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right="8572"/>
        <w:spacing w:before="129" w:line="22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ICS</w:t>
      </w:r>
      <w:r>
        <w:rPr>
          <w:rFonts w:ascii="Times New Roman" w:hAnsi="Times New Roman" w:eastAsia="Times New Roman" w:cs="Times New Roman"/>
          <w:sz w:val="20"/>
          <w:szCs w:val="20"/>
          <w:b/>
          <w:bCs/>
          <w:spacing w:val="11"/>
        </w:rPr>
        <w:t xml:space="preserve">    </w:t>
      </w:r>
      <w:r>
        <w:rPr>
          <w:rFonts w:ascii="Times New Roman" w:hAnsi="Times New Roman" w:eastAsia="Times New Roman" w:cs="Times New Roman"/>
          <w:sz w:val="20"/>
          <w:szCs w:val="20"/>
          <w:b/>
          <w:bCs/>
          <w:spacing w:val="-2"/>
        </w:rPr>
        <w:t>11.180.10</w:t>
      </w:r>
      <w:r>
        <w:rPr>
          <w:rFonts w:ascii="Times New Roman" w:hAnsi="Times New Roman" w:eastAsia="Times New Roman" w:cs="Times New Roman"/>
          <w:sz w:val="20"/>
          <w:szCs w:val="20"/>
          <w:b/>
          <w:bCs/>
          <w:spacing w:val="2"/>
        </w:rPr>
        <w:t xml:space="preserve"> </w:t>
      </w:r>
      <w:r>
        <w:rPr>
          <w:rFonts w:ascii="Times New Roman" w:hAnsi="Times New Roman" w:eastAsia="Times New Roman" w:cs="Times New Roman"/>
          <w:sz w:val="20"/>
          <w:szCs w:val="20"/>
          <w:b/>
          <w:bCs/>
          <w:spacing w:val="-4"/>
        </w:rPr>
        <w:t>C</w:t>
      </w:r>
      <w:r>
        <w:rPr>
          <w:rFonts w:ascii="Times New Roman" w:hAnsi="Times New Roman" w:eastAsia="Times New Roman" w:cs="Times New Roman"/>
          <w:sz w:val="20"/>
          <w:szCs w:val="20"/>
          <w:b/>
          <w:bCs/>
          <w:spacing w:val="13"/>
        </w:rPr>
        <w:t xml:space="preserve">  </w:t>
      </w:r>
      <w:r>
        <w:rPr>
          <w:rFonts w:ascii="Times New Roman" w:hAnsi="Times New Roman" w:eastAsia="Times New Roman" w:cs="Times New Roman"/>
          <w:sz w:val="20"/>
          <w:szCs w:val="20"/>
          <w:b/>
          <w:bCs/>
          <w:spacing w:val="-4"/>
        </w:rPr>
        <w:t>45</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BodyText"/>
        <w:ind w:left="7"/>
        <w:spacing w:before="166" w:line="219" w:lineRule="auto"/>
        <w:outlineLvl w:val="0"/>
        <w:rPr>
          <w:sz w:val="51"/>
          <w:szCs w:val="51"/>
        </w:rPr>
      </w:pPr>
      <w:r>
        <w:rPr>
          <w:sz w:val="51"/>
          <w:szCs w:val="51"/>
          <w:b/>
          <w:bCs/>
          <w:spacing w:val="-34"/>
        </w:rPr>
        <w:t>中</w:t>
      </w:r>
      <w:r>
        <w:rPr>
          <w:sz w:val="51"/>
          <w:szCs w:val="51"/>
          <w:spacing w:val="190"/>
        </w:rPr>
        <w:t xml:space="preserve"> </w:t>
      </w:r>
      <w:r>
        <w:rPr>
          <w:sz w:val="51"/>
          <w:szCs w:val="51"/>
          <w:b/>
          <w:bCs/>
          <w:spacing w:val="-34"/>
        </w:rPr>
        <w:t>华</w:t>
      </w:r>
      <w:r>
        <w:rPr>
          <w:sz w:val="51"/>
          <w:szCs w:val="51"/>
          <w:spacing w:val="178"/>
        </w:rPr>
        <w:t xml:space="preserve"> </w:t>
      </w:r>
      <w:r>
        <w:rPr>
          <w:sz w:val="51"/>
          <w:szCs w:val="51"/>
          <w:b/>
          <w:bCs/>
          <w:spacing w:val="-34"/>
        </w:rPr>
        <w:t>人</w:t>
      </w:r>
      <w:r>
        <w:rPr>
          <w:sz w:val="51"/>
          <w:szCs w:val="51"/>
          <w:spacing w:val="-34"/>
        </w:rPr>
        <w:t xml:space="preserve">  </w:t>
      </w:r>
      <w:r>
        <w:rPr>
          <w:sz w:val="51"/>
          <w:szCs w:val="51"/>
          <w:b/>
          <w:bCs/>
          <w:spacing w:val="-34"/>
        </w:rPr>
        <w:t>民</w:t>
      </w:r>
      <w:r>
        <w:rPr>
          <w:sz w:val="51"/>
          <w:szCs w:val="51"/>
          <w:spacing w:val="171"/>
        </w:rPr>
        <w:t xml:space="preserve"> </w:t>
      </w:r>
      <w:r>
        <w:rPr>
          <w:sz w:val="51"/>
          <w:szCs w:val="51"/>
          <w:b/>
          <w:bCs/>
          <w:spacing w:val="-34"/>
        </w:rPr>
        <w:t>共</w:t>
      </w:r>
      <w:r>
        <w:rPr>
          <w:sz w:val="51"/>
          <w:szCs w:val="51"/>
          <w:spacing w:val="176"/>
        </w:rPr>
        <w:t xml:space="preserve"> </w:t>
      </w:r>
      <w:r>
        <w:rPr>
          <w:sz w:val="51"/>
          <w:szCs w:val="51"/>
          <w:b/>
          <w:bCs/>
          <w:spacing w:val="-34"/>
        </w:rPr>
        <w:t>和</w:t>
      </w:r>
      <w:r>
        <w:rPr>
          <w:sz w:val="51"/>
          <w:szCs w:val="51"/>
          <w:spacing w:val="-34"/>
        </w:rPr>
        <w:t xml:space="preserve">  </w:t>
      </w:r>
      <w:r>
        <w:rPr>
          <w:sz w:val="51"/>
          <w:szCs w:val="51"/>
          <w:b/>
          <w:bCs/>
          <w:spacing w:val="-34"/>
        </w:rPr>
        <w:t>国</w:t>
      </w:r>
      <w:r>
        <w:rPr>
          <w:sz w:val="51"/>
          <w:szCs w:val="51"/>
          <w:spacing w:val="-34"/>
        </w:rPr>
        <w:t xml:space="preserve">  </w:t>
      </w:r>
      <w:r>
        <w:rPr>
          <w:sz w:val="51"/>
          <w:szCs w:val="51"/>
          <w:b/>
          <w:bCs/>
          <w:spacing w:val="-34"/>
        </w:rPr>
        <w:t>国</w:t>
      </w:r>
      <w:r>
        <w:rPr>
          <w:sz w:val="51"/>
          <w:szCs w:val="51"/>
          <w:spacing w:val="178"/>
        </w:rPr>
        <w:t xml:space="preserve"> </w:t>
      </w:r>
      <w:r>
        <w:rPr>
          <w:sz w:val="51"/>
          <w:szCs w:val="51"/>
          <w:b/>
          <w:bCs/>
          <w:spacing w:val="-34"/>
        </w:rPr>
        <w:t>家</w:t>
      </w:r>
      <w:r>
        <w:rPr>
          <w:sz w:val="51"/>
          <w:szCs w:val="51"/>
          <w:spacing w:val="175"/>
        </w:rPr>
        <w:t xml:space="preserve"> </w:t>
      </w:r>
      <w:r>
        <w:rPr>
          <w:sz w:val="51"/>
          <w:szCs w:val="51"/>
          <w:b/>
          <w:bCs/>
          <w:spacing w:val="-34"/>
        </w:rPr>
        <w:t>标</w:t>
      </w:r>
      <w:r>
        <w:rPr>
          <w:sz w:val="51"/>
          <w:szCs w:val="51"/>
          <w:spacing w:val="178"/>
        </w:rPr>
        <w:t xml:space="preserve"> </w:t>
      </w:r>
      <w:r>
        <w:rPr>
          <w:sz w:val="51"/>
          <w:szCs w:val="51"/>
          <w:b/>
          <w:bCs/>
          <w:spacing w:val="-34"/>
        </w:rPr>
        <w:t>准</w:t>
      </w:r>
    </w:p>
    <w:p>
      <w:pPr>
        <w:spacing w:line="281" w:lineRule="auto"/>
        <w:rPr>
          <w:rFonts w:ascii="Arial"/>
          <w:sz w:val="21"/>
        </w:rPr>
      </w:pPr>
      <w:r/>
    </w:p>
    <w:p>
      <w:pPr>
        <w:ind w:left="7299"/>
        <w:spacing w:before="80" w:line="189"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3"/>
        </w:rPr>
        <w:t>GB</w:t>
      </w:r>
      <w:r>
        <w:rPr>
          <w:rFonts w:ascii="Times New Roman" w:hAnsi="Times New Roman" w:eastAsia="Times New Roman" w:cs="Times New Roman"/>
          <w:sz w:val="28"/>
          <w:szCs w:val="28"/>
          <w:b/>
          <w:bCs/>
          <w:spacing w:val="69"/>
        </w:rPr>
        <w:t xml:space="preserve"> </w:t>
      </w:r>
      <w:r>
        <w:rPr>
          <w:rFonts w:ascii="Times New Roman" w:hAnsi="Times New Roman" w:eastAsia="Times New Roman" w:cs="Times New Roman"/>
          <w:sz w:val="28"/>
          <w:szCs w:val="28"/>
          <w:b/>
          <w:bCs/>
          <w:spacing w:val="-3"/>
        </w:rPr>
        <w:t>12995—2006</w:t>
      </w:r>
    </w:p>
    <w:p>
      <w:pPr>
        <w:pStyle w:val="BodyText"/>
        <w:ind w:left="7349"/>
        <w:spacing w:before="2" w:line="219" w:lineRule="auto"/>
        <w:rPr>
          <w:rFonts w:ascii="Times New Roman" w:hAnsi="Times New Roman" w:eastAsia="Times New Roman" w:cs="Times New Roman"/>
          <w:sz w:val="20"/>
          <w:szCs w:val="20"/>
        </w:rPr>
      </w:pPr>
      <w:r>
        <w:rPr>
          <w:sz w:val="20"/>
          <w:szCs w:val="20"/>
        </w:rPr>
        <w:t>代替</w:t>
      </w:r>
      <w:r>
        <w:rPr>
          <w:sz w:val="20"/>
          <w:szCs w:val="20"/>
          <w:spacing w:val="-42"/>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rPr>
        <w:t>12995—1991</w:t>
      </w:r>
    </w:p>
    <w:p>
      <w:pPr>
        <w:spacing w:line="258" w:lineRule="auto"/>
        <w:rPr>
          <w:rFonts w:ascii="Arial"/>
          <w:sz w:val="21"/>
        </w:rPr>
      </w:pPr>
      <w:r/>
    </w:p>
    <w:p>
      <w:pPr>
        <w:spacing w:line="258" w:lineRule="auto"/>
        <w:rPr>
          <w:rFonts w:ascii="Arial"/>
          <w:sz w:val="21"/>
        </w:rPr>
      </w:pPr>
      <w:r>
        <w:drawing>
          <wp:anchor distT="0" distB="0" distL="0" distR="0" simplePos="0" relativeHeight="251659264" behindDoc="0" locked="0" layoutInCell="1" allowOverlap="1">
            <wp:simplePos x="0" y="0"/>
            <wp:positionH relativeFrom="column">
              <wp:posOffset>0</wp:posOffset>
            </wp:positionH>
            <wp:positionV relativeFrom="paragraph">
              <wp:posOffset>103949</wp:posOffset>
            </wp:positionV>
            <wp:extent cx="6115021" cy="12725"/>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6115021" cy="12725"/>
                    </a:xfrm>
                    <a:prstGeom prst="rect">
                      <a:avLst/>
                    </a:prstGeom>
                  </pic:spPr>
                </pic:pic>
              </a:graphicData>
            </a:graphic>
          </wp:anchor>
        </w:drawing>
      </w: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2416"/>
        <w:spacing w:before="153" w:line="222" w:lineRule="auto"/>
        <w:rPr>
          <w:rFonts w:ascii="SimHei" w:hAnsi="SimHei" w:eastAsia="SimHei" w:cs="SimHei"/>
          <w:sz w:val="47"/>
          <w:szCs w:val="47"/>
        </w:rPr>
      </w:pPr>
      <w:r>
        <w:rPr>
          <w:rFonts w:ascii="SimHei" w:hAnsi="SimHei" w:eastAsia="SimHei" w:cs="SimHei"/>
          <w:sz w:val="47"/>
          <w:szCs w:val="47"/>
          <w:b/>
          <w:bCs/>
          <w:spacing w:val="-19"/>
        </w:rPr>
        <w:t>机</w:t>
      </w:r>
      <w:r>
        <w:rPr>
          <w:rFonts w:ascii="SimHei" w:hAnsi="SimHei" w:eastAsia="SimHei" w:cs="SimHei"/>
          <w:sz w:val="47"/>
          <w:szCs w:val="47"/>
          <w:spacing w:val="78"/>
        </w:rPr>
        <w:t xml:space="preserve">  </w:t>
      </w:r>
      <w:r>
        <w:rPr>
          <w:rFonts w:ascii="SimHei" w:hAnsi="SimHei" w:eastAsia="SimHei" w:cs="SimHei"/>
          <w:sz w:val="47"/>
          <w:szCs w:val="47"/>
          <w:b/>
          <w:bCs/>
          <w:spacing w:val="-19"/>
        </w:rPr>
        <w:t>动</w:t>
      </w:r>
      <w:r>
        <w:rPr>
          <w:rFonts w:ascii="SimHei" w:hAnsi="SimHei" w:eastAsia="SimHei" w:cs="SimHei"/>
          <w:sz w:val="47"/>
          <w:szCs w:val="47"/>
          <w:spacing w:val="80"/>
        </w:rPr>
        <w:t xml:space="preserve">  </w:t>
      </w:r>
      <w:r>
        <w:rPr>
          <w:rFonts w:ascii="SimHei" w:hAnsi="SimHei" w:eastAsia="SimHei" w:cs="SimHei"/>
          <w:sz w:val="47"/>
          <w:szCs w:val="47"/>
          <w:b/>
          <w:bCs/>
          <w:spacing w:val="-19"/>
        </w:rPr>
        <w:t>轮</w:t>
      </w:r>
      <w:r>
        <w:rPr>
          <w:rFonts w:ascii="SimHei" w:hAnsi="SimHei" w:eastAsia="SimHei" w:cs="SimHei"/>
          <w:sz w:val="47"/>
          <w:szCs w:val="47"/>
          <w:spacing w:val="89"/>
        </w:rPr>
        <w:t xml:space="preserve">  </w:t>
      </w:r>
      <w:r>
        <w:rPr>
          <w:rFonts w:ascii="SimHei" w:hAnsi="SimHei" w:eastAsia="SimHei" w:cs="SimHei"/>
          <w:sz w:val="47"/>
          <w:szCs w:val="47"/>
          <w:b/>
          <w:bCs/>
          <w:spacing w:val="-19"/>
        </w:rPr>
        <w:t>椅</w:t>
      </w:r>
      <w:r>
        <w:rPr>
          <w:rFonts w:ascii="SimHei" w:hAnsi="SimHei" w:eastAsia="SimHei" w:cs="SimHei"/>
          <w:sz w:val="47"/>
          <w:szCs w:val="47"/>
          <w:spacing w:val="87"/>
        </w:rPr>
        <w:t xml:space="preserve">  </w:t>
      </w:r>
      <w:r>
        <w:rPr>
          <w:rFonts w:ascii="SimHei" w:hAnsi="SimHei" w:eastAsia="SimHei" w:cs="SimHei"/>
          <w:sz w:val="47"/>
          <w:szCs w:val="47"/>
          <w:b/>
          <w:bCs/>
          <w:spacing w:val="-19"/>
        </w:rPr>
        <w:t>车</w:t>
      </w:r>
    </w:p>
    <w:p>
      <w:pPr>
        <w:spacing w:line="405" w:lineRule="auto"/>
        <w:rPr>
          <w:rFonts w:ascii="Arial"/>
          <w:sz w:val="21"/>
        </w:rPr>
      </w:pPr>
      <w:r/>
    </w:p>
    <w:p>
      <w:pPr>
        <w:ind w:left="2619"/>
        <w:spacing w:before="80" w:line="189"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5"/>
        </w:rPr>
        <w:t>Combustion-motor-dr</w:t>
      </w:r>
      <w:r>
        <w:rPr>
          <w:rFonts w:ascii="Times New Roman" w:hAnsi="Times New Roman" w:eastAsia="Times New Roman" w:cs="Times New Roman"/>
          <w:sz w:val="28"/>
          <w:szCs w:val="28"/>
          <w:b/>
          <w:bCs/>
          <w:spacing w:val="-6"/>
        </w:rPr>
        <w:t>iven wheelchairs</w:t>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ectPr>
          <w:pgSz w:w="11900" w:h="16840"/>
          <w:pgMar w:top="490" w:right="919" w:bottom="0" w:left="1050" w:header="0" w:footer="0" w:gutter="0"/>
          <w:cols w:equalWidth="0" w:num="1">
            <w:col w:w="9930" w:space="0"/>
          </w:cols>
        </w:sectPr>
        <w:rPr/>
      </w:pPr>
    </w:p>
    <w:p>
      <w:pPr>
        <w:ind w:left="53"/>
        <w:spacing w:before="56" w:line="221" w:lineRule="auto"/>
        <w:rPr>
          <w:rFonts w:ascii="SimHei" w:hAnsi="SimHei" w:eastAsia="SimHei" w:cs="SimHei"/>
          <w:sz w:val="28"/>
          <w:szCs w:val="28"/>
        </w:rPr>
      </w:pPr>
      <w:r>
        <w:drawing>
          <wp:anchor distT="0" distB="0" distL="0" distR="0" simplePos="0" relativeHeight="251660288" behindDoc="0" locked="0" layoutInCell="1" allowOverlap="1">
            <wp:simplePos x="0" y="0"/>
            <wp:positionH relativeFrom="column">
              <wp:posOffset>28768</wp:posOffset>
            </wp:positionH>
            <wp:positionV relativeFrom="paragraph">
              <wp:posOffset>204677</wp:posOffset>
            </wp:positionV>
            <wp:extent cx="6111644" cy="8889"/>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11644" cy="8889"/>
                    </a:xfrm>
                    <a:prstGeom prst="rect">
                      <a:avLst/>
                    </a:prstGeom>
                  </pic:spPr>
                </pic:pic>
              </a:graphicData>
            </a:graphic>
          </wp:anchor>
        </w:drawing>
      </w:r>
      <w:r>
        <w:pict>
          <v:shape id="_x0000_s2" style="position:absolute;margin-left:387.196pt;margin-top:1.83033pt;mso-position-vertical-relative:text;mso-position-horizontal-relative:text;width:97.8pt;height:18.85pt;z-index:251661312;"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28"/>
                      <w:szCs w:val="28"/>
                    </w:rPr>
                  </w:pPr>
                  <w:r>
                    <w:rPr>
                      <w:rFonts w:ascii="SimHei" w:hAnsi="SimHei" w:eastAsia="SimHei" w:cs="SimHei"/>
                      <w:sz w:val="28"/>
                      <w:szCs w:val="28"/>
                      <w:b/>
                      <w:bCs/>
                      <w:spacing w:val="-7"/>
                    </w:rPr>
                    <w:t>2006-12-01实施</w:t>
                  </w:r>
                </w:p>
              </w:txbxContent>
            </v:textbox>
          </v:shape>
        </w:pict>
      </w:r>
      <w:r>
        <w:rPr>
          <w:rFonts w:ascii="SimHei" w:hAnsi="SimHei" w:eastAsia="SimHei" w:cs="SimHei"/>
          <w:sz w:val="28"/>
          <w:szCs w:val="28"/>
          <w:b/>
          <w:bCs/>
          <w:spacing w:val="-13"/>
        </w:rPr>
        <w:t>2</w:t>
      </w:r>
      <w:r>
        <w:rPr>
          <w:rFonts w:ascii="SimHei" w:hAnsi="SimHei" w:eastAsia="SimHei" w:cs="SimHei"/>
          <w:sz w:val="28"/>
          <w:szCs w:val="28"/>
          <w:spacing w:val="-20"/>
        </w:rPr>
        <w:t xml:space="preserve"> </w:t>
      </w:r>
      <w:r>
        <w:rPr>
          <w:rFonts w:ascii="SimHei" w:hAnsi="SimHei" w:eastAsia="SimHei" w:cs="SimHei"/>
          <w:sz w:val="28"/>
          <w:szCs w:val="28"/>
          <w:b/>
          <w:bCs/>
          <w:spacing w:val="-13"/>
        </w:rPr>
        <w:t>0</w:t>
      </w:r>
      <w:r>
        <w:rPr>
          <w:rFonts w:ascii="SimHei" w:hAnsi="SimHei" w:eastAsia="SimHei" w:cs="SimHei"/>
          <w:sz w:val="28"/>
          <w:szCs w:val="28"/>
          <w:spacing w:val="-22"/>
        </w:rPr>
        <w:t xml:space="preserve"> </w:t>
      </w:r>
      <w:r>
        <w:rPr>
          <w:rFonts w:ascii="SimHei" w:hAnsi="SimHei" w:eastAsia="SimHei" w:cs="SimHei"/>
          <w:sz w:val="28"/>
          <w:szCs w:val="28"/>
          <w:b/>
          <w:bCs/>
          <w:spacing w:val="-13"/>
        </w:rPr>
        <w:t>0</w:t>
      </w:r>
      <w:r>
        <w:rPr>
          <w:rFonts w:ascii="SimHei" w:hAnsi="SimHei" w:eastAsia="SimHei" w:cs="SimHei"/>
          <w:sz w:val="28"/>
          <w:szCs w:val="28"/>
          <w:spacing w:val="-22"/>
        </w:rPr>
        <w:t xml:space="preserve"> </w:t>
      </w:r>
      <w:r>
        <w:rPr>
          <w:rFonts w:ascii="SimHei" w:hAnsi="SimHei" w:eastAsia="SimHei" w:cs="SimHei"/>
          <w:sz w:val="28"/>
          <w:szCs w:val="28"/>
          <w:b/>
          <w:bCs/>
          <w:spacing w:val="-13"/>
        </w:rPr>
        <w:t>6</w:t>
      </w:r>
      <w:r>
        <w:rPr>
          <w:rFonts w:ascii="SimHei" w:hAnsi="SimHei" w:eastAsia="SimHei" w:cs="SimHei"/>
          <w:sz w:val="28"/>
          <w:szCs w:val="28"/>
          <w:spacing w:val="-25"/>
        </w:rPr>
        <w:t xml:space="preserve"> </w:t>
      </w:r>
      <w:r>
        <w:rPr>
          <w:rFonts w:ascii="SimHei" w:hAnsi="SimHei" w:eastAsia="SimHei" w:cs="SimHei"/>
          <w:sz w:val="28"/>
          <w:szCs w:val="28"/>
          <w:b/>
          <w:bCs/>
          <w:spacing w:val="-13"/>
        </w:rPr>
        <w:t>-</w:t>
      </w:r>
      <w:r>
        <w:rPr>
          <w:rFonts w:ascii="SimHei" w:hAnsi="SimHei" w:eastAsia="SimHei" w:cs="SimHei"/>
          <w:sz w:val="28"/>
          <w:szCs w:val="28"/>
          <w:spacing w:val="-23"/>
        </w:rPr>
        <w:t xml:space="preserve"> </w:t>
      </w:r>
      <w:r>
        <w:rPr>
          <w:rFonts w:ascii="SimHei" w:hAnsi="SimHei" w:eastAsia="SimHei" w:cs="SimHei"/>
          <w:sz w:val="28"/>
          <w:szCs w:val="28"/>
          <w:b/>
          <w:bCs/>
          <w:spacing w:val="-13"/>
        </w:rPr>
        <w:t>0</w:t>
      </w:r>
      <w:r>
        <w:rPr>
          <w:rFonts w:ascii="SimHei" w:hAnsi="SimHei" w:eastAsia="SimHei" w:cs="SimHei"/>
          <w:sz w:val="28"/>
          <w:szCs w:val="28"/>
          <w:spacing w:val="-20"/>
        </w:rPr>
        <w:t xml:space="preserve"> </w:t>
      </w:r>
      <w:r>
        <w:rPr>
          <w:rFonts w:ascii="SimHei" w:hAnsi="SimHei" w:eastAsia="SimHei" w:cs="SimHei"/>
          <w:sz w:val="28"/>
          <w:szCs w:val="28"/>
          <w:b/>
          <w:bCs/>
          <w:spacing w:val="-13"/>
        </w:rPr>
        <w:t>3</w:t>
      </w:r>
      <w:r>
        <w:rPr>
          <w:rFonts w:ascii="SimHei" w:hAnsi="SimHei" w:eastAsia="SimHei" w:cs="SimHei"/>
          <w:sz w:val="28"/>
          <w:szCs w:val="28"/>
          <w:spacing w:val="-26"/>
        </w:rPr>
        <w:t xml:space="preserve"> </w:t>
      </w:r>
      <w:r>
        <w:rPr>
          <w:rFonts w:ascii="SimHei" w:hAnsi="SimHei" w:eastAsia="SimHei" w:cs="SimHei"/>
          <w:sz w:val="28"/>
          <w:szCs w:val="28"/>
          <w:b/>
          <w:bCs/>
          <w:spacing w:val="-13"/>
        </w:rPr>
        <w:t>-</w:t>
      </w:r>
      <w:r>
        <w:rPr>
          <w:rFonts w:ascii="SimHei" w:hAnsi="SimHei" w:eastAsia="SimHei" w:cs="SimHei"/>
          <w:sz w:val="28"/>
          <w:szCs w:val="28"/>
          <w:spacing w:val="-13"/>
        </w:rPr>
        <w:t xml:space="preserve"> </w:t>
      </w:r>
      <w:r>
        <w:rPr>
          <w:rFonts w:ascii="SimHei" w:hAnsi="SimHei" w:eastAsia="SimHei" w:cs="SimHei"/>
          <w:sz w:val="28"/>
          <w:szCs w:val="28"/>
          <w:b/>
          <w:bCs/>
          <w:spacing w:val="-13"/>
        </w:rPr>
        <w:t>1</w:t>
      </w:r>
      <w:r>
        <w:rPr>
          <w:rFonts w:ascii="SimHei" w:hAnsi="SimHei" w:eastAsia="SimHei" w:cs="SimHei"/>
          <w:sz w:val="28"/>
          <w:szCs w:val="28"/>
          <w:spacing w:val="-13"/>
        </w:rPr>
        <w:t xml:space="preserve"> </w:t>
      </w:r>
      <w:r>
        <w:rPr>
          <w:rFonts w:ascii="SimHei" w:hAnsi="SimHei" w:eastAsia="SimHei" w:cs="SimHei"/>
          <w:sz w:val="28"/>
          <w:szCs w:val="28"/>
          <w:b/>
          <w:bCs/>
          <w:spacing w:val="-13"/>
        </w:rPr>
        <w:t>0</w:t>
      </w:r>
      <w:r>
        <w:rPr>
          <w:rFonts w:ascii="SimHei" w:hAnsi="SimHei" w:eastAsia="SimHei" w:cs="SimHei"/>
          <w:sz w:val="28"/>
          <w:szCs w:val="28"/>
          <w:spacing w:val="-18"/>
        </w:rPr>
        <w:t xml:space="preserve"> </w:t>
      </w:r>
      <w:r>
        <w:rPr>
          <w:rFonts w:ascii="SimHei" w:hAnsi="SimHei" w:eastAsia="SimHei" w:cs="SimHei"/>
          <w:sz w:val="28"/>
          <w:szCs w:val="28"/>
          <w:b/>
          <w:bCs/>
          <w:spacing w:val="-13"/>
        </w:rPr>
        <w:t>发</w:t>
      </w:r>
      <w:r>
        <w:rPr>
          <w:rFonts w:ascii="SimHei" w:hAnsi="SimHei" w:eastAsia="SimHei" w:cs="SimHei"/>
          <w:sz w:val="28"/>
          <w:szCs w:val="28"/>
          <w:spacing w:val="-22"/>
        </w:rPr>
        <w:t xml:space="preserve"> </w:t>
      </w:r>
      <w:r>
        <w:rPr>
          <w:rFonts w:ascii="SimHei" w:hAnsi="SimHei" w:eastAsia="SimHei" w:cs="SimHei"/>
          <w:sz w:val="28"/>
          <w:szCs w:val="28"/>
          <w:b/>
          <w:bCs/>
          <w:spacing w:val="-13"/>
        </w:rPr>
        <w:t>布</w:t>
      </w:r>
    </w:p>
    <w:p>
      <w:pPr>
        <w:spacing w:line="72" w:lineRule="auto"/>
        <w:rPr>
          <w:rFonts w:ascii="Arial"/>
          <w:sz w:val="2"/>
        </w:rPr>
      </w:pPr>
      <w:r>
        <w:rPr>
          <w:rFonts w:ascii="Arial"/>
          <w:sz w:val="2"/>
        </w:rPr>
      </w:r>
    </w:p>
    <w:p>
      <w:pPr>
        <w:spacing w:line="14" w:lineRule="auto"/>
        <w:rPr>
          <w:rFonts w:ascii="Arial"/>
          <w:sz w:val="2"/>
        </w:rPr>
      </w:pPr>
      <w:r>
        <w:rPr>
          <w:rFonts w:ascii="Arial" w:hAnsi="Arial" w:eastAsia="Arial" w:cs="Arial"/>
          <w:sz w:val="2"/>
          <w:szCs w:val="2"/>
        </w:rPr>
        <w:br w:type="column"/>
      </w:r>
    </w:p>
    <w:p>
      <w:pPr>
        <w:spacing w:line="14" w:lineRule="auto"/>
        <w:sectPr>
          <w:type w:val="continuous"/>
          <w:pgSz w:w="11900" w:h="16840"/>
          <w:pgMar w:top="490" w:right="919" w:bottom="0" w:left="1050" w:header="0" w:footer="0" w:gutter="0"/>
          <w:cols w:equalWidth="0" w:num="2">
            <w:col w:w="7664" w:space="100"/>
            <w:col w:w="2167" w:space="0"/>
          </w:cols>
        </w:sectPr>
        <w:rPr>
          <w:rFonts w:ascii="Arial" w:hAnsi="Arial" w:eastAsia="Arial" w:cs="Arial"/>
          <w:sz w:val="2"/>
          <w:szCs w:val="2"/>
        </w:rPr>
      </w:pPr>
    </w:p>
    <w:p>
      <w:pPr>
        <w:spacing w:before="172"/>
        <w:rPr/>
      </w:pPr>
      <w:r/>
    </w:p>
    <w:p>
      <w:pPr>
        <w:sectPr>
          <w:type w:val="continuous"/>
          <w:pgSz w:w="11900" w:h="16840"/>
          <w:pgMar w:top="490" w:right="919" w:bottom="0" w:left="1050" w:header="0" w:footer="0" w:gutter="0"/>
          <w:cols w:equalWidth="0" w:num="1">
            <w:col w:w="9930" w:space="0"/>
          </w:cols>
        </w:sectPr>
        <w:rPr/>
      </w:pPr>
    </w:p>
    <w:p>
      <w:pPr>
        <w:pStyle w:val="BodyText"/>
        <w:ind w:left="1403" w:right="204"/>
        <w:spacing w:before="57" w:line="278" w:lineRule="auto"/>
        <w:rPr/>
      </w:pPr>
      <w:r>
        <w:rPr>
          <w:b/>
          <w:bCs/>
          <w:spacing w:val="50"/>
        </w:rPr>
        <w:t>中华人民共和国国家质量监督检验检疫总局</w:t>
      </w:r>
      <w:r>
        <w:rPr>
          <w:spacing w:val="2"/>
        </w:rPr>
        <w:t xml:space="preserve"> </w:t>
      </w:r>
      <w:r>
        <w:rPr>
          <w:b/>
          <w:bCs/>
          <w:spacing w:val="-17"/>
        </w:rPr>
        <w:t>中</w:t>
      </w:r>
      <w:r>
        <w:rPr>
          <w:spacing w:val="19"/>
        </w:rPr>
        <w:t xml:space="preserve">  </w:t>
      </w:r>
      <w:r>
        <w:rPr>
          <w:b/>
          <w:bCs/>
          <w:spacing w:val="-17"/>
        </w:rPr>
        <w:t>国</w:t>
      </w:r>
      <w:r>
        <w:rPr>
          <w:spacing w:val="17"/>
        </w:rPr>
        <w:t xml:space="preserve">  </w:t>
      </w:r>
      <w:r>
        <w:rPr>
          <w:b/>
          <w:bCs/>
          <w:spacing w:val="-17"/>
        </w:rPr>
        <w:t>国</w:t>
      </w:r>
      <w:r>
        <w:rPr>
          <w:spacing w:val="-17"/>
        </w:rPr>
        <w:t xml:space="preserve">  </w:t>
      </w:r>
      <w:r>
        <w:rPr>
          <w:b/>
          <w:bCs/>
          <w:spacing w:val="-17"/>
        </w:rPr>
        <w:t>家</w:t>
      </w:r>
      <w:r>
        <w:rPr>
          <w:spacing w:val="5"/>
        </w:rPr>
        <w:t xml:space="preserve">  </w:t>
      </w:r>
      <w:r>
        <w:rPr>
          <w:b/>
          <w:bCs/>
          <w:spacing w:val="-17"/>
        </w:rPr>
        <w:t>标</w:t>
      </w:r>
      <w:r>
        <w:rPr>
          <w:spacing w:val="6"/>
        </w:rPr>
        <w:t xml:space="preserve">  </w:t>
      </w:r>
      <w:r>
        <w:rPr>
          <w:b/>
          <w:bCs/>
          <w:spacing w:val="-17"/>
        </w:rPr>
        <w:t>准</w:t>
      </w:r>
      <w:r>
        <w:rPr>
          <w:spacing w:val="5"/>
        </w:rPr>
        <w:t xml:space="preserve">  </w:t>
      </w:r>
      <w:r>
        <w:rPr>
          <w:b/>
          <w:bCs/>
          <w:spacing w:val="-17"/>
        </w:rPr>
        <w:t>化</w:t>
      </w:r>
      <w:r>
        <w:rPr>
          <w:spacing w:val="7"/>
        </w:rPr>
        <w:t xml:space="preserve">  </w:t>
      </w:r>
      <w:r>
        <w:rPr>
          <w:b/>
          <w:bCs/>
          <w:spacing w:val="-17"/>
        </w:rPr>
        <w:t>管</w:t>
      </w:r>
      <w:r>
        <w:rPr>
          <w:spacing w:val="6"/>
        </w:rPr>
        <w:t xml:space="preserve">  </w:t>
      </w:r>
      <w:r>
        <w:rPr>
          <w:b/>
          <w:bCs/>
          <w:spacing w:val="-17"/>
        </w:rPr>
        <w:t>理</w:t>
      </w:r>
      <w:r>
        <w:rPr>
          <w:spacing w:val="4"/>
        </w:rPr>
        <w:t xml:space="preserve">  </w:t>
      </w:r>
      <w:r>
        <w:rPr>
          <w:b/>
          <w:bCs/>
          <w:spacing w:val="-17"/>
        </w:rPr>
        <w:t>委</w:t>
      </w:r>
      <w:r>
        <w:rPr>
          <w:spacing w:val="10"/>
        </w:rPr>
        <w:t xml:space="preserve">  </w:t>
      </w:r>
      <w:r>
        <w:rPr>
          <w:b/>
          <w:bCs/>
          <w:spacing w:val="-17"/>
        </w:rPr>
        <w:t>员</w:t>
      </w:r>
      <w:r>
        <w:rPr>
          <w:spacing w:val="4"/>
        </w:rPr>
        <w:t xml:space="preserve">  </w:t>
      </w:r>
      <w:r>
        <w:rPr>
          <w:b/>
          <w:bCs/>
          <w:spacing w:val="-17"/>
        </w:rPr>
        <w:t>会</w:t>
      </w:r>
    </w:p>
    <w:p>
      <w:pPr>
        <w:spacing w:before="119"/>
        <w:rPr/>
      </w:pPr>
      <w:r/>
    </w:p>
    <w:p>
      <w:pPr>
        <w:spacing w:before="118"/>
        <w:rPr/>
      </w:pPr>
      <w:r/>
    </w:p>
    <w:p>
      <w:pPr>
        <w:spacing w:line="14" w:lineRule="auto"/>
        <w:rPr>
          <w:rFonts w:ascii="Arial"/>
          <w:sz w:val="2"/>
        </w:rPr>
      </w:pPr>
      <w:r>
        <w:rPr>
          <w:rFonts w:ascii="Arial" w:hAnsi="Arial" w:eastAsia="Arial" w:cs="Arial"/>
          <w:sz w:val="2"/>
          <w:szCs w:val="2"/>
        </w:rPr>
        <w:br w:type="column"/>
      </w:r>
    </w:p>
    <w:p>
      <w:pPr>
        <w:spacing w:before="163" w:line="221" w:lineRule="auto"/>
        <w:rPr>
          <w:rFonts w:ascii="SimHei" w:hAnsi="SimHei" w:eastAsia="SimHei" w:cs="SimHei"/>
          <w:sz w:val="28"/>
          <w:szCs w:val="28"/>
        </w:rPr>
      </w:pPr>
      <w:r>
        <w:rPr>
          <w:rFonts w:ascii="SimHei" w:hAnsi="SimHei" w:eastAsia="SimHei" w:cs="SimHei"/>
          <w:sz w:val="28"/>
          <w:szCs w:val="28"/>
          <w:b/>
          <w:bCs/>
          <w:spacing w:val="-7"/>
        </w:rPr>
        <w:t>发</w:t>
      </w:r>
      <w:r>
        <w:rPr>
          <w:rFonts w:ascii="SimHei" w:hAnsi="SimHei" w:eastAsia="SimHei" w:cs="SimHei"/>
          <w:sz w:val="28"/>
          <w:szCs w:val="28"/>
          <w:spacing w:val="-7"/>
        </w:rPr>
        <w:t xml:space="preserve"> </w:t>
      </w:r>
      <w:r>
        <w:rPr>
          <w:rFonts w:ascii="SimHei" w:hAnsi="SimHei" w:eastAsia="SimHei" w:cs="SimHei"/>
          <w:sz w:val="28"/>
          <w:szCs w:val="28"/>
          <w:b/>
          <w:bCs/>
          <w:spacing w:val="-7"/>
        </w:rPr>
        <w:t>布</w:t>
      </w:r>
    </w:p>
    <w:p>
      <w:pPr>
        <w:ind w:firstLine="55"/>
        <w:spacing w:before="140" w:line="830" w:lineRule="exact"/>
        <w:rPr/>
      </w:pPr>
      <w:r>
        <w:rPr>
          <w:position w:val="-16"/>
        </w:rPr>
        <w:drawing>
          <wp:inline distT="0" distB="0" distL="0" distR="0">
            <wp:extent cx="1409740" cy="527077"/>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409740" cy="527077"/>
                    </a:xfrm>
                    <a:prstGeom prst="rect">
                      <a:avLst/>
                    </a:prstGeom>
                  </pic:spPr>
                </pic:pic>
              </a:graphicData>
            </a:graphic>
          </wp:inline>
        </w:drawing>
      </w:r>
    </w:p>
    <w:p>
      <w:pPr>
        <w:spacing w:line="830" w:lineRule="exact"/>
        <w:sectPr>
          <w:type w:val="continuous"/>
          <w:pgSz w:w="11900" w:h="16840"/>
          <w:pgMar w:top="490" w:right="919" w:bottom="0" w:left="1050" w:header="0" w:footer="0" w:gutter="0"/>
          <w:cols w:equalWidth="0" w:num="2">
            <w:col w:w="7554" w:space="100"/>
            <w:col w:w="2277" w:space="0"/>
          </w:cols>
        </w:sectPr>
        <w:rPr/>
      </w:pPr>
    </w:p>
    <w:p>
      <w:pPr>
        <w:ind w:left="8109"/>
        <w:spacing w:line="140" w:lineRule="exact"/>
        <w:rPr>
          <w:rFonts w:ascii="Times New Roman" w:hAnsi="Times New Roman" w:eastAsia="Times New Roman" w:cs="Times New Roman"/>
          <w:sz w:val="20"/>
          <w:szCs w:val="20"/>
        </w:rPr>
      </w:pPr>
      <w:r>
        <w:drawing>
          <wp:anchor distT="0" distB="0" distL="0" distR="0" simplePos="0" relativeHeight="251658240" behindDoc="0" locked="0" layoutInCell="1" allowOverlap="1">
            <wp:simplePos x="0" y="0"/>
            <wp:positionH relativeFrom="column">
              <wp:posOffset>4229070</wp:posOffset>
            </wp:positionH>
            <wp:positionV relativeFrom="paragraph">
              <wp:posOffset>-10134906</wp:posOffset>
            </wp:positionV>
            <wp:extent cx="1492257" cy="781046"/>
            <wp:effectExtent l="0" t="0" r="0" b="0"/>
            <wp:wrapNone/>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492257" cy="781046"/>
                    </a:xfrm>
                    <a:prstGeom prst="rect">
                      <a:avLst/>
                    </a:prstGeom>
                  </pic:spPr>
                </pic:pic>
              </a:graphicData>
            </a:graphic>
          </wp:anchor>
        </w:drawing>
      </w:r>
      <w:r>
        <w:rPr>
          <w:rFonts w:ascii="Times New Roman" w:hAnsi="Times New Roman" w:eastAsia="Times New Roman" w:cs="Times New Roman"/>
          <w:sz w:val="20"/>
          <w:szCs w:val="20"/>
          <w:spacing w:val="-1"/>
          <w:position w:val="-2"/>
        </w:rPr>
        <w:t>061106000154</w:t>
      </w:r>
    </w:p>
    <w:p>
      <w:pPr>
        <w:spacing w:line="140" w:lineRule="exact"/>
        <w:sectPr>
          <w:type w:val="continuous"/>
          <w:pgSz w:w="11900" w:h="16840"/>
          <w:pgMar w:top="490" w:right="919" w:bottom="0" w:left="1050" w:header="0" w:footer="0" w:gutter="0"/>
          <w:cols w:equalWidth="0" w:num="1">
            <w:col w:w="9930" w:space="0"/>
          </w:cols>
        </w:sectPr>
        <w:rPr>
          <w:rFonts w:ascii="Times New Roman" w:hAnsi="Times New Roman" w:eastAsia="Times New Roman" w:cs="Times New Roman"/>
          <w:sz w:val="20"/>
          <w:szCs w:val="20"/>
        </w:rPr>
      </w:pPr>
    </w:p>
    <w:p>
      <w:pPr>
        <w:ind w:left="9"/>
        <w:spacing w:before="2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   12995—2006</w:t>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BodyText"/>
        <w:ind w:left="4033"/>
        <w:spacing w:before="85" w:line="219" w:lineRule="auto"/>
        <w:rPr/>
      </w:pPr>
      <w:bookmarkStart w:name="bookmark1" w:id="1"/>
      <w:bookmarkEnd w:id="1"/>
      <w:r>
        <w:rPr>
          <w:b/>
          <w:bCs/>
          <w:spacing w:val="-33"/>
        </w:rPr>
        <w:t>目</w:t>
      </w:r>
      <w:r>
        <w:rPr>
          <w:spacing w:val="13"/>
        </w:rPr>
        <w:t xml:space="preserve">     </w:t>
      </w:r>
      <w:r>
        <w:rPr>
          <w:b/>
          <w:bCs/>
          <w:spacing w:val="-33"/>
        </w:rPr>
        <w:t>次</w:t>
      </w:r>
    </w:p>
    <w:p>
      <w:pPr>
        <w:spacing w:line="287" w:lineRule="auto"/>
        <w:rPr>
          <w:rFonts w:ascii="Arial"/>
          <w:sz w:val="21"/>
        </w:rPr>
      </w:pPr>
      <w:r/>
    </w:p>
    <w:p>
      <w:pPr>
        <w:spacing w:line="288" w:lineRule="auto"/>
        <w:rPr>
          <w:rFonts w:ascii="Arial"/>
          <w:sz w:val="21"/>
        </w:rPr>
      </w:pPr>
      <w:r/>
    </w:p>
    <w:sdt>
      <w:sdtPr>
        <w:rPr>
          <w:rFonts w:ascii="SimSun" w:hAnsi="SimSun" w:eastAsia="SimSun" w:cs="SimSun"/>
          <w:sz w:val="20"/>
          <w:szCs w:val="20"/>
        </w:rPr>
        <w:docPartObj>
          <w:docPartGallery w:val="Table of Contents"/>
          <w:docPartUnique/>
        </w:docPartObj>
      </w:sdtPr>
      <w:sdtEndPr>
        <w:rPr>
          <w:rFonts w:ascii="Times New Roman" w:hAnsi="Times New Roman" w:eastAsia="Times New Roman" w:cs="Times New Roman"/>
          <w:sz w:val="20"/>
          <w:szCs w:val="20"/>
        </w:rPr>
      </w:sdtEndPr>
      <w:sdtContent>
        <w:p>
          <w:pPr>
            <w:pStyle w:val="BodyText"/>
            <w:spacing w:before="65" w:line="221" w:lineRule="auto"/>
            <w:tabs>
              <w:tab w:val="right" w:leader="dot" w:pos="9120"/>
            </w:tabs>
            <w:rPr>
              <w:rFonts w:ascii="Times New Roman" w:hAnsi="Times New Roman" w:eastAsia="Times New Roman" w:cs="Times New Roman"/>
              <w:sz w:val="20"/>
              <w:szCs w:val="20"/>
            </w:rPr>
          </w:pPr>
          <w:hyperlink w:history="true" w:anchor="bookmark1">
            <w:r>
              <w:rPr>
                <w:sz w:val="20"/>
                <w:szCs w:val="20"/>
                <w:spacing w:val="-6"/>
              </w:rPr>
              <w:t>前言</w:t>
            </w:r>
            <w:r>
              <w:rPr>
                <w:sz w:val="20"/>
                <w:szCs w:val="20"/>
                <w:spacing w:val="-79"/>
              </w:rPr>
              <w:t xml:space="preserve"> </w:t>
            </w:r>
            <w:r>
              <w:rPr>
                <w:sz w:val="20"/>
                <w:szCs w:val="20"/>
              </w:rPr>
              <w:tab/>
            </w:r>
            <w:r>
              <w:rPr>
                <w:sz w:val="20"/>
                <w:szCs w:val="20"/>
                <w:spacing w:val="-27"/>
              </w:rPr>
              <w:t xml:space="preserve"> </w:t>
            </w:r>
            <w:r>
              <w:rPr>
                <w:rFonts w:ascii="Times New Roman" w:hAnsi="Times New Roman" w:eastAsia="Times New Roman" w:cs="Times New Roman"/>
                <w:sz w:val="20"/>
                <w:szCs w:val="20"/>
              </w:rPr>
              <w:t>I</w:t>
            </w:r>
          </w:hyperlink>
        </w:p>
        <w:p>
          <w:pPr>
            <w:pStyle w:val="BodyText"/>
            <w:spacing w:before="60" w:line="220" w:lineRule="auto"/>
            <w:tabs>
              <w:tab w:val="right" w:leader="dot" w:pos="9155"/>
            </w:tabs>
            <w:rPr>
              <w:rFonts w:ascii="Times New Roman" w:hAnsi="Times New Roman" w:eastAsia="Times New Roman" w:cs="Times New Roman"/>
              <w:sz w:val="20"/>
              <w:szCs w:val="20"/>
            </w:rPr>
          </w:pPr>
          <w:hyperlink w:history="true" w:anchor="bookmark2">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10"/>
              </w:rPr>
              <w:t xml:space="preserve">    </w:t>
            </w:r>
            <w:r>
              <w:rPr>
                <w:sz w:val="20"/>
                <w:szCs w:val="20"/>
                <w:spacing w:val="-2"/>
              </w:rPr>
              <w:t>范围</w:t>
            </w:r>
            <w:r>
              <w:rPr>
                <w:sz w:val="20"/>
                <w:szCs w:val="20"/>
                <w:spacing w:val="-85"/>
              </w:rPr>
              <w:t xml:space="preserve"> </w:t>
            </w:r>
            <w:r>
              <w:rPr>
                <w:sz w:val="20"/>
                <w:szCs w:val="20"/>
              </w:rPr>
              <w:tab/>
            </w:r>
            <w:r>
              <w:rPr>
                <w:rFonts w:ascii="Times New Roman" w:hAnsi="Times New Roman" w:eastAsia="Times New Roman" w:cs="Times New Roman"/>
                <w:sz w:val="20"/>
                <w:szCs w:val="20"/>
              </w:rPr>
              <w:t>1</w:t>
            </w:r>
          </w:hyperlink>
        </w:p>
        <w:p>
          <w:pPr>
            <w:pStyle w:val="BodyText"/>
            <w:spacing w:before="101" w:line="219" w:lineRule="auto"/>
            <w:tabs>
              <w:tab w:val="right" w:leader="dot" w:pos="9165"/>
            </w:tabs>
            <w:rPr>
              <w:rFonts w:ascii="Times New Roman" w:hAnsi="Times New Roman" w:eastAsia="Times New Roman" w:cs="Times New Roman"/>
              <w:sz w:val="20"/>
              <w:szCs w:val="20"/>
            </w:rPr>
          </w:pPr>
          <w:hyperlink w:history="true" w:anchor="bookmark3">
            <w:r>
              <w:rPr>
                <w:rFonts w:ascii="Times New Roman" w:hAnsi="Times New Roman" w:eastAsia="Times New Roman" w:cs="Times New Roman"/>
                <w:sz w:val="20"/>
                <w:szCs w:val="20"/>
                <w:spacing w:val="4"/>
              </w:rPr>
              <w:t>2</w:t>
            </w:r>
            <w:r>
              <w:rPr>
                <w:rFonts w:ascii="Times New Roman" w:hAnsi="Times New Roman" w:eastAsia="Times New Roman" w:cs="Times New Roman"/>
                <w:sz w:val="20"/>
                <w:szCs w:val="20"/>
                <w:spacing w:val="6"/>
              </w:rPr>
              <w:t xml:space="preserve">    </w:t>
            </w:r>
            <w:r>
              <w:rPr>
                <w:sz w:val="20"/>
                <w:szCs w:val="20"/>
                <w:spacing w:val="4"/>
              </w:rPr>
              <w:t>规范性引用文件</w:t>
            </w:r>
            <w:r>
              <w:rPr>
                <w:sz w:val="20"/>
                <w:szCs w:val="20"/>
                <w:spacing w:val="-77"/>
              </w:rPr>
              <w:t xml:space="preserve"> </w:t>
            </w:r>
            <w:r>
              <w:rPr>
                <w:sz w:val="20"/>
                <w:szCs w:val="20"/>
              </w:rPr>
              <w:tab/>
            </w:r>
            <w:r>
              <w:rPr>
                <w:rFonts w:ascii="Times New Roman" w:hAnsi="Times New Roman" w:eastAsia="Times New Roman" w:cs="Times New Roman"/>
                <w:sz w:val="20"/>
                <w:szCs w:val="20"/>
              </w:rPr>
              <w:t>1</w:t>
            </w:r>
          </w:hyperlink>
        </w:p>
        <w:p>
          <w:pPr>
            <w:pStyle w:val="BodyText"/>
            <w:spacing w:before="71" w:line="219" w:lineRule="auto"/>
            <w:tabs>
              <w:tab w:val="right" w:leader="dot" w:pos="9165"/>
            </w:tabs>
            <w:rPr>
              <w:rFonts w:ascii="Times New Roman" w:hAnsi="Times New Roman" w:eastAsia="Times New Roman" w:cs="Times New Roman"/>
              <w:sz w:val="20"/>
              <w:szCs w:val="20"/>
            </w:rPr>
          </w:pPr>
          <w:hyperlink w:history="true" w:anchor="bookmark1">
            <w:r>
              <w:rPr>
                <w:rFonts w:ascii="Times New Roman" w:hAnsi="Times New Roman" w:eastAsia="Times New Roman" w:cs="Times New Roman"/>
                <w:sz w:val="20"/>
                <w:szCs w:val="20"/>
                <w:spacing w:val="-2"/>
              </w:rPr>
              <w:t>3</w:t>
            </w:r>
            <w:r>
              <w:rPr>
                <w:rFonts w:ascii="Times New Roman" w:hAnsi="Times New Roman" w:eastAsia="Times New Roman" w:cs="Times New Roman"/>
                <w:sz w:val="20"/>
                <w:szCs w:val="20"/>
                <w:spacing w:val="7"/>
              </w:rPr>
              <w:t xml:space="preserve">    </w:t>
            </w:r>
            <w:r>
              <w:rPr>
                <w:sz w:val="20"/>
                <w:szCs w:val="20"/>
                <w:spacing w:val="-2"/>
              </w:rPr>
              <w:t>术语、定义和缩略语</w:t>
            </w:r>
            <w:r>
              <w:rPr>
                <w:sz w:val="20"/>
                <w:szCs w:val="20"/>
                <w:spacing w:val="-89"/>
              </w:rPr>
              <w:t xml:space="preserve"> </w:t>
            </w:r>
            <w:r>
              <w:rPr>
                <w:sz w:val="20"/>
                <w:szCs w:val="20"/>
              </w:rPr>
              <w:tab/>
            </w:r>
            <w:r>
              <w:rPr>
                <w:rFonts w:ascii="Times New Roman" w:hAnsi="Times New Roman" w:eastAsia="Times New Roman" w:cs="Times New Roman"/>
                <w:sz w:val="20"/>
                <w:szCs w:val="20"/>
                <w:spacing w:val="3"/>
              </w:rPr>
              <w:t>2</w:t>
            </w:r>
          </w:hyperlink>
        </w:p>
        <w:p>
          <w:pPr>
            <w:pStyle w:val="BodyText"/>
            <w:spacing w:before="65" w:line="221" w:lineRule="auto"/>
            <w:tabs>
              <w:tab w:val="right" w:leader="dot" w:pos="9155"/>
            </w:tabs>
            <w:rPr>
              <w:rFonts w:ascii="Times New Roman" w:hAnsi="Times New Roman" w:eastAsia="Times New Roman" w:cs="Times New Roman"/>
              <w:sz w:val="20"/>
              <w:szCs w:val="20"/>
            </w:rPr>
          </w:pPr>
          <w:hyperlink w:history="true" w:anchor="bookmark1">
            <w:r>
              <w:rPr>
                <w:rFonts w:ascii="Times New Roman" w:hAnsi="Times New Roman" w:eastAsia="Times New Roman" w:cs="Times New Roman"/>
                <w:sz w:val="20"/>
                <w:szCs w:val="20"/>
                <w:spacing w:val="6"/>
              </w:rPr>
              <w:t>4</w:t>
            </w:r>
            <w:r>
              <w:rPr>
                <w:rFonts w:ascii="Times New Roman" w:hAnsi="Times New Roman" w:eastAsia="Times New Roman" w:cs="Times New Roman"/>
                <w:sz w:val="20"/>
                <w:szCs w:val="20"/>
                <w:spacing w:val="5"/>
              </w:rPr>
              <w:t xml:space="preserve">    </w:t>
            </w:r>
            <w:r>
              <w:rPr>
                <w:sz w:val="20"/>
                <w:szCs w:val="20"/>
                <w:spacing w:val="6"/>
              </w:rPr>
              <w:t>型号</w:t>
            </w:r>
            <w:r>
              <w:rPr>
                <w:sz w:val="20"/>
                <w:szCs w:val="20"/>
                <w:spacing w:val="-79"/>
              </w:rPr>
              <w:t xml:space="preserve"> </w:t>
            </w:r>
            <w:r>
              <w:rPr>
                <w:sz w:val="20"/>
                <w:szCs w:val="20"/>
              </w:rPr>
              <w:tab/>
            </w:r>
            <w:r>
              <w:rPr>
                <w:rFonts w:ascii="Times New Roman" w:hAnsi="Times New Roman" w:eastAsia="Times New Roman" w:cs="Times New Roman"/>
                <w:sz w:val="20"/>
                <w:szCs w:val="20"/>
                <w:spacing w:val="9"/>
              </w:rPr>
              <w:t>2</w:t>
            </w:r>
          </w:hyperlink>
        </w:p>
        <w:p>
          <w:pPr>
            <w:pStyle w:val="BodyText"/>
            <w:spacing w:before="76" w:line="219" w:lineRule="auto"/>
            <w:tabs>
              <w:tab w:val="right" w:leader="dot" w:pos="9170"/>
            </w:tabs>
            <w:rPr>
              <w:rFonts w:ascii="Times New Roman" w:hAnsi="Times New Roman" w:eastAsia="Times New Roman" w:cs="Times New Roman"/>
              <w:sz w:val="20"/>
              <w:szCs w:val="20"/>
            </w:rPr>
          </w:pPr>
          <w:hyperlink w:history="true" w:anchor="bookmark4">
            <w:r>
              <w:rPr>
                <w:rFonts w:ascii="Times New Roman" w:hAnsi="Times New Roman" w:eastAsia="Times New Roman" w:cs="Times New Roman"/>
                <w:sz w:val="20"/>
                <w:szCs w:val="20"/>
                <w:b/>
                <w:bCs/>
                <w:spacing w:val="1"/>
              </w:rPr>
              <w:t>5</w:t>
            </w:r>
            <w:r>
              <w:rPr>
                <w:rFonts w:ascii="Times New Roman" w:hAnsi="Times New Roman" w:eastAsia="Times New Roman" w:cs="Times New Roman"/>
                <w:sz w:val="20"/>
                <w:szCs w:val="20"/>
                <w:b/>
                <w:bCs/>
                <w:spacing w:val="8"/>
              </w:rPr>
              <w:t xml:space="preserve">    </w:t>
            </w:r>
            <w:r>
              <w:rPr>
                <w:sz w:val="20"/>
                <w:szCs w:val="20"/>
                <w:b/>
                <w:bCs/>
                <w:spacing w:val="1"/>
              </w:rPr>
              <w:t>技术要求</w:t>
            </w:r>
            <w:r>
              <w:rPr>
                <w:sz w:val="20"/>
                <w:szCs w:val="20"/>
                <w:spacing w:val="-77"/>
              </w:rPr>
              <w:t xml:space="preserve"> </w:t>
            </w:r>
            <w:r>
              <w:rPr>
                <w:sz w:val="20"/>
                <w:szCs w:val="20"/>
              </w:rPr>
              <w:tab/>
            </w:r>
            <w:r>
              <w:rPr>
                <w:rFonts w:ascii="Times New Roman" w:hAnsi="Times New Roman" w:eastAsia="Times New Roman" w:cs="Times New Roman"/>
                <w:sz w:val="20"/>
                <w:szCs w:val="20"/>
                <w:spacing w:val="5"/>
              </w:rPr>
              <w:t>3</w:t>
            </w:r>
          </w:hyperlink>
        </w:p>
        <w:p>
          <w:pPr>
            <w:pStyle w:val="BodyText"/>
            <w:spacing w:before="73" w:line="219" w:lineRule="auto"/>
            <w:tabs>
              <w:tab w:val="right" w:leader="dot" w:pos="9185"/>
            </w:tabs>
            <w:rPr>
              <w:rFonts w:ascii="Times New Roman" w:hAnsi="Times New Roman" w:eastAsia="Times New Roman" w:cs="Times New Roman"/>
              <w:sz w:val="20"/>
              <w:szCs w:val="20"/>
            </w:rPr>
          </w:pPr>
          <w:hyperlink w:history="true" w:anchor="bookmark5">
            <w:r>
              <w:rPr>
                <w:rFonts w:ascii="Times New Roman" w:hAnsi="Times New Roman" w:eastAsia="Times New Roman" w:cs="Times New Roman"/>
                <w:sz w:val="20"/>
                <w:szCs w:val="20"/>
                <w:b/>
                <w:bCs/>
                <w:spacing w:val="3"/>
              </w:rPr>
              <w:t>6</w:t>
            </w:r>
            <w:r>
              <w:rPr>
                <w:rFonts w:ascii="Times New Roman" w:hAnsi="Times New Roman" w:eastAsia="Times New Roman" w:cs="Times New Roman"/>
                <w:sz w:val="20"/>
                <w:szCs w:val="20"/>
                <w:b/>
                <w:bCs/>
                <w:spacing w:val="8"/>
              </w:rPr>
              <w:t xml:space="preserve">    </w:t>
            </w:r>
            <w:r>
              <w:rPr>
                <w:sz w:val="20"/>
                <w:szCs w:val="20"/>
                <w:b/>
                <w:bCs/>
                <w:spacing w:val="3"/>
              </w:rPr>
              <w:t>抽样和试验方法</w:t>
            </w:r>
            <w:r>
              <w:rPr>
                <w:sz w:val="20"/>
                <w:szCs w:val="20"/>
                <w:spacing w:val="-72"/>
              </w:rPr>
              <w:t xml:space="preserve"> </w:t>
            </w:r>
            <w:r>
              <w:rPr>
                <w:sz w:val="20"/>
                <w:szCs w:val="20"/>
              </w:rPr>
              <w:tab/>
            </w:r>
            <w:r>
              <w:rPr>
                <w:rFonts w:ascii="Times New Roman" w:hAnsi="Times New Roman" w:eastAsia="Times New Roman" w:cs="Times New Roman"/>
                <w:sz w:val="20"/>
                <w:szCs w:val="20"/>
                <w:b/>
                <w:bCs/>
                <w:spacing w:val="9"/>
              </w:rPr>
              <w:t>4</w:t>
            </w:r>
          </w:hyperlink>
        </w:p>
        <w:p>
          <w:pPr>
            <w:pStyle w:val="BodyText"/>
            <w:spacing w:before="85" w:line="219" w:lineRule="auto"/>
            <w:tabs>
              <w:tab w:val="right" w:leader="dot" w:pos="9190"/>
            </w:tabs>
            <w:rPr>
              <w:rFonts w:ascii="Times New Roman" w:hAnsi="Times New Roman" w:eastAsia="Times New Roman" w:cs="Times New Roman"/>
              <w:sz w:val="20"/>
              <w:szCs w:val="20"/>
            </w:rPr>
          </w:pPr>
          <w:hyperlink w:history="true" w:anchor="bookmark6">
            <w:r>
              <w:rPr>
                <w:rFonts w:ascii="Times New Roman" w:hAnsi="Times New Roman" w:eastAsia="Times New Roman" w:cs="Times New Roman"/>
                <w:sz w:val="20"/>
                <w:szCs w:val="20"/>
                <w:spacing w:val="4"/>
              </w:rPr>
              <w:t>7</w:t>
            </w:r>
            <w:r>
              <w:rPr>
                <w:rFonts w:ascii="Times New Roman" w:hAnsi="Times New Roman" w:eastAsia="Times New Roman" w:cs="Times New Roman"/>
                <w:sz w:val="20"/>
                <w:szCs w:val="20"/>
                <w:spacing w:val="6"/>
              </w:rPr>
              <w:t xml:space="preserve">    </w:t>
            </w:r>
            <w:r>
              <w:rPr>
                <w:sz w:val="20"/>
                <w:szCs w:val="20"/>
                <w:spacing w:val="4"/>
              </w:rPr>
              <w:t>检验规则</w:t>
            </w:r>
            <w:r>
              <w:rPr>
                <w:sz w:val="20"/>
                <w:szCs w:val="20"/>
                <w:spacing w:val="-85"/>
              </w:rPr>
              <w:t xml:space="preserve"> </w:t>
            </w:r>
            <w:r>
              <w:rPr>
                <w:sz w:val="20"/>
                <w:szCs w:val="20"/>
              </w:rPr>
              <w:tab/>
            </w:r>
            <w:r>
              <w:rPr>
                <w:rFonts w:ascii="Times New Roman" w:hAnsi="Times New Roman" w:eastAsia="Times New Roman" w:cs="Times New Roman"/>
                <w:sz w:val="20"/>
                <w:szCs w:val="20"/>
                <w:spacing w:val="-2"/>
              </w:rPr>
              <w:t>5</w:t>
            </w:r>
          </w:hyperlink>
        </w:p>
        <w:p>
          <w:pPr>
            <w:pStyle w:val="BodyText"/>
            <w:spacing w:before="79" w:line="219" w:lineRule="auto"/>
            <w:tabs>
              <w:tab w:val="right" w:leader="dot" w:pos="9182"/>
            </w:tabs>
            <w:rPr>
              <w:rFonts w:ascii="Times New Roman" w:hAnsi="Times New Roman" w:eastAsia="Times New Roman" w:cs="Times New Roman"/>
              <w:sz w:val="20"/>
              <w:szCs w:val="20"/>
            </w:rPr>
          </w:pPr>
          <w:hyperlink w:history="true" w:anchor="bookmark7">
            <w:r>
              <w:rPr>
                <w:rFonts w:ascii="Times New Roman" w:hAnsi="Times New Roman" w:eastAsia="Times New Roman" w:cs="Times New Roman"/>
                <w:sz w:val="20"/>
                <w:szCs w:val="20"/>
                <w:b/>
                <w:bCs/>
                <w:spacing w:val="5"/>
              </w:rPr>
              <w:t>8</w:t>
            </w:r>
            <w:r>
              <w:rPr>
                <w:rFonts w:ascii="Times New Roman" w:hAnsi="Times New Roman" w:eastAsia="Times New Roman" w:cs="Times New Roman"/>
                <w:sz w:val="20"/>
                <w:szCs w:val="20"/>
                <w:b/>
                <w:bCs/>
                <w:spacing w:val="7"/>
              </w:rPr>
              <w:t xml:space="preserve">    </w:t>
            </w:r>
            <w:r>
              <w:rPr>
                <w:sz w:val="20"/>
                <w:szCs w:val="20"/>
                <w:b/>
                <w:bCs/>
                <w:spacing w:val="5"/>
              </w:rPr>
              <w:t>标志与说明书</w:t>
            </w:r>
            <w:r>
              <w:rPr>
                <w:sz w:val="20"/>
                <w:szCs w:val="20"/>
                <w:spacing w:val="-77"/>
              </w:rPr>
              <w:t xml:space="preserve"> </w:t>
            </w:r>
            <w:r>
              <w:rPr>
                <w:sz w:val="20"/>
                <w:szCs w:val="20"/>
              </w:rPr>
              <w:tab/>
            </w:r>
            <w:r>
              <w:rPr>
                <w:rFonts w:ascii="Times New Roman" w:hAnsi="Times New Roman" w:eastAsia="Times New Roman" w:cs="Times New Roman"/>
                <w:sz w:val="20"/>
                <w:szCs w:val="20"/>
                <w:b/>
                <w:bCs/>
                <w:spacing w:val="6"/>
              </w:rPr>
              <w:t>6</w:t>
            </w:r>
          </w:hyperlink>
        </w:p>
        <w:p>
          <w:pPr>
            <w:pStyle w:val="BodyText"/>
            <w:spacing w:before="87" w:line="219" w:lineRule="auto"/>
            <w:tabs>
              <w:tab w:val="right" w:leader="dot" w:pos="9180"/>
            </w:tabs>
            <w:rPr>
              <w:rFonts w:ascii="Times New Roman" w:hAnsi="Times New Roman" w:eastAsia="Times New Roman" w:cs="Times New Roman"/>
              <w:sz w:val="20"/>
              <w:szCs w:val="20"/>
            </w:rPr>
          </w:pPr>
          <w:hyperlink w:history="true" w:anchor="bookmark8">
            <w:r>
              <w:rPr>
                <w:rFonts w:ascii="Times New Roman" w:hAnsi="Times New Roman" w:eastAsia="Times New Roman" w:cs="Times New Roman"/>
                <w:sz w:val="20"/>
                <w:szCs w:val="20"/>
                <w:spacing w:val="-16"/>
              </w:rPr>
              <w:t>9</w:t>
            </w:r>
            <w:r>
              <w:rPr>
                <w:rFonts w:ascii="Times New Roman" w:hAnsi="Times New Roman" w:eastAsia="Times New Roman" w:cs="Times New Roman"/>
                <w:sz w:val="20"/>
                <w:szCs w:val="20"/>
                <w:spacing w:val="7"/>
              </w:rPr>
              <w:t xml:space="preserve">    </w:t>
            </w:r>
            <w:r>
              <w:rPr>
                <w:sz w:val="20"/>
                <w:szCs w:val="20"/>
                <w:spacing w:val="-16"/>
              </w:rPr>
              <w:t>包装、运输、贮存</w:t>
            </w:r>
            <w:r>
              <w:rPr>
                <w:sz w:val="20"/>
                <w:szCs w:val="20"/>
                <w:spacing w:val="-76"/>
              </w:rPr>
              <w:t xml:space="preserve"> </w:t>
            </w:r>
            <w:r>
              <w:rPr>
                <w:sz w:val="20"/>
                <w:szCs w:val="20"/>
              </w:rPr>
              <w:tab/>
            </w:r>
            <w:r>
              <w:rPr>
                <w:rFonts w:ascii="Times New Roman" w:hAnsi="Times New Roman" w:eastAsia="Times New Roman" w:cs="Times New Roman"/>
                <w:sz w:val="20"/>
                <w:szCs w:val="20"/>
              </w:rPr>
              <w:t>6</w:t>
            </w:r>
          </w:hyperlink>
        </w:p>
        <w:p>
          <w:pPr>
            <w:pStyle w:val="BodyText"/>
            <w:ind w:left="2"/>
            <w:spacing w:before="78" w:line="219" w:lineRule="auto"/>
            <w:tabs>
              <w:tab w:val="right" w:leader="dot" w:pos="9172"/>
            </w:tabs>
            <w:rPr>
              <w:rFonts w:ascii="Times New Roman" w:hAnsi="Times New Roman" w:eastAsia="Times New Roman" w:cs="Times New Roman"/>
              <w:sz w:val="20"/>
              <w:szCs w:val="20"/>
            </w:rPr>
          </w:pPr>
          <w:hyperlink w:history="true" w:anchor="bookmark9">
            <w:r>
              <w:rPr>
                <w:sz w:val="20"/>
                <w:szCs w:val="20"/>
                <w:b/>
                <w:bCs/>
                <w:spacing w:val="11"/>
              </w:rPr>
              <w:t>附录</w:t>
            </w:r>
            <w:r>
              <w:rPr>
                <w:rFonts w:ascii="Times New Roman" w:hAnsi="Times New Roman" w:eastAsia="Times New Roman" w:cs="Times New Roman"/>
                <w:sz w:val="20"/>
                <w:szCs w:val="20"/>
                <w:b/>
                <w:bCs/>
                <w:spacing w:val="11"/>
              </w:rPr>
              <w:t>A</w:t>
            </w:r>
            <w:r>
              <w:rPr>
                <w:rFonts w:ascii="Times New Roman" w:hAnsi="Times New Roman" w:eastAsia="Times New Roman" w:cs="Times New Roman"/>
                <w:sz w:val="20"/>
                <w:szCs w:val="20"/>
                <w:b/>
                <w:bCs/>
              </w:rPr>
              <w:t xml:space="preserve">  </w:t>
            </w:r>
            <w:r>
              <w:rPr>
                <w:sz w:val="20"/>
                <w:szCs w:val="20"/>
                <w:b/>
                <w:bCs/>
                <w:spacing w:val="11"/>
              </w:rPr>
              <w:t>(规范性附录)</w:t>
            </w:r>
            <w:r>
              <w:rPr>
                <w:sz w:val="20"/>
                <w:szCs w:val="20"/>
                <w:spacing w:val="48"/>
              </w:rPr>
              <w:t xml:space="preserve"> </w:t>
            </w:r>
            <w:r>
              <w:rPr>
                <w:sz w:val="20"/>
                <w:szCs w:val="20"/>
                <w:b/>
                <w:bCs/>
                <w:spacing w:val="11"/>
              </w:rPr>
              <w:t>残疾人专用车标志</w:t>
            </w:r>
            <w:r>
              <w:rPr>
                <w:sz w:val="20"/>
                <w:szCs w:val="20"/>
                <w:spacing w:val="-80"/>
              </w:rPr>
              <w:t xml:space="preserve"> </w:t>
            </w:r>
            <w:r>
              <w:rPr>
                <w:sz w:val="20"/>
                <w:szCs w:val="20"/>
              </w:rPr>
              <w:tab/>
            </w:r>
            <w:r>
              <w:rPr>
                <w:sz w:val="20"/>
                <w:szCs w:val="20"/>
                <w:spacing w:val="-53"/>
              </w:rPr>
              <w:t xml:space="preserve"> </w:t>
            </w:r>
            <w:r>
              <w:rPr>
                <w:rFonts w:ascii="Times New Roman" w:hAnsi="Times New Roman" w:eastAsia="Times New Roman" w:cs="Times New Roman"/>
                <w:sz w:val="20"/>
                <w:szCs w:val="20"/>
                <w:b/>
                <w:bCs/>
              </w:rPr>
              <w:t>8</w:t>
            </w:r>
          </w:hyperlink>
        </w:p>
        <w:p>
          <w:pPr>
            <w:pStyle w:val="BodyText"/>
            <w:ind w:left="2"/>
            <w:spacing w:before="73" w:line="219" w:lineRule="auto"/>
            <w:tabs>
              <w:tab w:val="right" w:leader="dot" w:pos="9182"/>
            </w:tabs>
            <w:rPr>
              <w:rFonts w:ascii="Times New Roman" w:hAnsi="Times New Roman" w:eastAsia="Times New Roman" w:cs="Times New Roman"/>
              <w:sz w:val="20"/>
              <w:szCs w:val="20"/>
            </w:rPr>
          </w:pPr>
          <w:hyperlink w:history="true" w:anchor="bookmark10">
            <w:r>
              <w:rPr>
                <w:sz w:val="20"/>
                <w:szCs w:val="20"/>
                <w:b/>
                <w:bCs/>
                <w:spacing w:val="9"/>
              </w:rPr>
              <w:t>附录</w:t>
            </w:r>
            <w:r>
              <w:rPr>
                <w:sz w:val="20"/>
                <w:szCs w:val="20"/>
                <w:spacing w:val="-40"/>
              </w:rPr>
              <w:t xml:space="preserve"> </w:t>
            </w:r>
            <w:r>
              <w:rPr>
                <w:rFonts w:ascii="Times New Roman" w:hAnsi="Times New Roman" w:eastAsia="Times New Roman" w:cs="Times New Roman"/>
                <w:sz w:val="20"/>
                <w:szCs w:val="20"/>
                <w:b/>
                <w:bCs/>
                <w:spacing w:val="9"/>
              </w:rPr>
              <w:t>B </w:t>
            </w:r>
            <w:r>
              <w:rPr>
                <w:sz w:val="20"/>
                <w:szCs w:val="20"/>
                <w:b/>
                <w:bCs/>
                <w:spacing w:val="9"/>
              </w:rPr>
              <w:t>(资料性附录)</w:t>
            </w:r>
            <w:r>
              <w:rPr>
                <w:sz w:val="20"/>
                <w:szCs w:val="20"/>
                <w:spacing w:val="44"/>
              </w:rPr>
              <w:t xml:space="preserve"> </w:t>
            </w:r>
            <w:r>
              <w:rPr>
                <w:sz w:val="20"/>
                <w:szCs w:val="20"/>
                <w:b/>
                <w:bCs/>
                <w:spacing w:val="9"/>
              </w:rPr>
              <w:t>机动轮椅车技术规格参数</w:t>
            </w:r>
            <w:r>
              <w:rPr>
                <w:sz w:val="20"/>
                <w:szCs w:val="20"/>
                <w:spacing w:val="48"/>
              </w:rPr>
              <w:t xml:space="preserve"> </w:t>
            </w:r>
            <w:r>
              <w:rPr>
                <w:sz w:val="20"/>
                <w:szCs w:val="20"/>
              </w:rPr>
              <w:tab/>
            </w:r>
            <w:r>
              <w:rPr>
                <w:rFonts w:ascii="Times New Roman" w:hAnsi="Times New Roman" w:eastAsia="Times New Roman" w:cs="Times New Roman"/>
                <w:sz w:val="20"/>
                <w:szCs w:val="20"/>
                <w:b/>
                <w:bCs/>
                <w:spacing w:val="7"/>
              </w:rPr>
              <w:t>9</w:t>
            </w:r>
          </w:hyperlink>
        </w:p>
      </w:sdtContent>
    </w:sdt>
    <w:p>
      <w:pPr>
        <w:spacing w:line="219" w:lineRule="auto"/>
        <w:sectPr>
          <w:pgSz w:w="11900" w:h="16840"/>
          <w:pgMar w:top="1231" w:right="1399" w:bottom="0" w:left="1309" w:header="0" w:footer="0" w:gutter="0"/>
        </w:sectPr>
        <w:rPr>
          <w:rFonts w:ascii="Times New Roman" w:hAnsi="Times New Roman" w:eastAsia="Times New Roman" w:cs="Times New Roman"/>
          <w:sz w:val="20"/>
          <w:szCs w:val="20"/>
        </w:rPr>
      </w:pPr>
    </w:p>
    <w:p>
      <w:pPr>
        <w:ind w:right="16"/>
        <w:spacing w:before="2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   12995—2006</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3981"/>
        <w:spacing w:before="91" w:line="222" w:lineRule="auto"/>
        <w:outlineLvl w:val="0"/>
        <w:rPr>
          <w:rFonts w:ascii="SimHei" w:hAnsi="SimHei" w:eastAsia="SimHei" w:cs="SimHei"/>
          <w:sz w:val="28"/>
          <w:szCs w:val="28"/>
        </w:rPr>
      </w:pPr>
      <w:bookmarkStart w:name="bookmark11" w:id="2"/>
      <w:bookmarkEnd w:id="2"/>
      <w:bookmarkStart w:name="bookmark1" w:id="3"/>
      <w:bookmarkEnd w:id="3"/>
      <w:r>
        <w:rPr>
          <w:rFonts w:ascii="SimHei" w:hAnsi="SimHei" w:eastAsia="SimHei" w:cs="SimHei"/>
          <w:sz w:val="28"/>
          <w:szCs w:val="28"/>
          <w:b/>
          <w:bCs/>
          <w:spacing w:val="-4"/>
        </w:rPr>
        <w:t>前</w:t>
      </w:r>
      <w:r>
        <w:rPr>
          <w:rFonts w:ascii="SimHei" w:hAnsi="SimHei" w:eastAsia="SimHei" w:cs="SimHei"/>
          <w:sz w:val="28"/>
          <w:szCs w:val="28"/>
          <w:spacing w:val="-4"/>
        </w:rPr>
        <w:t xml:space="preserve">     </w:t>
      </w:r>
      <w:r>
        <w:rPr>
          <w:rFonts w:ascii="SimHei" w:hAnsi="SimHei" w:eastAsia="SimHei" w:cs="SimHei"/>
          <w:sz w:val="28"/>
          <w:szCs w:val="28"/>
          <w:b/>
          <w:bCs/>
          <w:spacing w:val="-4"/>
        </w:rPr>
        <w:t>言</w:t>
      </w:r>
    </w:p>
    <w:p>
      <w:pPr>
        <w:spacing w:line="287" w:lineRule="auto"/>
        <w:rPr>
          <w:rFonts w:ascii="Arial"/>
          <w:sz w:val="21"/>
        </w:rPr>
      </w:pPr>
      <w:r/>
    </w:p>
    <w:p>
      <w:pPr>
        <w:spacing w:line="287" w:lineRule="auto"/>
        <w:rPr>
          <w:rFonts w:ascii="Arial"/>
          <w:sz w:val="21"/>
        </w:rPr>
      </w:pPr>
      <w:r/>
    </w:p>
    <w:p>
      <w:pPr>
        <w:pStyle w:val="BodyText"/>
        <w:ind w:left="397"/>
        <w:spacing w:before="65" w:line="219" w:lineRule="auto"/>
        <w:rPr>
          <w:sz w:val="20"/>
          <w:szCs w:val="20"/>
        </w:rPr>
      </w:pPr>
      <w:r>
        <w:rPr>
          <w:sz w:val="20"/>
          <w:szCs w:val="20"/>
          <w:spacing w:val="10"/>
        </w:rPr>
        <w:t>本标准第5.1与第5.2为强制性的条款，其余为推荐性的条</w:t>
      </w:r>
      <w:r>
        <w:rPr>
          <w:sz w:val="20"/>
          <w:szCs w:val="20"/>
          <w:spacing w:val="9"/>
        </w:rPr>
        <w:t>款。</w:t>
      </w:r>
    </w:p>
    <w:p>
      <w:pPr>
        <w:pStyle w:val="BodyText"/>
        <w:ind w:left="397"/>
        <w:spacing w:before="72" w:line="219" w:lineRule="auto"/>
        <w:rPr>
          <w:sz w:val="20"/>
          <w:szCs w:val="20"/>
        </w:rPr>
      </w:pPr>
      <w:r>
        <w:rPr>
          <w:sz w:val="20"/>
          <w:szCs w:val="20"/>
          <w:spacing w:val="4"/>
        </w:rPr>
        <w:t>本标准代替</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 xml:space="preserve">   12995—91</w:t>
      </w:r>
      <w:r>
        <w:rPr>
          <w:rFonts w:ascii="Times New Roman" w:hAnsi="Times New Roman" w:eastAsia="Times New Roman" w:cs="Times New Roman"/>
          <w:sz w:val="20"/>
          <w:szCs w:val="20"/>
          <w:spacing w:val="-7"/>
        </w:rPr>
        <w:t xml:space="preserve"> </w:t>
      </w:r>
      <w:r>
        <w:rPr>
          <w:sz w:val="20"/>
          <w:szCs w:val="20"/>
          <w:spacing w:val="4"/>
        </w:rPr>
        <w:t>机动轮椅车。</w:t>
      </w:r>
    </w:p>
    <w:p>
      <w:pPr>
        <w:pStyle w:val="BodyText"/>
        <w:ind w:left="397"/>
        <w:spacing w:before="73" w:line="219" w:lineRule="auto"/>
        <w:rPr>
          <w:sz w:val="20"/>
          <w:szCs w:val="20"/>
        </w:rPr>
      </w:pPr>
      <w:r>
        <w:rPr>
          <w:sz w:val="20"/>
          <w:szCs w:val="20"/>
          <w:spacing w:val="4"/>
        </w:rPr>
        <w:t>本标准与</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 xml:space="preserve">   12995—91</w:t>
      </w:r>
      <w:r>
        <w:rPr>
          <w:rFonts w:ascii="Times New Roman" w:hAnsi="Times New Roman" w:eastAsia="Times New Roman" w:cs="Times New Roman"/>
          <w:sz w:val="20"/>
          <w:szCs w:val="20"/>
          <w:spacing w:val="-1"/>
        </w:rPr>
        <w:t xml:space="preserve"> </w:t>
      </w:r>
      <w:r>
        <w:rPr>
          <w:sz w:val="20"/>
          <w:szCs w:val="20"/>
          <w:spacing w:val="4"/>
        </w:rPr>
        <w:t>相比有如下变化：</w:t>
      </w:r>
    </w:p>
    <w:p>
      <w:pPr>
        <w:pStyle w:val="BodyText"/>
        <w:ind w:left="400"/>
        <w:spacing w:before="70" w:line="219" w:lineRule="auto"/>
        <w:rPr>
          <w:sz w:val="20"/>
          <w:szCs w:val="20"/>
        </w:rPr>
      </w:pPr>
      <w:r>
        <w:rPr>
          <w:sz w:val="20"/>
          <w:szCs w:val="20"/>
          <w:b/>
          <w:bCs/>
          <w:spacing w:val="6"/>
        </w:rPr>
        <w:t>—--规范性引用文件增加了一些新颁布的国家标准</w:t>
      </w:r>
      <w:r>
        <w:rPr>
          <w:sz w:val="20"/>
          <w:szCs w:val="20"/>
          <w:spacing w:val="6"/>
        </w:rPr>
        <w:t>；</w:t>
      </w:r>
    </w:p>
    <w:p>
      <w:pPr>
        <w:pStyle w:val="BodyText"/>
        <w:ind w:left="397"/>
        <w:spacing w:before="75" w:line="219" w:lineRule="auto"/>
        <w:rPr>
          <w:sz w:val="20"/>
          <w:szCs w:val="20"/>
        </w:rPr>
      </w:pPr>
      <w:r>
        <w:rPr>
          <w:sz w:val="20"/>
          <w:szCs w:val="20"/>
          <w:spacing w:val="-1"/>
        </w:rPr>
        <w:t>——增加了术语、定义和缩略语；</w:t>
      </w:r>
    </w:p>
    <w:p>
      <w:pPr>
        <w:pStyle w:val="BodyText"/>
        <w:ind w:left="397"/>
        <w:spacing w:before="74" w:line="219" w:lineRule="auto"/>
        <w:rPr>
          <w:sz w:val="20"/>
          <w:szCs w:val="20"/>
        </w:rPr>
      </w:pPr>
      <w:r>
        <w:rPr>
          <w:sz w:val="20"/>
          <w:szCs w:val="20"/>
          <w:spacing w:val="5"/>
        </w:rPr>
        <w:t>——修改了型号编制方法；</w:t>
      </w:r>
    </w:p>
    <w:p>
      <w:pPr>
        <w:pStyle w:val="BodyText"/>
        <w:ind w:left="690"/>
        <w:spacing w:before="70" w:line="219" w:lineRule="auto"/>
        <w:rPr>
          <w:sz w:val="20"/>
          <w:szCs w:val="20"/>
        </w:rPr>
      </w:pPr>
      <w:r>
        <w:rPr>
          <w:sz w:val="20"/>
          <w:szCs w:val="20"/>
          <w:b/>
          <w:bCs/>
          <w:spacing w:val="-1"/>
        </w:rPr>
        <w:t>—修改并增加了技术要求的内容；</w:t>
      </w:r>
    </w:p>
    <w:p>
      <w:pPr>
        <w:pStyle w:val="BodyText"/>
        <w:ind w:left="400"/>
        <w:spacing w:before="73" w:line="219" w:lineRule="auto"/>
        <w:rPr>
          <w:sz w:val="20"/>
          <w:szCs w:val="20"/>
        </w:rPr>
      </w:pPr>
      <w:r>
        <w:rPr>
          <w:sz w:val="20"/>
          <w:szCs w:val="20"/>
          <w:b/>
          <w:bCs/>
          <w:spacing w:val="4"/>
        </w:rPr>
        <w:t>——细化了部分检验项目与检验方法；</w:t>
      </w:r>
    </w:p>
    <w:p>
      <w:pPr>
        <w:pStyle w:val="BodyText"/>
        <w:ind w:left="830" w:hanging="430"/>
        <w:spacing w:before="111" w:line="296" w:lineRule="auto"/>
        <w:rPr>
          <w:sz w:val="20"/>
          <w:szCs w:val="20"/>
        </w:rPr>
      </w:pPr>
      <w:r>
        <w:rPr>
          <w:sz w:val="20"/>
          <w:szCs w:val="20"/>
          <w:b/>
          <w:bCs/>
          <w:spacing w:val="-6"/>
        </w:rPr>
        <w:t>——将标志、包装、运输、贮存修改为两章</w:t>
      </w:r>
      <w:r>
        <w:rPr>
          <w:sz w:val="20"/>
          <w:szCs w:val="20"/>
          <w:b/>
          <w:bCs/>
          <w:spacing w:val="-7"/>
        </w:rPr>
        <w:t>，即标志与说明书及包装、运输、贮存，同时对内容进行了</w:t>
      </w:r>
      <w:r>
        <w:rPr>
          <w:sz w:val="20"/>
          <w:szCs w:val="20"/>
        </w:rPr>
        <w:t xml:space="preserve"> </w:t>
      </w:r>
      <w:r>
        <w:rPr>
          <w:sz w:val="20"/>
          <w:szCs w:val="20"/>
          <w:b/>
          <w:bCs/>
          <w:spacing w:val="2"/>
        </w:rPr>
        <w:t>适当删节与修改；</w:t>
      </w:r>
    </w:p>
    <w:p>
      <w:pPr>
        <w:pStyle w:val="BodyText"/>
        <w:ind w:left="400"/>
        <w:spacing w:line="219" w:lineRule="auto"/>
        <w:rPr>
          <w:sz w:val="20"/>
          <w:szCs w:val="20"/>
        </w:rPr>
      </w:pPr>
      <w:r>
        <w:rPr>
          <w:sz w:val="20"/>
          <w:szCs w:val="20"/>
          <w:b/>
          <w:bCs/>
          <w:spacing w:val="4"/>
        </w:rPr>
        <w:t>——对条文的内容及叙述方法进行了修改。</w:t>
      </w:r>
    </w:p>
    <w:p>
      <w:pPr>
        <w:pStyle w:val="BodyText"/>
        <w:ind w:left="400"/>
        <w:spacing w:before="62" w:line="219" w:lineRule="auto"/>
        <w:rPr>
          <w:sz w:val="20"/>
          <w:szCs w:val="20"/>
        </w:rPr>
      </w:pPr>
      <w:r>
        <w:rPr>
          <w:sz w:val="20"/>
          <w:szCs w:val="20"/>
          <w:b/>
          <w:bCs/>
          <w:spacing w:val="2"/>
        </w:rPr>
        <w:t>本标准的附录</w:t>
      </w:r>
      <w:r>
        <w:rPr>
          <w:sz w:val="20"/>
          <w:szCs w:val="20"/>
          <w:spacing w:val="-41"/>
        </w:rPr>
        <w:t xml:space="preserve"> </w:t>
      </w:r>
      <w:r>
        <w:rPr>
          <w:rFonts w:ascii="Times New Roman" w:hAnsi="Times New Roman" w:eastAsia="Times New Roman" w:cs="Times New Roman"/>
          <w:sz w:val="20"/>
          <w:szCs w:val="20"/>
          <w:b/>
          <w:bCs/>
          <w:spacing w:val="2"/>
        </w:rPr>
        <w:t>A</w:t>
      </w:r>
      <w:r>
        <w:rPr>
          <w:rFonts w:ascii="Times New Roman" w:hAnsi="Times New Roman" w:eastAsia="Times New Roman" w:cs="Times New Roman"/>
          <w:sz w:val="20"/>
          <w:szCs w:val="20"/>
          <w:b/>
          <w:bCs/>
          <w:spacing w:val="20"/>
        </w:rPr>
        <w:t xml:space="preserve"> </w:t>
      </w:r>
      <w:r>
        <w:rPr>
          <w:sz w:val="20"/>
          <w:szCs w:val="20"/>
          <w:b/>
          <w:bCs/>
          <w:spacing w:val="2"/>
        </w:rPr>
        <w:t>为规范性附录，附录</w:t>
      </w:r>
      <w:r>
        <w:rPr>
          <w:rFonts w:ascii="Times New Roman" w:hAnsi="Times New Roman" w:eastAsia="Times New Roman" w:cs="Times New Roman"/>
          <w:sz w:val="20"/>
          <w:szCs w:val="20"/>
          <w:b/>
          <w:bCs/>
          <w:spacing w:val="2"/>
        </w:rPr>
        <w:t>B </w:t>
      </w:r>
      <w:r>
        <w:rPr>
          <w:sz w:val="20"/>
          <w:szCs w:val="20"/>
          <w:b/>
          <w:bCs/>
          <w:spacing w:val="2"/>
        </w:rPr>
        <w:t>为资料性附录。</w:t>
      </w:r>
    </w:p>
    <w:p>
      <w:pPr>
        <w:pStyle w:val="BodyText"/>
        <w:ind w:left="400"/>
        <w:spacing w:before="102" w:line="219" w:lineRule="auto"/>
        <w:rPr>
          <w:sz w:val="20"/>
          <w:szCs w:val="20"/>
        </w:rPr>
      </w:pPr>
      <w:r>
        <w:rPr>
          <w:sz w:val="20"/>
          <w:szCs w:val="20"/>
          <w:b/>
          <w:bCs/>
          <w:spacing w:val="4"/>
        </w:rPr>
        <w:t>本标准由中华人民共和国民政部提出。</w:t>
      </w:r>
    </w:p>
    <w:p>
      <w:pPr>
        <w:pStyle w:val="BodyText"/>
        <w:ind w:left="400"/>
        <w:spacing w:before="73" w:line="219" w:lineRule="auto"/>
        <w:rPr>
          <w:sz w:val="20"/>
          <w:szCs w:val="20"/>
        </w:rPr>
      </w:pPr>
      <w:r>
        <w:rPr>
          <w:sz w:val="20"/>
          <w:szCs w:val="20"/>
          <w:b/>
          <w:bCs/>
          <w:spacing w:val="6"/>
        </w:rPr>
        <w:t>本标准由全国残疾人康复和专用设备标准化技术</w:t>
      </w:r>
      <w:r>
        <w:rPr>
          <w:sz w:val="20"/>
          <w:szCs w:val="20"/>
          <w:b/>
          <w:bCs/>
          <w:spacing w:val="5"/>
        </w:rPr>
        <w:t>委员会归口。</w:t>
      </w:r>
    </w:p>
    <w:p>
      <w:pPr>
        <w:pStyle w:val="BodyText"/>
        <w:ind w:right="17" w:firstLine="400"/>
        <w:spacing w:before="73" w:line="288" w:lineRule="auto"/>
        <w:rPr>
          <w:sz w:val="20"/>
          <w:szCs w:val="20"/>
        </w:rPr>
      </w:pPr>
      <w:r>
        <w:rPr>
          <w:sz w:val="20"/>
          <w:szCs w:val="20"/>
          <w:b/>
          <w:bCs/>
          <w:spacing w:val="2"/>
        </w:rPr>
        <w:t>本标准起草单位：国家康复器械质量监督检验中心、中国嘉陵工业股份有限公司(集团)、镇江跃进</w:t>
      </w:r>
      <w:r>
        <w:rPr>
          <w:sz w:val="20"/>
          <w:szCs w:val="20"/>
        </w:rPr>
        <w:t xml:space="preserve"> </w:t>
      </w:r>
      <w:r>
        <w:rPr>
          <w:sz w:val="20"/>
          <w:szCs w:val="20"/>
          <w:b/>
          <w:bCs/>
          <w:spacing w:val="-2"/>
        </w:rPr>
        <w:t>机械厂、丹阳金城特种车辆有限公司。</w:t>
      </w:r>
    </w:p>
    <w:p>
      <w:pPr>
        <w:pStyle w:val="BodyText"/>
        <w:ind w:left="399"/>
        <w:spacing w:before="16" w:line="219" w:lineRule="auto"/>
        <w:rPr>
          <w:sz w:val="20"/>
          <w:szCs w:val="20"/>
        </w:rPr>
      </w:pPr>
      <w:r>
        <w:rPr>
          <w:sz w:val="20"/>
          <w:szCs w:val="20"/>
          <w:b/>
          <w:bCs/>
          <w:spacing w:val="-14"/>
        </w:rPr>
        <w:t>本标准主要起草人：于连甲、陈光、李新春、庄宏、胡大年。</w:t>
      </w:r>
    </w:p>
    <w:p>
      <w:pPr>
        <w:spacing w:line="219" w:lineRule="auto"/>
        <w:sectPr>
          <w:footerReference w:type="default" r:id="rId5"/>
          <w:pgSz w:w="11900" w:h="16840"/>
          <w:pgMar w:top="1231" w:right="1446" w:bottom="1414" w:left="1252" w:header="0" w:footer="1236" w:gutter="0"/>
        </w:sectPr>
        <w:rPr>
          <w:sz w:val="20"/>
          <w:szCs w:val="20"/>
        </w:rPr>
      </w:pPr>
    </w:p>
    <w:p>
      <w:pPr>
        <w:ind w:left="7700"/>
        <w:spacing w:before="29"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2"/>
        </w:rPr>
        <w:t>GB</w:t>
      </w:r>
      <w:r>
        <w:rPr>
          <w:rFonts w:ascii="Times New Roman" w:hAnsi="Times New Roman" w:eastAsia="Times New Roman" w:cs="Times New Roman"/>
          <w:sz w:val="21"/>
          <w:szCs w:val="21"/>
          <w:b/>
          <w:bCs/>
          <w:spacing w:val="48"/>
          <w:w w:val="101"/>
        </w:rPr>
        <w:t xml:space="preserve"> </w:t>
      </w:r>
      <w:r>
        <w:rPr>
          <w:rFonts w:ascii="Times New Roman" w:hAnsi="Times New Roman" w:eastAsia="Times New Roman" w:cs="Times New Roman"/>
          <w:sz w:val="21"/>
          <w:szCs w:val="21"/>
          <w:b/>
          <w:bCs/>
          <w:spacing w:val="-2"/>
        </w:rPr>
        <w:t>12995—2006</w:t>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3213"/>
        <w:spacing w:before="91" w:line="222" w:lineRule="auto"/>
        <w:rPr>
          <w:rFonts w:ascii="SimHei" w:hAnsi="SimHei" w:eastAsia="SimHei" w:cs="SimHei"/>
          <w:sz w:val="28"/>
          <w:szCs w:val="28"/>
        </w:rPr>
      </w:pPr>
      <w:bookmarkStart w:name="bookmark12" w:id="4"/>
      <w:bookmarkEnd w:id="4"/>
      <w:r>
        <w:rPr>
          <w:rFonts w:ascii="SimHei" w:hAnsi="SimHei" w:eastAsia="SimHei" w:cs="SimHei"/>
          <w:sz w:val="28"/>
          <w:szCs w:val="28"/>
          <w:b/>
          <w:bCs/>
          <w:spacing w:val="-12"/>
        </w:rPr>
        <w:t>机</w:t>
      </w:r>
      <w:r>
        <w:rPr>
          <w:rFonts w:ascii="SimHei" w:hAnsi="SimHei" w:eastAsia="SimHei" w:cs="SimHei"/>
          <w:sz w:val="28"/>
          <w:szCs w:val="28"/>
          <w:spacing w:val="41"/>
        </w:rPr>
        <w:t xml:space="preserve">  </w:t>
      </w:r>
      <w:r>
        <w:rPr>
          <w:rFonts w:ascii="SimHei" w:hAnsi="SimHei" w:eastAsia="SimHei" w:cs="SimHei"/>
          <w:sz w:val="28"/>
          <w:szCs w:val="28"/>
          <w:b/>
          <w:bCs/>
          <w:spacing w:val="-12"/>
        </w:rPr>
        <w:t>动</w:t>
      </w:r>
      <w:r>
        <w:rPr>
          <w:rFonts w:ascii="SimHei" w:hAnsi="SimHei" w:eastAsia="SimHei" w:cs="SimHei"/>
          <w:sz w:val="28"/>
          <w:szCs w:val="28"/>
          <w:spacing w:val="41"/>
        </w:rPr>
        <w:t xml:space="preserve">  </w:t>
      </w:r>
      <w:r>
        <w:rPr>
          <w:rFonts w:ascii="SimHei" w:hAnsi="SimHei" w:eastAsia="SimHei" w:cs="SimHei"/>
          <w:sz w:val="28"/>
          <w:szCs w:val="28"/>
          <w:b/>
          <w:bCs/>
          <w:spacing w:val="-12"/>
        </w:rPr>
        <w:t>轮</w:t>
      </w:r>
      <w:r>
        <w:rPr>
          <w:rFonts w:ascii="SimHei" w:hAnsi="SimHei" w:eastAsia="SimHei" w:cs="SimHei"/>
          <w:sz w:val="28"/>
          <w:szCs w:val="28"/>
          <w:spacing w:val="40"/>
        </w:rPr>
        <w:t xml:space="preserve">  </w:t>
      </w:r>
      <w:r>
        <w:rPr>
          <w:rFonts w:ascii="SimHei" w:hAnsi="SimHei" w:eastAsia="SimHei" w:cs="SimHei"/>
          <w:sz w:val="28"/>
          <w:szCs w:val="28"/>
          <w:b/>
          <w:bCs/>
          <w:spacing w:val="-12"/>
        </w:rPr>
        <w:t>椅</w:t>
      </w:r>
      <w:r>
        <w:rPr>
          <w:rFonts w:ascii="SimHei" w:hAnsi="SimHei" w:eastAsia="SimHei" w:cs="SimHei"/>
          <w:sz w:val="28"/>
          <w:szCs w:val="28"/>
          <w:spacing w:val="45"/>
        </w:rPr>
        <w:t xml:space="preserve">  </w:t>
      </w:r>
      <w:r>
        <w:rPr>
          <w:rFonts w:ascii="SimHei" w:hAnsi="SimHei" w:eastAsia="SimHei" w:cs="SimHei"/>
          <w:sz w:val="28"/>
          <w:szCs w:val="28"/>
          <w:b/>
          <w:bCs/>
          <w:spacing w:val="-12"/>
        </w:rPr>
        <w:t>车</w:t>
      </w:r>
    </w:p>
    <w:p>
      <w:pPr>
        <w:spacing w:line="315" w:lineRule="auto"/>
        <w:rPr>
          <w:rFonts w:ascii="Arial"/>
          <w:sz w:val="21"/>
        </w:rPr>
      </w:pPr>
      <w:r/>
    </w:p>
    <w:p>
      <w:pPr>
        <w:spacing w:line="316" w:lineRule="auto"/>
        <w:rPr>
          <w:rFonts w:ascii="Arial"/>
          <w:sz w:val="21"/>
        </w:rPr>
      </w:pPr>
      <w:r/>
    </w:p>
    <w:p>
      <w:pPr>
        <w:pStyle w:val="BodyText"/>
        <w:ind w:left="3"/>
        <w:spacing w:before="68" w:line="223" w:lineRule="auto"/>
        <w:outlineLvl w:val="0"/>
        <w:rPr>
          <w:rFonts w:ascii="SimHei" w:hAnsi="SimHei" w:eastAsia="SimHei" w:cs="SimHei"/>
          <w:sz w:val="21"/>
          <w:szCs w:val="21"/>
        </w:rPr>
      </w:pPr>
      <w:bookmarkStart w:name="bookmark2" w:id="5"/>
      <w:bookmarkEnd w:id="5"/>
      <w:r>
        <w:rPr>
          <w:sz w:val="21"/>
          <w:szCs w:val="21"/>
          <w:b/>
          <w:bCs/>
          <w:spacing w:val="-13"/>
        </w:rPr>
        <w:t>1</w:t>
      </w:r>
      <w:r>
        <w:rPr>
          <w:sz w:val="21"/>
          <w:szCs w:val="21"/>
          <w:spacing w:val="15"/>
        </w:rPr>
        <w:t xml:space="preserve">  </w:t>
      </w:r>
      <w:r>
        <w:rPr>
          <w:rFonts w:ascii="SimHei" w:hAnsi="SimHei" w:eastAsia="SimHei" w:cs="SimHei"/>
          <w:sz w:val="21"/>
          <w:szCs w:val="21"/>
          <w:b/>
          <w:bCs/>
          <w:spacing w:val="-13"/>
        </w:rPr>
        <w:t>范围</w:t>
      </w:r>
    </w:p>
    <w:p>
      <w:pPr>
        <w:pStyle w:val="BodyText"/>
        <w:ind w:firstLine="409"/>
        <w:spacing w:before="208" w:line="290" w:lineRule="auto"/>
        <w:rPr>
          <w:sz w:val="21"/>
          <w:szCs w:val="21"/>
        </w:rPr>
      </w:pPr>
      <w:r>
        <w:rPr>
          <w:sz w:val="21"/>
          <w:szCs w:val="21"/>
          <w:spacing w:val="-17"/>
        </w:rPr>
        <w:t>本标准规定了机动轮椅车的术语、定义、缩略语、型号、技术要求、抽样与试验方法、检验规则、标志、</w:t>
      </w:r>
      <w:r>
        <w:rPr>
          <w:sz w:val="21"/>
          <w:szCs w:val="21"/>
          <w:spacing w:val="16"/>
        </w:rPr>
        <w:t xml:space="preserve"> </w:t>
      </w:r>
      <w:r>
        <w:rPr>
          <w:sz w:val="21"/>
          <w:szCs w:val="21"/>
          <w:spacing w:val="-16"/>
        </w:rPr>
        <w:t>说明书、包装、运输和贮存等。</w:t>
      </w:r>
    </w:p>
    <w:p>
      <w:pPr>
        <w:pStyle w:val="BodyText"/>
        <w:ind w:left="409"/>
        <w:spacing w:line="218" w:lineRule="auto"/>
        <w:rPr>
          <w:sz w:val="21"/>
          <w:szCs w:val="21"/>
        </w:rPr>
      </w:pPr>
      <w:r>
        <w:rPr>
          <w:sz w:val="21"/>
          <w:szCs w:val="21"/>
          <w:spacing w:val="-4"/>
        </w:rPr>
        <w:t>本标准适用于上肢功能健全而下肢残障者驾驶的，由汽油发动机驱动的机动</w:t>
      </w:r>
      <w:r>
        <w:rPr>
          <w:sz w:val="21"/>
          <w:szCs w:val="21"/>
          <w:spacing w:val="-5"/>
        </w:rPr>
        <w:t>轮椅车。</w:t>
      </w:r>
    </w:p>
    <w:p>
      <w:pPr>
        <w:pStyle w:val="BodyText"/>
        <w:ind w:left="3"/>
        <w:spacing w:before="218" w:line="222" w:lineRule="auto"/>
        <w:outlineLvl w:val="0"/>
        <w:rPr>
          <w:rFonts w:ascii="SimHei" w:hAnsi="SimHei" w:eastAsia="SimHei" w:cs="SimHei"/>
          <w:sz w:val="21"/>
          <w:szCs w:val="21"/>
        </w:rPr>
      </w:pPr>
      <w:bookmarkStart w:name="bookmark3" w:id="6"/>
      <w:bookmarkEnd w:id="6"/>
      <w:r>
        <w:rPr>
          <w:sz w:val="21"/>
          <w:szCs w:val="21"/>
          <w:b/>
          <w:bCs/>
          <w:spacing w:val="-5"/>
        </w:rPr>
        <w:t>2</w:t>
      </w:r>
      <w:r>
        <w:rPr>
          <w:sz w:val="21"/>
          <w:szCs w:val="21"/>
          <w:spacing w:val="15"/>
        </w:rPr>
        <w:t xml:space="preserve">  </w:t>
      </w:r>
      <w:r>
        <w:rPr>
          <w:rFonts w:ascii="SimHei" w:hAnsi="SimHei" w:eastAsia="SimHei" w:cs="SimHei"/>
          <w:sz w:val="21"/>
          <w:szCs w:val="21"/>
          <w:b/>
          <w:bCs/>
          <w:spacing w:val="-5"/>
        </w:rPr>
        <w:t>规范性引用文件</w:t>
      </w:r>
    </w:p>
    <w:p>
      <w:pPr>
        <w:pStyle w:val="BodyText"/>
        <w:ind w:right="93" w:firstLine="409"/>
        <w:spacing w:before="240" w:line="282" w:lineRule="auto"/>
        <w:jc w:val="both"/>
        <w:rPr>
          <w:sz w:val="21"/>
          <w:szCs w:val="21"/>
        </w:rPr>
      </w:pPr>
      <w:r>
        <w:rPr>
          <w:sz w:val="21"/>
          <w:szCs w:val="21"/>
          <w:spacing w:val="-1"/>
        </w:rPr>
        <w:t>下列文件中的条款通过本标准的引用而成为本标准的</w:t>
      </w:r>
      <w:r>
        <w:rPr>
          <w:sz w:val="21"/>
          <w:szCs w:val="21"/>
          <w:spacing w:val="-2"/>
        </w:rPr>
        <w:t>条款。凡是注日期的引用文件，其随后所有</w:t>
      </w:r>
      <w:r>
        <w:rPr>
          <w:sz w:val="21"/>
          <w:szCs w:val="21"/>
        </w:rPr>
        <w:t xml:space="preserve"> </w:t>
      </w:r>
      <w:r>
        <w:rPr>
          <w:sz w:val="21"/>
          <w:szCs w:val="21"/>
          <w:spacing w:val="-5"/>
        </w:rPr>
        <w:t>的修改单(不包括勘误的内容)或修订版均不适用于本标准，然而，鼓励根据本标</w:t>
      </w:r>
      <w:r>
        <w:rPr>
          <w:sz w:val="21"/>
          <w:szCs w:val="21"/>
          <w:spacing w:val="-6"/>
        </w:rPr>
        <w:t>准达成协议的各方研究</w:t>
      </w:r>
      <w:r>
        <w:rPr>
          <w:sz w:val="21"/>
          <w:szCs w:val="21"/>
        </w:rPr>
        <w:t xml:space="preserve"> </w:t>
      </w:r>
      <w:r>
        <w:rPr>
          <w:sz w:val="21"/>
          <w:szCs w:val="21"/>
          <w:spacing w:val="-4"/>
        </w:rPr>
        <w:t>是否可使用这些文件的最新版本。凡是不注日期的引用文件，其最新版本适用于本标准。</w:t>
      </w:r>
    </w:p>
    <w:p>
      <w:pPr>
        <w:pStyle w:val="BodyText"/>
        <w:ind w:left="409"/>
        <w:spacing w:line="220" w:lineRule="auto"/>
        <w:rPr>
          <w:sz w:val="21"/>
          <w:szCs w:val="21"/>
        </w:rPr>
      </w:pPr>
      <w:r>
        <w:rPr>
          <w:rFonts w:ascii="Times New Roman" w:hAnsi="Times New Roman" w:eastAsia="Times New Roman" w:cs="Times New Roman"/>
          <w:sz w:val="21"/>
          <w:szCs w:val="21"/>
          <w:spacing w:val="-2"/>
        </w:rPr>
        <w:t>GB/T   191</w:t>
      </w:r>
      <w:r>
        <w:rPr>
          <w:rFonts w:ascii="Times New Roman" w:hAnsi="Times New Roman" w:eastAsia="Times New Roman" w:cs="Times New Roman"/>
          <w:sz w:val="21"/>
          <w:szCs w:val="21"/>
          <w:spacing w:val="6"/>
        </w:rPr>
        <w:t xml:space="preserve">    </w:t>
      </w:r>
      <w:r>
        <w:rPr>
          <w:sz w:val="21"/>
          <w:szCs w:val="21"/>
          <w:spacing w:val="-2"/>
        </w:rPr>
        <w:t>包装储运图示标志</w:t>
      </w:r>
    </w:p>
    <w:p>
      <w:pPr>
        <w:pStyle w:val="BodyText"/>
        <w:ind w:left="409"/>
        <w:spacing w:before="69" w:line="219" w:lineRule="auto"/>
        <w:rPr>
          <w:sz w:val="21"/>
          <w:szCs w:val="21"/>
        </w:rPr>
      </w:pPr>
      <w:r>
        <w:rPr>
          <w:rFonts w:ascii="Times New Roman" w:hAnsi="Times New Roman" w:eastAsia="Times New Roman" w:cs="Times New Roman"/>
          <w:sz w:val="21"/>
          <w:szCs w:val="21"/>
          <w:spacing w:val="-1"/>
        </w:rPr>
        <w:t>GB 4569</w:t>
      </w:r>
      <w:r>
        <w:rPr>
          <w:rFonts w:ascii="Times New Roman" w:hAnsi="Times New Roman" w:eastAsia="Times New Roman" w:cs="Times New Roman"/>
          <w:sz w:val="21"/>
          <w:szCs w:val="21"/>
          <w:spacing w:val="9"/>
        </w:rPr>
        <w:t xml:space="preserve">    </w:t>
      </w:r>
      <w:r>
        <w:rPr>
          <w:sz w:val="21"/>
          <w:szCs w:val="21"/>
          <w:spacing w:val="-1"/>
        </w:rPr>
        <w:t>摩托车噪声限值及测试方法</w:t>
      </w:r>
    </w:p>
    <w:p>
      <w:pPr>
        <w:pStyle w:val="BodyText"/>
        <w:ind w:left="409"/>
        <w:spacing w:before="71" w:line="219" w:lineRule="auto"/>
        <w:rPr>
          <w:sz w:val="21"/>
          <w:szCs w:val="21"/>
        </w:rPr>
      </w:pP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24"/>
          <w:w w:val="101"/>
        </w:rPr>
        <w:t xml:space="preserve">  </w:t>
      </w:r>
      <w:r>
        <w:rPr>
          <w:rFonts w:ascii="Times New Roman" w:hAnsi="Times New Roman" w:eastAsia="Times New Roman" w:cs="Times New Roman"/>
          <w:sz w:val="21"/>
          <w:szCs w:val="21"/>
          <w:spacing w:val="-1"/>
        </w:rPr>
        <w:t>4570</w:t>
      </w:r>
      <w:r>
        <w:rPr>
          <w:rFonts w:ascii="Times New Roman" w:hAnsi="Times New Roman" w:eastAsia="Times New Roman" w:cs="Times New Roman"/>
          <w:sz w:val="21"/>
          <w:szCs w:val="21"/>
          <w:spacing w:val="15"/>
        </w:rPr>
        <w:t xml:space="preserve">   </w:t>
      </w:r>
      <w:r>
        <w:rPr>
          <w:sz w:val="21"/>
          <w:szCs w:val="21"/>
          <w:spacing w:val="-1"/>
        </w:rPr>
        <w:t>摩托车和轻便摩托车耐久性试验方法</w:t>
      </w:r>
    </w:p>
    <w:p>
      <w:pPr>
        <w:pStyle w:val="BodyText"/>
        <w:ind w:left="409"/>
        <w:spacing w:before="70" w:line="219" w:lineRule="auto"/>
        <w:rPr>
          <w:sz w:val="21"/>
          <w:szCs w:val="21"/>
        </w:rPr>
      </w:pP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24"/>
          <w:w w:val="101"/>
        </w:rPr>
        <w:t xml:space="preserve">  </w:t>
      </w:r>
      <w:r>
        <w:rPr>
          <w:rFonts w:ascii="Times New Roman" w:hAnsi="Times New Roman" w:eastAsia="Times New Roman" w:cs="Times New Roman"/>
          <w:sz w:val="21"/>
          <w:szCs w:val="21"/>
          <w:spacing w:val="-1"/>
        </w:rPr>
        <w:t>5373    </w:t>
      </w:r>
      <w:r>
        <w:rPr>
          <w:sz w:val="21"/>
          <w:szCs w:val="21"/>
          <w:spacing w:val="-1"/>
        </w:rPr>
        <w:t>摩托车和轻便摩托车尺寸和质量参数测定方法</w:t>
      </w:r>
    </w:p>
    <w:p>
      <w:pPr>
        <w:pStyle w:val="BodyText"/>
        <w:ind w:left="409"/>
        <w:spacing w:before="72" w:line="219" w:lineRule="auto"/>
        <w:rPr>
          <w:sz w:val="21"/>
          <w:szCs w:val="21"/>
        </w:rPr>
      </w:pP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22"/>
          <w:w w:val="101"/>
        </w:rPr>
        <w:t xml:space="preserve">  </w:t>
      </w:r>
      <w:r>
        <w:rPr>
          <w:rFonts w:ascii="Times New Roman" w:hAnsi="Times New Roman" w:eastAsia="Times New Roman" w:cs="Times New Roman"/>
          <w:sz w:val="21"/>
          <w:szCs w:val="21"/>
          <w:spacing w:val="-1"/>
        </w:rPr>
        <w:t>5374    </w:t>
      </w:r>
      <w:r>
        <w:rPr>
          <w:sz w:val="21"/>
          <w:szCs w:val="21"/>
          <w:spacing w:val="-1"/>
        </w:rPr>
        <w:t>摩托车和轻便摩托车可靠性试验方法</w:t>
      </w:r>
    </w:p>
    <w:p>
      <w:pPr>
        <w:pStyle w:val="BodyText"/>
        <w:ind w:left="409"/>
        <w:spacing w:before="71" w:line="219" w:lineRule="auto"/>
        <w:rPr>
          <w:sz w:val="21"/>
          <w:szCs w:val="21"/>
        </w:rPr>
      </w:pPr>
      <w:r>
        <w:rPr>
          <w:rFonts w:ascii="Times New Roman" w:hAnsi="Times New Roman" w:eastAsia="Times New Roman" w:cs="Times New Roman"/>
          <w:sz w:val="21"/>
          <w:szCs w:val="21"/>
        </w:rPr>
        <w:t>GB/T5376      </w:t>
      </w:r>
      <w:r>
        <w:rPr>
          <w:sz w:val="21"/>
          <w:szCs w:val="21"/>
        </w:rPr>
        <w:t>摩托车和轻便摩托车车速里程表指示校核方法</w:t>
      </w:r>
    </w:p>
    <w:p>
      <w:pPr>
        <w:pStyle w:val="BodyText"/>
        <w:ind w:left="409"/>
        <w:spacing w:before="71" w:line="219" w:lineRule="auto"/>
        <w:rPr>
          <w:sz w:val="21"/>
          <w:szCs w:val="21"/>
        </w:rPr>
      </w:pP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22"/>
        </w:rPr>
        <w:t xml:space="preserve">  </w:t>
      </w:r>
      <w:r>
        <w:rPr>
          <w:rFonts w:ascii="Times New Roman" w:hAnsi="Times New Roman" w:eastAsia="Times New Roman" w:cs="Times New Roman"/>
          <w:sz w:val="21"/>
          <w:szCs w:val="21"/>
          <w:spacing w:val="-1"/>
        </w:rPr>
        <w:t>5378    </w:t>
      </w:r>
      <w:r>
        <w:rPr>
          <w:sz w:val="21"/>
          <w:szCs w:val="21"/>
          <w:spacing w:val="-1"/>
        </w:rPr>
        <w:t>摩托车和轻便摩托车道路试验总则</w:t>
      </w:r>
    </w:p>
    <w:p>
      <w:pPr>
        <w:pStyle w:val="BodyText"/>
        <w:ind w:left="409"/>
        <w:spacing w:before="71" w:line="219" w:lineRule="auto"/>
        <w:rPr>
          <w:sz w:val="21"/>
          <w:szCs w:val="21"/>
        </w:rPr>
      </w:pP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25"/>
        </w:rPr>
        <w:t xml:space="preserve">  </w:t>
      </w:r>
      <w:r>
        <w:rPr>
          <w:rFonts w:ascii="Times New Roman" w:hAnsi="Times New Roman" w:eastAsia="Times New Roman" w:cs="Times New Roman"/>
          <w:sz w:val="21"/>
          <w:szCs w:val="21"/>
          <w:spacing w:val="-1"/>
        </w:rPr>
        <w:t>5381</w:t>
      </w:r>
      <w:r>
        <w:rPr>
          <w:rFonts w:ascii="Times New Roman" w:hAnsi="Times New Roman" w:eastAsia="Times New Roman" w:cs="Times New Roman"/>
          <w:sz w:val="21"/>
          <w:szCs w:val="21"/>
          <w:spacing w:val="15"/>
          <w:w w:val="101"/>
        </w:rPr>
        <w:t xml:space="preserve">   </w:t>
      </w:r>
      <w:r>
        <w:rPr>
          <w:sz w:val="21"/>
          <w:szCs w:val="21"/>
          <w:spacing w:val="-1"/>
        </w:rPr>
        <w:t>摩托车和轻便摩托车起动性能试验</w:t>
      </w:r>
      <w:r>
        <w:rPr>
          <w:sz w:val="21"/>
          <w:szCs w:val="21"/>
          <w:spacing w:val="-2"/>
        </w:rPr>
        <w:t>方法</w:t>
      </w:r>
    </w:p>
    <w:p>
      <w:pPr>
        <w:pStyle w:val="BodyText"/>
        <w:ind w:left="409"/>
        <w:spacing w:before="81" w:line="219" w:lineRule="auto"/>
        <w:rPr>
          <w:sz w:val="21"/>
          <w:szCs w:val="21"/>
        </w:rPr>
      </w:pP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21"/>
          <w:w w:val="101"/>
        </w:rPr>
        <w:t xml:space="preserve">   </w:t>
      </w:r>
      <w:r>
        <w:rPr>
          <w:rFonts w:ascii="Times New Roman" w:hAnsi="Times New Roman" w:eastAsia="Times New Roman" w:cs="Times New Roman"/>
          <w:sz w:val="21"/>
          <w:szCs w:val="21"/>
          <w:spacing w:val="-1"/>
        </w:rPr>
        <w:t>5382.1    </w:t>
      </w:r>
      <w:r>
        <w:rPr>
          <w:sz w:val="21"/>
          <w:szCs w:val="21"/>
          <w:spacing w:val="-1"/>
        </w:rPr>
        <w:t>摩托车和轻便摩托车制动性能试验方法  制动距离</w:t>
      </w:r>
    </w:p>
    <w:p>
      <w:pPr>
        <w:pStyle w:val="BodyText"/>
        <w:ind w:left="409"/>
        <w:spacing w:before="70" w:line="219" w:lineRule="auto"/>
        <w:rPr>
          <w:sz w:val="21"/>
          <w:szCs w:val="21"/>
        </w:rPr>
      </w:pPr>
      <w:r>
        <w:rPr>
          <w:rFonts w:ascii="Times New Roman" w:hAnsi="Times New Roman" w:eastAsia="Times New Roman" w:cs="Times New Roman"/>
          <w:sz w:val="21"/>
          <w:szCs w:val="21"/>
          <w:spacing w:val="-1"/>
        </w:rPr>
        <w:t>GB/T   5382.2     </w:t>
      </w:r>
      <w:r>
        <w:rPr>
          <w:sz w:val="21"/>
          <w:szCs w:val="21"/>
          <w:spacing w:val="-1"/>
        </w:rPr>
        <w:t>摩托车和轻便摩托车制动性能试验方法  制动力</w:t>
      </w:r>
    </w:p>
    <w:p>
      <w:pPr>
        <w:pStyle w:val="BodyText"/>
        <w:ind w:left="409"/>
        <w:spacing w:before="71" w:line="219" w:lineRule="auto"/>
        <w:rPr>
          <w:sz w:val="21"/>
          <w:szCs w:val="21"/>
        </w:rPr>
      </w:pP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23"/>
        </w:rPr>
        <w:t xml:space="preserve">  </w:t>
      </w:r>
      <w:r>
        <w:rPr>
          <w:rFonts w:ascii="Times New Roman" w:hAnsi="Times New Roman" w:eastAsia="Times New Roman" w:cs="Times New Roman"/>
          <w:sz w:val="21"/>
          <w:szCs w:val="21"/>
          <w:spacing w:val="-1"/>
        </w:rPr>
        <w:t>5384    </w:t>
      </w:r>
      <w:r>
        <w:rPr>
          <w:sz w:val="21"/>
          <w:szCs w:val="21"/>
          <w:spacing w:val="-1"/>
        </w:rPr>
        <w:t>摩托车和轻便摩托车最高车速试验方法</w:t>
      </w:r>
    </w:p>
    <w:p>
      <w:pPr>
        <w:pStyle w:val="BodyText"/>
        <w:ind w:left="409"/>
        <w:spacing w:before="71" w:line="219" w:lineRule="auto"/>
        <w:rPr>
          <w:sz w:val="21"/>
          <w:szCs w:val="21"/>
        </w:rPr>
      </w:pP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23"/>
        </w:rPr>
        <w:t xml:space="preserve">  </w:t>
      </w:r>
      <w:r>
        <w:rPr>
          <w:rFonts w:ascii="Times New Roman" w:hAnsi="Times New Roman" w:eastAsia="Times New Roman" w:cs="Times New Roman"/>
          <w:sz w:val="21"/>
          <w:szCs w:val="21"/>
          <w:spacing w:val="-1"/>
        </w:rPr>
        <w:t>5387    </w:t>
      </w:r>
      <w:r>
        <w:rPr>
          <w:sz w:val="21"/>
          <w:szCs w:val="21"/>
          <w:spacing w:val="-1"/>
        </w:rPr>
        <w:t>摩托车和轻便摩托车爬坡能力试验方法</w:t>
      </w:r>
    </w:p>
    <w:p>
      <w:pPr>
        <w:pStyle w:val="BodyText"/>
        <w:ind w:left="409"/>
        <w:spacing w:before="70" w:line="219" w:lineRule="auto"/>
        <w:rPr>
          <w:sz w:val="21"/>
          <w:szCs w:val="21"/>
        </w:rPr>
      </w:pPr>
      <w:r>
        <w:rPr>
          <w:rFonts w:ascii="Times New Roman" w:hAnsi="Times New Roman" w:eastAsia="Times New Roman" w:cs="Times New Roman"/>
          <w:sz w:val="21"/>
          <w:szCs w:val="21"/>
          <w:spacing w:val="-1"/>
        </w:rPr>
        <w:t>GB 7258</w:t>
      </w:r>
      <w:r>
        <w:rPr>
          <w:rFonts w:ascii="Times New Roman" w:hAnsi="Times New Roman" w:eastAsia="Times New Roman" w:cs="Times New Roman"/>
          <w:sz w:val="21"/>
          <w:szCs w:val="21"/>
          <w:spacing w:val="9"/>
        </w:rPr>
        <w:t xml:space="preserve">    </w:t>
      </w:r>
      <w:r>
        <w:rPr>
          <w:sz w:val="21"/>
          <w:szCs w:val="21"/>
          <w:spacing w:val="-1"/>
        </w:rPr>
        <w:t>机动车运行安全技术条件</w:t>
      </w:r>
    </w:p>
    <w:p>
      <w:pPr>
        <w:pStyle w:val="BodyText"/>
        <w:ind w:left="409"/>
        <w:spacing w:before="71" w:line="219" w:lineRule="auto"/>
        <w:rPr>
          <w:sz w:val="21"/>
          <w:szCs w:val="21"/>
        </w:rPr>
      </w:pPr>
      <w:r>
        <w:rPr>
          <w:rFonts w:ascii="Times New Roman" w:hAnsi="Times New Roman" w:eastAsia="Times New Roman" w:cs="Times New Roman"/>
          <w:sz w:val="21"/>
          <w:szCs w:val="21"/>
          <w:spacing w:val="-2"/>
        </w:rPr>
        <w:t>GB</w:t>
      </w:r>
      <w:r>
        <w:rPr>
          <w:rFonts w:ascii="Times New Roman" w:hAnsi="Times New Roman" w:eastAsia="Times New Roman" w:cs="Times New Roman"/>
          <w:sz w:val="21"/>
          <w:szCs w:val="21"/>
          <w:spacing w:val="27"/>
          <w:w w:val="101"/>
        </w:rPr>
        <w:t xml:space="preserve">  </w:t>
      </w:r>
      <w:r>
        <w:rPr>
          <w:rFonts w:ascii="Times New Roman" w:hAnsi="Times New Roman" w:eastAsia="Times New Roman" w:cs="Times New Roman"/>
          <w:sz w:val="21"/>
          <w:szCs w:val="21"/>
          <w:spacing w:val="-2"/>
        </w:rPr>
        <w:t>9969.1</w:t>
      </w:r>
      <w:r>
        <w:rPr>
          <w:rFonts w:ascii="Times New Roman" w:hAnsi="Times New Roman" w:eastAsia="Times New Roman" w:cs="Times New Roman"/>
          <w:sz w:val="21"/>
          <w:szCs w:val="21"/>
          <w:spacing w:val="15"/>
          <w:w w:val="101"/>
        </w:rPr>
        <w:t xml:space="preserve">   </w:t>
      </w:r>
      <w:r>
        <w:rPr>
          <w:sz w:val="21"/>
          <w:szCs w:val="21"/>
          <w:spacing w:val="-2"/>
        </w:rPr>
        <w:t>工业产品使用说明书  总则</w:t>
      </w:r>
    </w:p>
    <w:p>
      <w:pPr>
        <w:pStyle w:val="BodyText"/>
        <w:ind w:left="409" w:right="377"/>
        <w:spacing w:before="91" w:line="280" w:lineRule="auto"/>
        <w:rPr>
          <w:sz w:val="21"/>
          <w:szCs w:val="21"/>
        </w:rPr>
      </w:pPr>
      <w:r>
        <w:rPr>
          <w:rFonts w:ascii="Times New Roman" w:hAnsi="Times New Roman" w:eastAsia="Times New Roman" w:cs="Times New Roman"/>
          <w:sz w:val="21"/>
          <w:szCs w:val="21"/>
          <w:spacing w:val="-4"/>
        </w:rPr>
        <w:t>GB</w:t>
      </w:r>
      <w:r>
        <w:rPr>
          <w:rFonts w:ascii="Times New Roman" w:hAnsi="Times New Roman" w:eastAsia="Times New Roman" w:cs="Times New Roman"/>
          <w:sz w:val="21"/>
          <w:szCs w:val="21"/>
          <w:spacing w:val="56"/>
        </w:rPr>
        <w:t xml:space="preserve"> </w:t>
      </w:r>
      <w:r>
        <w:rPr>
          <w:rFonts w:ascii="Times New Roman" w:hAnsi="Times New Roman" w:eastAsia="Times New Roman" w:cs="Times New Roman"/>
          <w:sz w:val="21"/>
          <w:szCs w:val="21"/>
          <w:spacing w:val="-4"/>
        </w:rPr>
        <w:t>14023</w:t>
      </w:r>
      <w:r>
        <w:rPr>
          <w:rFonts w:ascii="Times New Roman" w:hAnsi="Times New Roman" w:eastAsia="Times New Roman" w:cs="Times New Roman"/>
          <w:sz w:val="21"/>
          <w:szCs w:val="21"/>
          <w:spacing w:val="15"/>
        </w:rPr>
        <w:t xml:space="preserve">   </w:t>
      </w:r>
      <w:r>
        <w:rPr>
          <w:sz w:val="21"/>
          <w:szCs w:val="21"/>
          <w:spacing w:val="-4"/>
        </w:rPr>
        <w:t>车辆、机动船和由火花点火发动机驱动的装置的无线电骚扰特性的限值和测量方法</w:t>
      </w:r>
      <w:r>
        <w:rPr>
          <w:sz w:val="21"/>
          <w:szCs w:val="21"/>
        </w:rPr>
        <w:t xml:space="preserve"> </w:t>
      </w:r>
      <w:r>
        <w:rPr>
          <w:rFonts w:ascii="Times New Roman" w:hAnsi="Times New Roman" w:eastAsia="Times New Roman" w:cs="Times New Roman"/>
          <w:sz w:val="21"/>
          <w:szCs w:val="21"/>
          <w:b/>
          <w:bCs/>
          <w:spacing w:val="-2"/>
        </w:rPr>
        <w:t>GB</w:t>
      </w:r>
      <w:r>
        <w:rPr>
          <w:rFonts w:ascii="Times New Roman" w:hAnsi="Times New Roman" w:eastAsia="Times New Roman" w:cs="Times New Roman"/>
          <w:sz w:val="21"/>
          <w:szCs w:val="21"/>
          <w:b/>
          <w:bCs/>
          <w:spacing w:val="14"/>
          <w:w w:val="101"/>
        </w:rPr>
        <w:t xml:space="preserve"> </w:t>
      </w:r>
      <w:r>
        <w:rPr>
          <w:rFonts w:ascii="Times New Roman" w:hAnsi="Times New Roman" w:eastAsia="Times New Roman" w:cs="Times New Roman"/>
          <w:sz w:val="21"/>
          <w:szCs w:val="21"/>
          <w:b/>
          <w:bCs/>
          <w:spacing w:val="-2"/>
        </w:rPr>
        <w:t>14621    </w:t>
      </w:r>
      <w:r>
        <w:rPr>
          <w:sz w:val="21"/>
          <w:szCs w:val="21"/>
          <w:b/>
          <w:bCs/>
          <w:spacing w:val="-2"/>
        </w:rPr>
        <w:t>摩托车和轻便摩托车排气污染物限值及测试方法(怠</w:t>
      </w:r>
      <w:r>
        <w:rPr>
          <w:sz w:val="21"/>
          <w:szCs w:val="21"/>
          <w:b/>
          <w:bCs/>
          <w:spacing w:val="-3"/>
        </w:rPr>
        <w:t>速法</w:t>
      </w:r>
      <w:r>
        <w:rPr>
          <w:sz w:val="21"/>
          <w:szCs w:val="21"/>
          <w:spacing w:val="-3"/>
        </w:rPr>
        <w:t>)</w:t>
      </w:r>
    </w:p>
    <w:p>
      <w:pPr>
        <w:pStyle w:val="BodyText"/>
        <w:ind w:left="409"/>
        <w:spacing w:before="1" w:line="219" w:lineRule="auto"/>
        <w:rPr>
          <w:sz w:val="21"/>
          <w:szCs w:val="21"/>
        </w:rPr>
      </w:pPr>
      <w:r>
        <w:rPr>
          <w:rFonts w:ascii="Times New Roman" w:hAnsi="Times New Roman" w:eastAsia="Times New Roman" w:cs="Times New Roman"/>
          <w:sz w:val="21"/>
          <w:szCs w:val="21"/>
          <w:b/>
          <w:bCs/>
          <w:spacing w:val="-1"/>
        </w:rPr>
        <w:t>GB</w:t>
      </w:r>
      <w:r>
        <w:rPr>
          <w:rFonts w:ascii="Times New Roman" w:hAnsi="Times New Roman" w:eastAsia="Times New Roman" w:cs="Times New Roman"/>
          <w:sz w:val="21"/>
          <w:szCs w:val="21"/>
          <w:b/>
          <w:bCs/>
          <w:spacing w:val="13"/>
          <w:w w:val="101"/>
        </w:rPr>
        <w:t xml:space="preserve"> </w:t>
      </w:r>
      <w:r>
        <w:rPr>
          <w:rFonts w:ascii="Times New Roman" w:hAnsi="Times New Roman" w:eastAsia="Times New Roman" w:cs="Times New Roman"/>
          <w:sz w:val="21"/>
          <w:szCs w:val="21"/>
          <w:b/>
          <w:bCs/>
          <w:spacing w:val="-1"/>
        </w:rPr>
        <w:t>14622    </w:t>
      </w:r>
      <w:r>
        <w:rPr>
          <w:sz w:val="21"/>
          <w:szCs w:val="21"/>
          <w:b/>
          <w:bCs/>
          <w:spacing w:val="-1"/>
        </w:rPr>
        <w:t>摩托车排气污染物限值及测试方</w:t>
      </w:r>
      <w:r>
        <w:rPr>
          <w:sz w:val="21"/>
          <w:szCs w:val="21"/>
          <w:b/>
          <w:bCs/>
          <w:spacing w:val="-2"/>
        </w:rPr>
        <w:t>法(工况法)</w:t>
      </w:r>
    </w:p>
    <w:p>
      <w:pPr>
        <w:pStyle w:val="BodyText"/>
        <w:ind w:left="409"/>
        <w:spacing w:before="71" w:line="219" w:lineRule="auto"/>
        <w:rPr>
          <w:sz w:val="21"/>
          <w:szCs w:val="21"/>
        </w:rPr>
      </w:pPr>
      <w:r>
        <w:rPr>
          <w:rFonts w:ascii="Times New Roman" w:hAnsi="Times New Roman" w:eastAsia="Times New Roman" w:cs="Times New Roman"/>
          <w:sz w:val="21"/>
          <w:szCs w:val="21"/>
          <w:b/>
          <w:bCs/>
          <w:spacing w:val="-1"/>
        </w:rPr>
        <w:t>GB/T  15364    </w:t>
      </w:r>
      <w:r>
        <w:rPr>
          <w:sz w:val="21"/>
          <w:szCs w:val="21"/>
          <w:b/>
          <w:bCs/>
          <w:spacing w:val="-1"/>
        </w:rPr>
        <w:t>摩托车和</w:t>
      </w:r>
      <w:r>
        <w:rPr>
          <w:sz w:val="21"/>
          <w:szCs w:val="21"/>
          <w:b/>
          <w:bCs/>
          <w:spacing w:val="-2"/>
        </w:rPr>
        <w:t>轻便摩托车驻车性能试验方法</w:t>
      </w:r>
    </w:p>
    <w:p>
      <w:pPr>
        <w:pStyle w:val="BodyText"/>
        <w:ind w:left="409"/>
        <w:spacing w:before="71" w:line="219" w:lineRule="auto"/>
        <w:rPr>
          <w:sz w:val="21"/>
          <w:szCs w:val="21"/>
        </w:rPr>
      </w:pPr>
      <w:r>
        <w:rPr>
          <w:rFonts w:ascii="Times New Roman" w:hAnsi="Times New Roman" w:eastAsia="Times New Roman" w:cs="Times New Roman"/>
          <w:sz w:val="21"/>
          <w:szCs w:val="21"/>
          <w:b/>
          <w:bCs/>
          <w:spacing w:val="-5"/>
        </w:rPr>
        <w:t>GB</w:t>
      </w:r>
      <w:r>
        <w:rPr>
          <w:rFonts w:ascii="Times New Roman" w:hAnsi="Times New Roman" w:eastAsia="Times New Roman" w:cs="Times New Roman"/>
          <w:sz w:val="21"/>
          <w:szCs w:val="21"/>
          <w:b/>
          <w:bCs/>
          <w:spacing w:val="14"/>
        </w:rPr>
        <w:t xml:space="preserve"> </w:t>
      </w:r>
      <w:r>
        <w:rPr>
          <w:rFonts w:ascii="Times New Roman" w:hAnsi="Times New Roman" w:eastAsia="Times New Roman" w:cs="Times New Roman"/>
          <w:sz w:val="21"/>
          <w:szCs w:val="21"/>
          <w:b/>
          <w:bCs/>
          <w:spacing w:val="-5"/>
        </w:rPr>
        <w:t>15365    </w:t>
      </w:r>
      <w:r>
        <w:rPr>
          <w:sz w:val="21"/>
          <w:szCs w:val="21"/>
          <w:b/>
          <w:bCs/>
          <w:spacing w:val="-5"/>
        </w:rPr>
        <w:t>摩托车操纵件、指示器</w:t>
      </w:r>
      <w:r>
        <w:rPr>
          <w:sz w:val="21"/>
          <w:szCs w:val="21"/>
          <w:b/>
          <w:bCs/>
          <w:spacing w:val="-6"/>
        </w:rPr>
        <w:t>及信号装置的图形符号</w:t>
      </w:r>
    </w:p>
    <w:p>
      <w:pPr>
        <w:pStyle w:val="BodyText"/>
        <w:ind w:left="409"/>
        <w:spacing w:before="69" w:line="219" w:lineRule="auto"/>
        <w:rPr>
          <w:sz w:val="21"/>
          <w:szCs w:val="21"/>
        </w:rPr>
      </w:pPr>
      <w:r>
        <w:rPr>
          <w:rFonts w:ascii="Times New Roman" w:hAnsi="Times New Roman" w:eastAsia="Times New Roman" w:cs="Times New Roman"/>
          <w:sz w:val="21"/>
          <w:szCs w:val="21"/>
          <w:b/>
          <w:bCs/>
          <w:spacing w:val="-2"/>
        </w:rPr>
        <w:t>GB</w:t>
      </w:r>
      <w:r>
        <w:rPr>
          <w:rFonts w:ascii="Times New Roman" w:hAnsi="Times New Roman" w:eastAsia="Times New Roman" w:cs="Times New Roman"/>
          <w:sz w:val="21"/>
          <w:szCs w:val="21"/>
          <w:b/>
          <w:bCs/>
          <w:spacing w:val="13"/>
          <w:w w:val="101"/>
        </w:rPr>
        <w:t xml:space="preserve"> </w:t>
      </w:r>
      <w:r>
        <w:rPr>
          <w:rFonts w:ascii="Times New Roman" w:hAnsi="Times New Roman" w:eastAsia="Times New Roman" w:cs="Times New Roman"/>
          <w:sz w:val="21"/>
          <w:szCs w:val="21"/>
          <w:b/>
          <w:bCs/>
          <w:spacing w:val="-2"/>
        </w:rPr>
        <w:t>15742    </w:t>
      </w:r>
      <w:r>
        <w:rPr>
          <w:sz w:val="21"/>
          <w:szCs w:val="21"/>
          <w:b/>
          <w:bCs/>
          <w:spacing w:val="-2"/>
        </w:rPr>
        <w:t>机动车用喇叭的性能要求及测试方法</w:t>
      </w:r>
    </w:p>
    <w:p>
      <w:pPr>
        <w:pStyle w:val="BodyText"/>
        <w:ind w:left="409"/>
        <w:spacing w:before="72" w:line="219" w:lineRule="auto"/>
        <w:rPr>
          <w:sz w:val="21"/>
          <w:szCs w:val="21"/>
        </w:rPr>
      </w:pPr>
      <w:r>
        <w:rPr>
          <w:rFonts w:ascii="Times New Roman" w:hAnsi="Times New Roman" w:eastAsia="Times New Roman" w:cs="Times New Roman"/>
          <w:sz w:val="21"/>
          <w:szCs w:val="21"/>
          <w:b/>
          <w:bCs/>
          <w:spacing w:val="-1"/>
        </w:rPr>
        <w:t>GB/T  15744    </w:t>
      </w:r>
      <w:r>
        <w:rPr>
          <w:sz w:val="21"/>
          <w:szCs w:val="21"/>
          <w:b/>
          <w:bCs/>
          <w:spacing w:val="-1"/>
        </w:rPr>
        <w:t>摩托车和</w:t>
      </w:r>
      <w:r>
        <w:rPr>
          <w:sz w:val="21"/>
          <w:szCs w:val="21"/>
          <w:b/>
          <w:bCs/>
          <w:spacing w:val="-2"/>
        </w:rPr>
        <w:t>轻便摩托车燃油消耗量限值</w:t>
      </w:r>
    </w:p>
    <w:p>
      <w:pPr>
        <w:pStyle w:val="BodyText"/>
        <w:ind w:left="409"/>
        <w:spacing w:before="71" w:line="219" w:lineRule="auto"/>
        <w:rPr>
          <w:sz w:val="21"/>
          <w:szCs w:val="21"/>
        </w:rPr>
      </w:pPr>
      <w:r>
        <w:rPr>
          <w:rFonts w:ascii="Times New Roman" w:hAnsi="Times New Roman" w:eastAsia="Times New Roman" w:cs="Times New Roman"/>
          <w:sz w:val="21"/>
          <w:szCs w:val="21"/>
          <w:b/>
          <w:bCs/>
          <w:spacing w:val="-2"/>
        </w:rPr>
        <w:t>GB</w:t>
      </w:r>
      <w:r>
        <w:rPr>
          <w:rFonts w:ascii="Times New Roman" w:hAnsi="Times New Roman" w:eastAsia="Times New Roman" w:cs="Times New Roman"/>
          <w:sz w:val="21"/>
          <w:szCs w:val="21"/>
          <w:b/>
          <w:bCs/>
          <w:spacing w:val="13"/>
          <w:w w:val="101"/>
        </w:rPr>
        <w:t xml:space="preserve"> </w:t>
      </w:r>
      <w:r>
        <w:rPr>
          <w:rFonts w:ascii="Times New Roman" w:hAnsi="Times New Roman" w:eastAsia="Times New Roman" w:cs="Times New Roman"/>
          <w:sz w:val="21"/>
          <w:szCs w:val="21"/>
          <w:b/>
          <w:bCs/>
          <w:spacing w:val="-2"/>
        </w:rPr>
        <w:t>16169    </w:t>
      </w:r>
      <w:r>
        <w:rPr>
          <w:sz w:val="21"/>
          <w:szCs w:val="21"/>
          <w:b/>
          <w:bCs/>
          <w:spacing w:val="-2"/>
        </w:rPr>
        <w:t>轻便摩托车噪声限值及测试</w:t>
      </w:r>
      <w:r>
        <w:rPr>
          <w:sz w:val="21"/>
          <w:szCs w:val="21"/>
          <w:b/>
          <w:bCs/>
          <w:spacing w:val="-3"/>
        </w:rPr>
        <w:t>方法</w:t>
      </w:r>
    </w:p>
    <w:p>
      <w:pPr>
        <w:pStyle w:val="BodyText"/>
        <w:ind w:left="409"/>
        <w:spacing w:before="71" w:line="219" w:lineRule="auto"/>
        <w:rPr>
          <w:sz w:val="21"/>
          <w:szCs w:val="21"/>
        </w:rPr>
      </w:pPr>
      <w:r>
        <w:rPr>
          <w:rFonts w:ascii="Times New Roman" w:hAnsi="Times New Roman" w:eastAsia="Times New Roman" w:cs="Times New Roman"/>
          <w:sz w:val="21"/>
          <w:szCs w:val="21"/>
          <w:b/>
          <w:bCs/>
          <w:spacing w:val="-1"/>
        </w:rPr>
        <w:t>GB/T  16432    </w:t>
      </w:r>
      <w:r>
        <w:rPr>
          <w:sz w:val="21"/>
          <w:szCs w:val="21"/>
          <w:b/>
          <w:bCs/>
          <w:spacing w:val="-1"/>
        </w:rPr>
        <w:t>残疾人辅助</w:t>
      </w:r>
      <w:r>
        <w:rPr>
          <w:sz w:val="21"/>
          <w:szCs w:val="21"/>
          <w:b/>
          <w:bCs/>
          <w:spacing w:val="-2"/>
        </w:rPr>
        <w:t>器具分类和术语</w:t>
      </w:r>
    </w:p>
    <w:p>
      <w:pPr>
        <w:pStyle w:val="BodyText"/>
        <w:ind w:left="409"/>
        <w:spacing w:before="91" w:line="219" w:lineRule="auto"/>
        <w:rPr>
          <w:sz w:val="21"/>
          <w:szCs w:val="21"/>
        </w:rPr>
      </w:pPr>
      <w:r>
        <w:rPr>
          <w:rFonts w:ascii="Times New Roman" w:hAnsi="Times New Roman" w:eastAsia="Times New Roman" w:cs="Times New Roman"/>
          <w:sz w:val="21"/>
          <w:szCs w:val="21"/>
          <w:b/>
          <w:bCs/>
          <w:spacing w:val="-1"/>
        </w:rPr>
        <w:t>GB/T  16486    </w:t>
      </w:r>
      <w:r>
        <w:rPr>
          <w:sz w:val="21"/>
          <w:szCs w:val="21"/>
          <w:b/>
          <w:bCs/>
          <w:spacing w:val="-1"/>
        </w:rPr>
        <w:t>摩托车和</w:t>
      </w:r>
      <w:r>
        <w:rPr>
          <w:sz w:val="21"/>
          <w:szCs w:val="21"/>
          <w:b/>
          <w:bCs/>
          <w:spacing w:val="-2"/>
        </w:rPr>
        <w:t>轻便摩托车燃油消耗试验方法</w:t>
      </w:r>
    </w:p>
    <w:p>
      <w:pPr>
        <w:pStyle w:val="BodyText"/>
        <w:ind w:left="409"/>
        <w:spacing w:before="60" w:line="219" w:lineRule="auto"/>
        <w:rPr>
          <w:sz w:val="21"/>
          <w:szCs w:val="21"/>
        </w:rPr>
      </w:pPr>
      <w:r>
        <w:rPr>
          <w:rFonts w:ascii="Times New Roman" w:hAnsi="Times New Roman" w:eastAsia="Times New Roman" w:cs="Times New Roman"/>
          <w:sz w:val="21"/>
          <w:szCs w:val="21"/>
          <w:b/>
          <w:bCs/>
          <w:spacing w:val="-2"/>
        </w:rPr>
        <w:t>GB/T  16708    </w:t>
      </w:r>
      <w:r>
        <w:rPr>
          <w:sz w:val="21"/>
          <w:szCs w:val="21"/>
          <w:b/>
          <w:bCs/>
          <w:spacing w:val="-2"/>
        </w:rPr>
        <w:t>三轮摩托车和三轮轻便摩托车最大侧倾稳定角试</w:t>
      </w:r>
      <w:r>
        <w:rPr>
          <w:sz w:val="21"/>
          <w:szCs w:val="21"/>
          <w:b/>
          <w:bCs/>
          <w:spacing w:val="-3"/>
        </w:rPr>
        <w:t>验方法</w:t>
      </w:r>
    </w:p>
    <w:p>
      <w:pPr>
        <w:pStyle w:val="BodyText"/>
        <w:ind w:left="409"/>
        <w:spacing w:before="72" w:line="219" w:lineRule="auto"/>
        <w:rPr>
          <w:sz w:val="21"/>
          <w:szCs w:val="21"/>
        </w:rPr>
      </w:pPr>
      <w:r>
        <w:rPr>
          <w:rFonts w:ascii="Times New Roman" w:hAnsi="Times New Roman" w:eastAsia="Times New Roman" w:cs="Times New Roman"/>
          <w:sz w:val="21"/>
          <w:szCs w:val="21"/>
          <w:b/>
          <w:bCs/>
          <w:spacing w:val="-2"/>
        </w:rPr>
        <w:t>GB</w:t>
      </w:r>
      <w:r>
        <w:rPr>
          <w:rFonts w:ascii="Times New Roman" w:hAnsi="Times New Roman" w:eastAsia="Times New Roman" w:cs="Times New Roman"/>
          <w:sz w:val="21"/>
          <w:szCs w:val="21"/>
          <w:b/>
          <w:bCs/>
          <w:spacing w:val="14"/>
          <w:w w:val="101"/>
        </w:rPr>
        <w:t xml:space="preserve"> </w:t>
      </w:r>
      <w:r>
        <w:rPr>
          <w:rFonts w:ascii="Times New Roman" w:hAnsi="Times New Roman" w:eastAsia="Times New Roman" w:cs="Times New Roman"/>
          <w:sz w:val="21"/>
          <w:szCs w:val="21"/>
          <w:b/>
          <w:bCs/>
          <w:spacing w:val="-2"/>
        </w:rPr>
        <w:t>17352    </w:t>
      </w:r>
      <w:r>
        <w:rPr>
          <w:sz w:val="21"/>
          <w:szCs w:val="21"/>
          <w:b/>
          <w:bCs/>
          <w:spacing w:val="-2"/>
        </w:rPr>
        <w:t>摩托车和轻便摩托车后视镜及其安</w:t>
      </w:r>
      <w:r>
        <w:rPr>
          <w:sz w:val="21"/>
          <w:szCs w:val="21"/>
          <w:b/>
          <w:bCs/>
          <w:spacing w:val="-3"/>
        </w:rPr>
        <w:t>装要求</w:t>
      </w:r>
    </w:p>
    <w:p>
      <w:pPr>
        <w:pStyle w:val="BodyText"/>
        <w:ind w:left="409"/>
        <w:spacing w:before="71" w:line="219" w:lineRule="auto"/>
        <w:rPr>
          <w:sz w:val="21"/>
          <w:szCs w:val="21"/>
        </w:rPr>
      </w:pPr>
      <w:r>
        <w:rPr>
          <w:rFonts w:ascii="Times New Roman" w:hAnsi="Times New Roman" w:eastAsia="Times New Roman" w:cs="Times New Roman"/>
          <w:sz w:val="21"/>
          <w:szCs w:val="21"/>
          <w:b/>
          <w:bCs/>
          <w:spacing w:val="-2"/>
        </w:rPr>
        <w:t>GB</w:t>
      </w:r>
      <w:r>
        <w:rPr>
          <w:rFonts w:ascii="Times New Roman" w:hAnsi="Times New Roman" w:eastAsia="Times New Roman" w:cs="Times New Roman"/>
          <w:sz w:val="21"/>
          <w:szCs w:val="21"/>
          <w:b/>
          <w:bCs/>
          <w:spacing w:val="13"/>
          <w:w w:val="101"/>
        </w:rPr>
        <w:t xml:space="preserve"> </w:t>
      </w:r>
      <w:r>
        <w:rPr>
          <w:rFonts w:ascii="Times New Roman" w:hAnsi="Times New Roman" w:eastAsia="Times New Roman" w:cs="Times New Roman"/>
          <w:sz w:val="21"/>
          <w:szCs w:val="21"/>
          <w:b/>
          <w:bCs/>
          <w:spacing w:val="-2"/>
        </w:rPr>
        <w:t>17353    </w:t>
      </w:r>
      <w:r>
        <w:rPr>
          <w:sz w:val="21"/>
          <w:szCs w:val="21"/>
          <w:b/>
          <w:bCs/>
          <w:spacing w:val="-2"/>
        </w:rPr>
        <w:t>摩托车和轻便摩托车转向锁止防盗</w:t>
      </w:r>
      <w:r>
        <w:rPr>
          <w:sz w:val="21"/>
          <w:szCs w:val="21"/>
          <w:b/>
          <w:bCs/>
          <w:spacing w:val="-3"/>
        </w:rPr>
        <w:t>装置</w:t>
      </w:r>
    </w:p>
    <w:p>
      <w:pPr>
        <w:pStyle w:val="BodyText"/>
        <w:ind w:left="409"/>
        <w:spacing w:before="91" w:line="219" w:lineRule="auto"/>
        <w:rPr>
          <w:sz w:val="21"/>
          <w:szCs w:val="21"/>
        </w:rPr>
      </w:pPr>
      <w:r>
        <w:rPr>
          <w:rFonts w:ascii="Times New Roman" w:hAnsi="Times New Roman" w:eastAsia="Times New Roman" w:cs="Times New Roman"/>
          <w:sz w:val="21"/>
          <w:szCs w:val="21"/>
          <w:b/>
          <w:bCs/>
          <w:spacing w:val="-2"/>
        </w:rPr>
        <w:t>GB</w:t>
      </w:r>
      <w:r>
        <w:rPr>
          <w:rFonts w:ascii="Times New Roman" w:hAnsi="Times New Roman" w:eastAsia="Times New Roman" w:cs="Times New Roman"/>
          <w:sz w:val="21"/>
          <w:szCs w:val="21"/>
          <w:b/>
          <w:bCs/>
          <w:spacing w:val="14"/>
          <w:w w:val="101"/>
        </w:rPr>
        <w:t xml:space="preserve"> </w:t>
      </w:r>
      <w:r>
        <w:rPr>
          <w:rFonts w:ascii="Times New Roman" w:hAnsi="Times New Roman" w:eastAsia="Times New Roman" w:cs="Times New Roman"/>
          <w:sz w:val="21"/>
          <w:szCs w:val="21"/>
          <w:b/>
          <w:bCs/>
          <w:spacing w:val="-2"/>
        </w:rPr>
        <w:t>18100    </w:t>
      </w:r>
      <w:r>
        <w:rPr>
          <w:sz w:val="21"/>
          <w:szCs w:val="21"/>
          <w:b/>
          <w:bCs/>
          <w:spacing w:val="-2"/>
        </w:rPr>
        <w:t>两轮摩托车及轻便摩托车照明和光信号装置</w:t>
      </w:r>
      <w:r>
        <w:rPr>
          <w:sz w:val="21"/>
          <w:szCs w:val="21"/>
          <w:b/>
          <w:bCs/>
          <w:spacing w:val="-3"/>
        </w:rPr>
        <w:t>的安装规定</w:t>
      </w:r>
    </w:p>
    <w:p>
      <w:pPr>
        <w:spacing w:line="219" w:lineRule="auto"/>
        <w:sectPr>
          <w:footerReference w:type="default" r:id="rId6"/>
          <w:pgSz w:w="11900" w:h="16840"/>
          <w:pgMar w:top="1252" w:right="1214" w:bottom="1359" w:left="1380" w:header="0" w:footer="1241" w:gutter="0"/>
        </w:sectPr>
        <w:rPr>
          <w:sz w:val="21"/>
          <w:szCs w:val="21"/>
        </w:rPr>
      </w:pPr>
    </w:p>
    <w:p>
      <w:pPr>
        <w:spacing w:before="27" w:line="189" w:lineRule="auto"/>
        <w:rPr>
          <w:rFonts w:ascii="Times New Roman" w:hAnsi="Times New Roman" w:eastAsia="Times New Roman" w:cs="Times New Roman"/>
          <w:sz w:val="20"/>
          <w:szCs w:val="20"/>
        </w:rPr>
      </w:pPr>
      <w:bookmarkStart w:name="bookmark13" w:id="7"/>
      <w:bookmarkEnd w:id="7"/>
      <w:r>
        <w:rPr>
          <w:rFonts w:ascii="Times New Roman" w:hAnsi="Times New Roman" w:eastAsia="Times New Roman" w:cs="Times New Roman"/>
          <w:sz w:val="20"/>
          <w:szCs w:val="20"/>
          <w:b/>
          <w:bCs/>
          <w:spacing w:val="-2"/>
        </w:rPr>
        <w:t>GB</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2"/>
        </w:rPr>
        <w:t>12995—2006</w:t>
      </w:r>
    </w:p>
    <w:p>
      <w:pPr>
        <w:spacing w:line="435" w:lineRule="auto"/>
        <w:rPr>
          <w:rFonts w:ascii="Arial"/>
          <w:sz w:val="21"/>
        </w:rPr>
      </w:pPr>
      <w:r/>
    </w:p>
    <w:p>
      <w:pPr>
        <w:pStyle w:val="BodyText"/>
        <w:ind w:left="2"/>
        <w:spacing w:before="65" w:line="221" w:lineRule="auto"/>
        <w:outlineLvl w:val="0"/>
        <w:rPr>
          <w:rFonts w:ascii="SimHei" w:hAnsi="SimHei" w:eastAsia="SimHei" w:cs="SimHei"/>
          <w:sz w:val="20"/>
          <w:szCs w:val="20"/>
        </w:rPr>
      </w:pPr>
      <w:bookmarkStart w:name="bookmark1" w:id="8"/>
      <w:bookmarkEnd w:id="8"/>
      <w:r>
        <w:rPr>
          <w:sz w:val="20"/>
          <w:szCs w:val="20"/>
          <w:b/>
          <w:bCs/>
          <w:spacing w:val="-6"/>
        </w:rPr>
        <w:t>3</w:t>
      </w:r>
      <w:r>
        <w:rPr>
          <w:sz w:val="20"/>
          <w:szCs w:val="20"/>
          <w:spacing w:val="16"/>
        </w:rPr>
        <w:t xml:space="preserve">  </w:t>
      </w:r>
      <w:r>
        <w:rPr>
          <w:rFonts w:ascii="SimHei" w:hAnsi="SimHei" w:eastAsia="SimHei" w:cs="SimHei"/>
          <w:sz w:val="20"/>
          <w:szCs w:val="20"/>
          <w:b/>
          <w:bCs/>
          <w:spacing w:val="-6"/>
        </w:rPr>
        <w:t>术语、定义和缩略语</w:t>
      </w:r>
    </w:p>
    <w:p>
      <w:pPr>
        <w:pStyle w:val="BodyText"/>
        <w:ind w:left="2"/>
        <w:spacing w:before="232" w:line="219" w:lineRule="auto"/>
        <w:rPr>
          <w:sz w:val="20"/>
          <w:szCs w:val="20"/>
        </w:rPr>
      </w:pPr>
      <w:r>
        <w:rPr>
          <w:sz w:val="20"/>
          <w:szCs w:val="20"/>
          <w:b/>
          <w:bCs/>
        </w:rPr>
        <w:t>3.1</w:t>
      </w:r>
      <w:r>
        <w:rPr>
          <w:sz w:val="20"/>
          <w:szCs w:val="20"/>
          <w:spacing w:val="28"/>
        </w:rPr>
        <w:t xml:space="preserve">  </w:t>
      </w:r>
      <w:r>
        <w:rPr>
          <w:sz w:val="20"/>
          <w:szCs w:val="20"/>
          <w:b/>
          <w:bCs/>
        </w:rPr>
        <w:t>术语和定义</w:t>
      </w:r>
    </w:p>
    <w:p>
      <w:pPr>
        <w:pStyle w:val="BodyText"/>
        <w:ind w:left="379"/>
        <w:spacing w:before="94" w:line="219" w:lineRule="auto"/>
        <w:rPr>
          <w:sz w:val="20"/>
          <w:szCs w:val="20"/>
        </w:rPr>
      </w:pPr>
      <w:r>
        <w:rPr>
          <w:sz w:val="20"/>
          <w:szCs w:val="20"/>
          <w:spacing w:val="6"/>
        </w:rPr>
        <w:t>下列术语和定义适用于本标准。</w:t>
      </w:r>
    </w:p>
    <w:p>
      <w:pPr>
        <w:spacing w:before="106"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3.1.1</w:t>
      </w:r>
    </w:p>
    <w:p>
      <w:pPr>
        <w:pStyle w:val="BodyText"/>
        <w:ind w:left="382"/>
        <w:spacing w:before="103" w:line="219" w:lineRule="auto"/>
        <w:rPr>
          <w:rFonts w:ascii="Times New Roman" w:hAnsi="Times New Roman" w:eastAsia="Times New Roman" w:cs="Times New Roman"/>
          <w:sz w:val="20"/>
          <w:szCs w:val="20"/>
        </w:rPr>
      </w:pPr>
      <w:r>
        <w:rPr>
          <w:sz w:val="20"/>
          <w:szCs w:val="20"/>
          <w:b/>
          <w:bCs/>
          <w:spacing w:val="-1"/>
        </w:rPr>
        <w:t>机动轮椅车</w:t>
      </w:r>
      <w:r>
        <w:rPr>
          <w:sz w:val="20"/>
          <w:szCs w:val="20"/>
          <w:spacing w:val="47"/>
        </w:rPr>
        <w:t xml:space="preserve">  </w:t>
      </w:r>
      <w:r>
        <w:rPr>
          <w:rFonts w:ascii="Times New Roman" w:hAnsi="Times New Roman" w:eastAsia="Times New Roman" w:cs="Times New Roman"/>
          <w:sz w:val="20"/>
          <w:szCs w:val="20"/>
          <w:b/>
          <w:bCs/>
          <w:spacing w:val="-1"/>
        </w:rPr>
        <w:t>combustion-motor-driven wheelchairs</w:t>
      </w:r>
    </w:p>
    <w:p>
      <w:pPr>
        <w:pStyle w:val="BodyText"/>
        <w:ind w:left="379"/>
        <w:spacing w:before="78" w:line="212" w:lineRule="auto"/>
        <w:rPr>
          <w:sz w:val="20"/>
          <w:szCs w:val="20"/>
        </w:rPr>
      </w:pPr>
      <w:r>
        <w:rPr>
          <w:sz w:val="20"/>
          <w:szCs w:val="20"/>
          <w:spacing w:val="4"/>
        </w:rPr>
        <w:t>内燃机提供动力的轮椅车</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164</w:t>
      </w:r>
      <w:r>
        <w:rPr>
          <w:rFonts w:ascii="Times New Roman" w:hAnsi="Times New Roman" w:eastAsia="Times New Roman" w:cs="Times New Roman"/>
          <w:sz w:val="20"/>
          <w:szCs w:val="20"/>
          <w:spacing w:val="3"/>
        </w:rPr>
        <w:t>32</w:t>
      </w:r>
      <w:r>
        <w:rPr>
          <w:sz w:val="20"/>
          <w:szCs w:val="20"/>
          <w:spacing w:val="3"/>
        </w:rPr>
        <w:t>定义]。</w:t>
      </w:r>
    </w:p>
    <w:p>
      <w:pPr>
        <w:pStyle w:val="BodyText"/>
        <w:ind w:left="379"/>
        <w:spacing w:before="78" w:line="219" w:lineRule="auto"/>
        <w:rPr>
          <w:sz w:val="20"/>
          <w:szCs w:val="20"/>
        </w:rPr>
      </w:pPr>
      <w:r>
        <w:drawing>
          <wp:anchor distT="0" distB="0" distL="0" distR="0" simplePos="0" relativeHeight="251675648" behindDoc="0" locked="0" layoutInCell="1" allowOverlap="1">
            <wp:simplePos x="0" y="0"/>
            <wp:positionH relativeFrom="column">
              <wp:posOffset>2609864</wp:posOffset>
            </wp:positionH>
            <wp:positionV relativeFrom="paragraph">
              <wp:posOffset>197572</wp:posOffset>
            </wp:positionV>
            <wp:extent cx="844514" cy="6350"/>
            <wp:effectExtent l="0" t="0" r="0" b="0"/>
            <wp:wrapNone/>
            <wp:docPr id="10" name="IM 10"/>
            <wp:cNvGraphicFramePr/>
            <a:graphic>
              <a:graphicData uri="http://schemas.openxmlformats.org/drawingml/2006/picture">
                <pic:pic>
                  <pic:nvPicPr>
                    <pic:cNvPr id="10" name="IM 10"/>
                    <pic:cNvPicPr/>
                  </pic:nvPicPr>
                  <pic:blipFill>
                    <a:blip r:embed="rId8"/>
                    <a:stretch>
                      <a:fillRect/>
                    </a:stretch>
                  </pic:blipFill>
                  <pic:spPr>
                    <a:xfrm rot="0">
                      <a:off x="0" y="0"/>
                      <a:ext cx="844514" cy="6350"/>
                    </a:xfrm>
                    <a:prstGeom prst="rect">
                      <a:avLst/>
                    </a:prstGeom>
                  </pic:spPr>
                </pic:pic>
              </a:graphicData>
            </a:graphic>
          </wp:anchor>
        </w:drawing>
      </w:r>
      <w:r>
        <w:rPr>
          <w:sz w:val="20"/>
          <w:szCs w:val="20"/>
          <w:spacing w:val="-13"/>
        </w:rPr>
        <w:t>注1:在本标准中内燃机均为汽油机。</w:t>
      </w:r>
    </w:p>
    <w:p>
      <w:pPr>
        <w:pStyle w:val="BodyText"/>
        <w:ind w:left="829" w:hanging="450"/>
        <w:spacing w:before="135" w:line="211" w:lineRule="auto"/>
        <w:rPr>
          <w:sz w:val="20"/>
          <w:szCs w:val="20"/>
        </w:rPr>
      </w:pPr>
      <w:r>
        <w:rPr>
          <w:sz w:val="20"/>
          <w:szCs w:val="20"/>
          <w:spacing w:val="-22"/>
          <w:w w:val="99"/>
        </w:rPr>
        <w:t>注2:此车是为下肢残</w:t>
      </w:r>
      <w:r>
        <w:rPr>
          <w:sz w:val="20"/>
          <w:szCs w:val="20"/>
          <w:spacing w:val="-21"/>
          <w:w w:val="99"/>
        </w:rPr>
        <w:t>障者设计，一般为正三轮，全部由上肢操作，并贴有残疾人专用车标志，是道路行驶的交通</w:t>
      </w:r>
      <w:r>
        <w:rPr>
          <w:sz w:val="20"/>
          <w:szCs w:val="20"/>
          <w:spacing w:val="-11"/>
          <w:w w:val="99"/>
        </w:rPr>
        <w:t>工</w:t>
      </w:r>
      <w:r>
        <w:rPr>
          <w:sz w:val="20"/>
          <w:szCs w:val="20"/>
          <w:spacing w:val="9"/>
        </w:rPr>
        <w:t xml:space="preserve"> </w:t>
      </w:r>
      <w:r>
        <w:rPr>
          <w:sz w:val="20"/>
          <w:szCs w:val="20"/>
          <w:spacing w:val="-20"/>
          <w:w w:val="97"/>
        </w:rPr>
        <w:t>具，又称残疾人三轮摩托车。</w:t>
      </w:r>
    </w:p>
    <w:p>
      <w:pPr>
        <w:spacing w:before="104"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3.1.2</w:t>
      </w:r>
    </w:p>
    <w:p>
      <w:pPr>
        <w:pStyle w:val="BodyText"/>
        <w:ind w:left="382"/>
        <w:spacing w:before="99" w:line="218" w:lineRule="auto"/>
        <w:rPr>
          <w:sz w:val="20"/>
          <w:szCs w:val="20"/>
        </w:rPr>
      </w:pPr>
      <w:r>
        <w:rPr>
          <w:rFonts w:ascii="FangSong" w:hAnsi="FangSong" w:eastAsia="FangSong" w:cs="FangSong"/>
          <w:sz w:val="20"/>
          <w:szCs w:val="20"/>
          <w:b/>
          <w:bCs/>
          <w:spacing w:val="-8"/>
        </w:rPr>
        <w:t>轻便机动轮椅车</w:t>
      </w:r>
      <w:r>
        <w:rPr>
          <w:rFonts w:ascii="FangSong" w:hAnsi="FangSong" w:eastAsia="FangSong" w:cs="FangSong"/>
          <w:sz w:val="20"/>
          <w:szCs w:val="20"/>
          <w:spacing w:val="-8"/>
        </w:rPr>
        <w:t xml:space="preserve">   </w:t>
      </w:r>
      <w:r>
        <w:rPr>
          <w:sz w:val="20"/>
          <w:szCs w:val="20"/>
          <w:b/>
          <w:bCs/>
          <w:spacing w:val="-8"/>
        </w:rPr>
        <w:t>light</w:t>
      </w:r>
      <w:r>
        <w:rPr>
          <w:sz w:val="20"/>
          <w:szCs w:val="20"/>
          <w:spacing w:val="-8"/>
        </w:rPr>
        <w:t xml:space="preserve"> </w:t>
      </w:r>
      <w:r>
        <w:rPr>
          <w:sz w:val="20"/>
          <w:szCs w:val="20"/>
          <w:b/>
          <w:bCs/>
          <w:spacing w:val="-8"/>
        </w:rPr>
        <w:t>combustion-m</w:t>
      </w:r>
      <w:r>
        <w:rPr>
          <w:sz w:val="20"/>
          <w:szCs w:val="20"/>
          <w:b/>
          <w:bCs/>
          <w:spacing w:val="-9"/>
        </w:rPr>
        <w:t>otor-driven</w:t>
      </w:r>
      <w:r>
        <w:rPr>
          <w:sz w:val="20"/>
          <w:szCs w:val="20"/>
          <w:spacing w:val="-9"/>
        </w:rPr>
        <w:t xml:space="preserve"> </w:t>
      </w:r>
      <w:r>
        <w:rPr>
          <w:sz w:val="20"/>
          <w:szCs w:val="20"/>
          <w:b/>
          <w:bCs/>
          <w:spacing w:val="-9"/>
        </w:rPr>
        <w:t>wheelchairs</w:t>
      </w:r>
    </w:p>
    <w:p>
      <w:pPr>
        <w:ind w:left="379"/>
        <w:spacing w:before="179" w:line="219" w:lineRule="auto"/>
        <w:rPr>
          <w:rFonts w:ascii="FangSong" w:hAnsi="FangSong" w:eastAsia="FangSong" w:cs="FangSong"/>
          <w:sz w:val="20"/>
          <w:szCs w:val="20"/>
        </w:rPr>
      </w:pPr>
      <w:r>
        <w:rPr>
          <w:rFonts w:ascii="FangSong" w:hAnsi="FangSong" w:eastAsia="FangSong" w:cs="FangSong"/>
          <w:sz w:val="20"/>
          <w:szCs w:val="20"/>
          <w:spacing w:val="10"/>
        </w:rPr>
        <w:t>汽油机名义排量小于等于50</w:t>
      </w:r>
      <w:r>
        <w:rPr>
          <w:rFonts w:ascii="FangSong" w:hAnsi="FangSong" w:eastAsia="FangSong" w:cs="FangSong"/>
          <w:sz w:val="20"/>
          <w:szCs w:val="20"/>
          <w:spacing w:val="-33"/>
        </w:rPr>
        <w:t xml:space="preserve"> </w:t>
      </w:r>
      <w:r>
        <w:rPr>
          <w:rFonts w:ascii="Times New Roman" w:hAnsi="Times New Roman" w:eastAsia="Times New Roman" w:cs="Times New Roman"/>
          <w:sz w:val="20"/>
          <w:szCs w:val="20"/>
        </w:rPr>
        <w:t>mL</w:t>
      </w:r>
      <w:r>
        <w:rPr>
          <w:rFonts w:ascii="Times New Roman" w:hAnsi="Times New Roman" w:eastAsia="Times New Roman" w:cs="Times New Roman"/>
          <w:sz w:val="20"/>
          <w:szCs w:val="20"/>
          <w:spacing w:val="34"/>
        </w:rPr>
        <w:t xml:space="preserve"> </w:t>
      </w:r>
      <w:r>
        <w:rPr>
          <w:rFonts w:ascii="FangSong" w:hAnsi="FangSong" w:eastAsia="FangSong" w:cs="FangSong"/>
          <w:sz w:val="20"/>
          <w:szCs w:val="20"/>
          <w:spacing w:val="10"/>
        </w:rPr>
        <w:t>的机动轮椅车称为轻便机动轮椅车。</w:t>
      </w:r>
    </w:p>
    <w:p>
      <w:pPr>
        <w:spacing w:before="29"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3.1.3</w:t>
      </w:r>
    </w:p>
    <w:p>
      <w:pPr>
        <w:pStyle w:val="BodyText"/>
        <w:ind w:left="382"/>
        <w:spacing w:before="65" w:line="212" w:lineRule="auto"/>
        <w:rPr>
          <w:rFonts w:ascii="Times New Roman" w:hAnsi="Times New Roman" w:eastAsia="Times New Roman" w:cs="Times New Roman"/>
          <w:sz w:val="20"/>
          <w:szCs w:val="20"/>
        </w:rPr>
      </w:pPr>
      <w:r>
        <w:rPr>
          <w:sz w:val="20"/>
          <w:szCs w:val="20"/>
          <w:b/>
          <w:bCs/>
          <w:spacing w:val="-1"/>
        </w:rPr>
        <w:t>普通机动轮椅车</w:t>
      </w:r>
      <w:r>
        <w:rPr>
          <w:sz w:val="20"/>
          <w:szCs w:val="20"/>
          <w:spacing w:val="99"/>
        </w:rPr>
        <w:t xml:space="preserve"> </w:t>
      </w:r>
      <w:r>
        <w:rPr>
          <w:rFonts w:ascii="Times New Roman" w:hAnsi="Times New Roman" w:eastAsia="Times New Roman" w:cs="Times New Roman"/>
          <w:sz w:val="20"/>
          <w:szCs w:val="20"/>
          <w:b/>
          <w:bCs/>
          <w:spacing w:val="-1"/>
        </w:rPr>
        <w:t>general</w:t>
      </w:r>
      <w:r>
        <w:rPr>
          <w:rFonts w:ascii="Times New Roman" w:hAnsi="Times New Roman" w:eastAsia="Times New Roman" w:cs="Times New Roman"/>
          <w:sz w:val="20"/>
          <w:szCs w:val="20"/>
          <w:b/>
          <w:bCs/>
          <w:spacing w:val="45"/>
        </w:rPr>
        <w:t xml:space="preserve"> </w:t>
      </w:r>
      <w:r>
        <w:rPr>
          <w:rFonts w:ascii="Times New Roman" w:hAnsi="Times New Roman" w:eastAsia="Times New Roman" w:cs="Times New Roman"/>
          <w:sz w:val="20"/>
          <w:szCs w:val="20"/>
          <w:b/>
          <w:bCs/>
          <w:spacing w:val="-1"/>
        </w:rPr>
        <w:t>combustion-motor-driven</w:t>
      </w:r>
      <w:r>
        <w:rPr>
          <w:rFonts w:ascii="Times New Roman" w:hAnsi="Times New Roman" w:eastAsia="Times New Roman" w:cs="Times New Roman"/>
          <w:sz w:val="20"/>
          <w:szCs w:val="20"/>
          <w:b/>
          <w:bCs/>
          <w:spacing w:val="38"/>
          <w:w w:val="101"/>
        </w:rPr>
        <w:t xml:space="preserve"> </w:t>
      </w:r>
      <w:r>
        <w:rPr>
          <w:rFonts w:ascii="Times New Roman" w:hAnsi="Times New Roman" w:eastAsia="Times New Roman" w:cs="Times New Roman"/>
          <w:sz w:val="20"/>
          <w:szCs w:val="20"/>
          <w:b/>
          <w:bCs/>
          <w:spacing w:val="-1"/>
        </w:rPr>
        <w:t>wheelchairs</w:t>
      </w:r>
    </w:p>
    <w:p>
      <w:pPr>
        <w:pStyle w:val="BodyText"/>
        <w:ind w:left="379"/>
        <w:spacing w:before="212" w:line="210" w:lineRule="auto"/>
        <w:rPr>
          <w:rFonts w:ascii="KaiTi" w:hAnsi="KaiTi" w:eastAsia="KaiTi" w:cs="KaiTi"/>
          <w:sz w:val="20"/>
          <w:szCs w:val="20"/>
        </w:rPr>
      </w:pPr>
      <w:r>
        <w:rPr>
          <w:sz w:val="20"/>
          <w:szCs w:val="20"/>
          <w:spacing w:val="11"/>
        </w:rPr>
        <w:t>汽油机名义排量大赶56</w:t>
      </w:r>
      <w:r>
        <w:rPr>
          <w:rFonts w:ascii="Times New Roman" w:hAnsi="Times New Roman" w:eastAsia="Times New Roman" w:cs="Times New Roman"/>
          <w:sz w:val="20"/>
          <w:szCs w:val="20"/>
        </w:rPr>
        <w:t>mL</w:t>
      </w:r>
      <w:r>
        <w:rPr>
          <w:rFonts w:ascii="Times New Roman" w:hAnsi="Times New Roman" w:eastAsia="Times New Roman" w:cs="Times New Roman"/>
          <w:sz w:val="20"/>
          <w:szCs w:val="20"/>
          <w:spacing w:val="11"/>
        </w:rPr>
        <w:t xml:space="preserve">  </w:t>
      </w:r>
      <w:r>
        <w:rPr>
          <w:sz w:val="20"/>
          <w:szCs w:val="20"/>
          <w:spacing w:val="11"/>
        </w:rPr>
        <w:t>小于等于</w:t>
      </w:r>
      <w:r>
        <w:rPr>
          <w:rFonts w:ascii="Times New Roman" w:hAnsi="Times New Roman" w:eastAsia="Times New Roman" w:cs="Times New Roman"/>
          <w:sz w:val="20"/>
          <w:szCs w:val="20"/>
          <w:spacing w:val="11"/>
        </w:rPr>
        <w:t>150  </w:t>
      </w:r>
      <w:r>
        <w:rPr>
          <w:rFonts w:ascii="Times New Roman" w:hAnsi="Times New Roman" w:eastAsia="Times New Roman" w:cs="Times New Roman"/>
          <w:sz w:val="20"/>
          <w:szCs w:val="20"/>
        </w:rPr>
        <w:t>mL</w:t>
      </w:r>
      <w:r>
        <w:rPr>
          <w:rFonts w:ascii="Times New Roman" w:hAnsi="Times New Roman" w:eastAsia="Times New Roman" w:cs="Times New Roman"/>
          <w:sz w:val="20"/>
          <w:szCs w:val="20"/>
          <w:spacing w:val="11"/>
        </w:rPr>
        <w:t xml:space="preserve"> </w:t>
      </w:r>
      <w:r>
        <w:rPr>
          <w:rFonts w:ascii="KaiTi" w:hAnsi="KaiTi" w:eastAsia="KaiTi" w:cs="KaiTi"/>
          <w:sz w:val="20"/>
          <w:szCs w:val="20"/>
          <w:spacing w:val="11"/>
        </w:rPr>
        <w:t>的机动轮椅车称为普通机动轮椅车。</w:t>
      </w:r>
    </w:p>
    <w:p>
      <w:pPr>
        <w:pStyle w:val="BodyText"/>
        <w:ind w:left="2"/>
        <w:spacing w:line="218" w:lineRule="auto"/>
        <w:rPr>
          <w:sz w:val="20"/>
          <w:szCs w:val="20"/>
        </w:rPr>
      </w:pPr>
      <w:r>
        <w:rPr>
          <w:sz w:val="20"/>
          <w:szCs w:val="20"/>
          <w:b/>
          <w:bCs/>
          <w:spacing w:val="-2"/>
        </w:rPr>
        <w:t>3.2</w:t>
      </w:r>
      <w:r>
        <w:rPr>
          <w:sz w:val="20"/>
          <w:szCs w:val="20"/>
          <w:spacing w:val="25"/>
        </w:rPr>
        <w:t xml:space="preserve">  </w:t>
      </w:r>
      <w:r>
        <w:rPr>
          <w:sz w:val="20"/>
          <w:szCs w:val="20"/>
          <w:b/>
          <w:bCs/>
          <w:spacing w:val="-2"/>
        </w:rPr>
        <w:t>缩略语</w:t>
      </w:r>
    </w:p>
    <w:p>
      <w:pPr>
        <w:pStyle w:val="BodyText"/>
        <w:ind w:left="379"/>
        <w:spacing w:before="86" w:line="219" w:lineRule="auto"/>
        <w:rPr>
          <w:sz w:val="20"/>
          <w:szCs w:val="20"/>
        </w:rPr>
      </w:pPr>
      <w:r>
        <w:rPr>
          <w:sz w:val="20"/>
          <w:szCs w:val="20"/>
          <w:spacing w:val="5"/>
        </w:rPr>
        <w:t>下列缩略语适用于本标准。</w:t>
      </w:r>
    </w:p>
    <w:p>
      <w:pPr>
        <w:pStyle w:val="BodyText"/>
        <w:ind w:left="379"/>
        <w:spacing w:before="83" w:line="219" w:lineRule="auto"/>
        <w:rPr>
          <w:sz w:val="20"/>
          <w:szCs w:val="20"/>
        </w:rPr>
      </w:pPr>
      <w:r>
        <w:rPr>
          <w:sz w:val="20"/>
          <w:szCs w:val="20"/>
          <w:spacing w:val="8"/>
        </w:rPr>
        <w:t>机椅车</w:t>
      </w:r>
      <w:r>
        <w:rPr>
          <w:sz w:val="20"/>
          <w:szCs w:val="20"/>
          <w:spacing w:val="1"/>
        </w:rPr>
        <w:t xml:space="preserve">  </w:t>
      </w:r>
      <w:r>
        <w:rPr>
          <w:sz w:val="20"/>
          <w:szCs w:val="20"/>
          <w:spacing w:val="8"/>
        </w:rPr>
        <w:t>机动轮椅车</w:t>
      </w:r>
    </w:p>
    <w:p>
      <w:pPr>
        <w:pStyle w:val="BodyText"/>
        <w:ind w:left="379"/>
        <w:spacing w:before="82" w:line="219" w:lineRule="auto"/>
        <w:rPr>
          <w:sz w:val="20"/>
          <w:szCs w:val="20"/>
        </w:rPr>
      </w:pPr>
      <w:r>
        <w:rPr>
          <w:sz w:val="20"/>
          <w:szCs w:val="20"/>
          <w:spacing w:val="8"/>
        </w:rPr>
        <w:t>轻椅车  轻便机动轮椅车</w:t>
      </w:r>
    </w:p>
    <w:p>
      <w:pPr>
        <w:pStyle w:val="BodyText"/>
        <w:ind w:left="379"/>
        <w:spacing w:before="83" w:line="219" w:lineRule="auto"/>
        <w:rPr>
          <w:sz w:val="20"/>
          <w:szCs w:val="20"/>
        </w:rPr>
      </w:pPr>
      <w:r>
        <w:rPr>
          <w:sz w:val="20"/>
          <w:szCs w:val="20"/>
          <w:spacing w:val="7"/>
        </w:rPr>
        <w:t>普椅车</w:t>
      </w:r>
      <w:r>
        <w:rPr>
          <w:sz w:val="20"/>
          <w:szCs w:val="20"/>
          <w:spacing w:val="3"/>
        </w:rPr>
        <w:t xml:space="preserve">  </w:t>
      </w:r>
      <w:r>
        <w:rPr>
          <w:sz w:val="20"/>
          <w:szCs w:val="20"/>
          <w:spacing w:val="7"/>
        </w:rPr>
        <w:t>普通机动轮椅车</w:t>
      </w:r>
    </w:p>
    <w:p>
      <w:pPr>
        <w:pStyle w:val="BodyText"/>
        <w:ind w:left="2"/>
        <w:spacing w:before="232" w:line="223" w:lineRule="auto"/>
        <w:outlineLvl w:val="0"/>
        <w:rPr>
          <w:rFonts w:ascii="SimHei" w:hAnsi="SimHei" w:eastAsia="SimHei" w:cs="SimHei"/>
          <w:sz w:val="20"/>
          <w:szCs w:val="20"/>
        </w:rPr>
      </w:pPr>
      <w:bookmarkStart w:name="bookmark1" w:id="9"/>
      <w:bookmarkEnd w:id="9"/>
      <w:r>
        <w:rPr>
          <w:sz w:val="20"/>
          <w:szCs w:val="20"/>
          <w:b/>
          <w:bCs/>
        </w:rPr>
        <w:t>4</w:t>
      </w:r>
      <w:r>
        <w:rPr>
          <w:sz w:val="20"/>
          <w:szCs w:val="20"/>
          <w:spacing w:val="29"/>
        </w:rPr>
        <w:t xml:space="preserve">  </w:t>
      </w:r>
      <w:r>
        <w:rPr>
          <w:rFonts w:ascii="SimHei" w:hAnsi="SimHei" w:eastAsia="SimHei" w:cs="SimHei"/>
          <w:sz w:val="20"/>
          <w:szCs w:val="20"/>
          <w:b/>
          <w:bCs/>
        </w:rPr>
        <w:t>型号</w:t>
      </w:r>
    </w:p>
    <w:p>
      <w:pPr>
        <w:pStyle w:val="BodyText"/>
        <w:ind w:left="2"/>
        <w:spacing w:before="258" w:line="219" w:lineRule="auto"/>
        <w:rPr>
          <w:sz w:val="20"/>
          <w:szCs w:val="20"/>
        </w:rPr>
      </w:pPr>
      <w:r>
        <w:rPr>
          <w:sz w:val="20"/>
          <w:szCs w:val="20"/>
          <w:b/>
          <w:bCs/>
          <w:spacing w:val="-1"/>
        </w:rPr>
        <w:t>4.1</w:t>
      </w:r>
      <w:r>
        <w:rPr>
          <w:sz w:val="20"/>
          <w:szCs w:val="20"/>
          <w:spacing w:val="23"/>
        </w:rPr>
        <w:t xml:space="preserve">  </w:t>
      </w:r>
      <w:r>
        <w:rPr>
          <w:sz w:val="20"/>
          <w:szCs w:val="20"/>
          <w:b/>
          <w:bCs/>
          <w:spacing w:val="-1"/>
        </w:rPr>
        <w:t>分类</w:t>
      </w:r>
    </w:p>
    <w:p>
      <w:pPr>
        <w:pStyle w:val="BodyText"/>
        <w:ind w:left="379"/>
        <w:spacing w:before="84" w:line="219" w:lineRule="auto"/>
        <w:rPr>
          <w:sz w:val="20"/>
          <w:szCs w:val="20"/>
        </w:rPr>
      </w:pPr>
      <w:r>
        <w:rPr>
          <w:sz w:val="20"/>
          <w:szCs w:val="20"/>
          <w:spacing w:val="7"/>
        </w:rPr>
        <w:t>机动轮椅车分为轻便机动轮椅车和普通机动轮椅车。</w:t>
      </w:r>
    </w:p>
    <w:p>
      <w:pPr>
        <w:pStyle w:val="BodyText"/>
        <w:ind w:left="2"/>
        <w:spacing w:before="71" w:line="219" w:lineRule="auto"/>
        <w:rPr>
          <w:sz w:val="20"/>
          <w:szCs w:val="20"/>
        </w:rPr>
      </w:pPr>
      <w:r>
        <w:rPr>
          <w:sz w:val="20"/>
          <w:szCs w:val="20"/>
          <w:b/>
          <w:bCs/>
          <w:spacing w:val="2"/>
        </w:rPr>
        <w:t>4.2</w:t>
      </w:r>
      <w:r>
        <w:rPr>
          <w:sz w:val="20"/>
          <w:szCs w:val="20"/>
          <w:spacing w:val="26"/>
        </w:rPr>
        <w:t xml:space="preserve">  </w:t>
      </w:r>
      <w:r>
        <w:rPr>
          <w:sz w:val="20"/>
          <w:szCs w:val="20"/>
          <w:b/>
          <w:bCs/>
          <w:spacing w:val="2"/>
        </w:rPr>
        <w:t>型号编制方法</w:t>
      </w:r>
    </w:p>
    <w:p>
      <w:pPr>
        <w:pStyle w:val="BodyText"/>
        <w:ind w:left="2"/>
        <w:spacing w:before="174" w:line="219" w:lineRule="auto"/>
        <w:rPr>
          <w:sz w:val="20"/>
          <w:szCs w:val="20"/>
        </w:rPr>
      </w:pPr>
      <w:r>
        <w:drawing>
          <wp:anchor distT="0" distB="0" distL="0" distR="0" simplePos="0" relativeHeight="251674624" behindDoc="1" locked="0" layoutInCell="1" allowOverlap="1">
            <wp:simplePos x="0" y="0"/>
            <wp:positionH relativeFrom="column">
              <wp:posOffset>336566</wp:posOffset>
            </wp:positionH>
            <wp:positionV relativeFrom="paragraph">
              <wp:posOffset>207520</wp:posOffset>
            </wp:positionV>
            <wp:extent cx="4686314" cy="1409711"/>
            <wp:effectExtent l="0" t="0" r="0" b="0"/>
            <wp:wrapNone/>
            <wp:docPr id="12" name="IM 12"/>
            <wp:cNvGraphicFramePr/>
            <a:graphic>
              <a:graphicData uri="http://schemas.openxmlformats.org/drawingml/2006/picture">
                <pic:pic>
                  <pic:nvPicPr>
                    <pic:cNvPr id="12" name="IM 12"/>
                    <pic:cNvPicPr/>
                  </pic:nvPicPr>
                  <pic:blipFill>
                    <a:blip r:embed="rId9"/>
                    <a:stretch>
                      <a:fillRect/>
                    </a:stretch>
                  </pic:blipFill>
                  <pic:spPr>
                    <a:xfrm rot="0">
                      <a:off x="0" y="0"/>
                      <a:ext cx="4686314" cy="1409711"/>
                    </a:xfrm>
                    <a:prstGeom prst="rect">
                      <a:avLst/>
                    </a:prstGeom>
                  </pic:spPr>
                </pic:pic>
              </a:graphicData>
            </a:graphic>
          </wp:anchor>
        </w:drawing>
      </w:r>
      <w:r>
        <w:rPr>
          <w:sz w:val="20"/>
          <w:szCs w:val="20"/>
          <w:b/>
          <w:bCs/>
          <w:spacing w:val="1"/>
        </w:rPr>
        <w:t>4.2.1</w:t>
      </w:r>
      <w:r>
        <w:rPr>
          <w:sz w:val="20"/>
          <w:szCs w:val="20"/>
          <w:spacing w:val="37"/>
        </w:rPr>
        <w:t xml:space="preserve">  </w:t>
      </w:r>
      <w:r>
        <w:rPr>
          <w:sz w:val="20"/>
          <w:szCs w:val="20"/>
          <w:spacing w:val="1"/>
        </w:rPr>
        <w:t>机椅车型号由企业或商标代号、规格</w:t>
      </w:r>
      <w:r>
        <w:rPr>
          <w:sz w:val="20"/>
          <w:szCs w:val="20"/>
        </w:rPr>
        <w:t>代号、类型代号、设计及改进序号组成，其组成形式如下：</w:t>
      </w:r>
    </w:p>
    <w:p>
      <w:pPr>
        <w:pStyle w:val="BodyText"/>
        <w:ind w:left="3710"/>
        <w:spacing w:before="85" w:line="219" w:lineRule="auto"/>
        <w:rPr>
          <w:sz w:val="20"/>
          <w:szCs w:val="20"/>
        </w:rPr>
      </w:pPr>
      <w:r>
        <w:rPr>
          <w:sz w:val="20"/>
          <w:szCs w:val="20"/>
          <w:spacing w:val="10"/>
        </w:rPr>
        <w:t>—改进序号</w:t>
      </w:r>
    </w:p>
    <w:p>
      <w:pPr>
        <w:pStyle w:val="BodyText"/>
        <w:ind w:left="3800"/>
        <w:spacing w:before="263" w:line="221" w:lineRule="auto"/>
        <w:rPr>
          <w:sz w:val="20"/>
          <w:szCs w:val="20"/>
        </w:rPr>
      </w:pPr>
      <w:r>
        <w:rPr>
          <w:sz w:val="20"/>
          <w:szCs w:val="20"/>
          <w:spacing w:val="-7"/>
        </w:rPr>
        <w:t>—设计序号</w:t>
      </w:r>
    </w:p>
    <w:p>
      <w:pPr>
        <w:pStyle w:val="BodyText"/>
        <w:ind w:left="3959"/>
        <w:spacing w:before="190" w:line="219" w:lineRule="auto"/>
        <w:rPr>
          <w:sz w:val="20"/>
          <w:szCs w:val="20"/>
        </w:rPr>
      </w:pPr>
      <w:r>
        <w:rPr>
          <w:sz w:val="20"/>
          <w:szCs w:val="20"/>
          <w:spacing w:val="10"/>
        </w:rPr>
        <w:t>类型代号</w:t>
      </w:r>
    </w:p>
    <w:p>
      <w:pPr>
        <w:pStyle w:val="BodyText"/>
        <w:ind w:left="3969"/>
        <w:spacing w:before="173" w:line="219" w:lineRule="auto"/>
        <w:rPr>
          <w:sz w:val="20"/>
          <w:szCs w:val="20"/>
        </w:rPr>
      </w:pPr>
      <w:r>
        <w:rPr>
          <w:sz w:val="20"/>
          <w:szCs w:val="20"/>
          <w:spacing w:val="13"/>
        </w:rPr>
        <w:t>规格代号</w:t>
      </w:r>
    </w:p>
    <w:p>
      <w:pPr>
        <w:pStyle w:val="BodyText"/>
        <w:ind w:left="3919"/>
        <w:spacing w:before="203" w:line="219" w:lineRule="auto"/>
        <w:rPr>
          <w:sz w:val="20"/>
          <w:szCs w:val="20"/>
        </w:rPr>
      </w:pPr>
      <w:r>
        <w:rPr>
          <w:sz w:val="20"/>
          <w:szCs w:val="20"/>
          <w:spacing w:val="16"/>
        </w:rPr>
        <w:t>企业或商标代号</w:t>
      </w:r>
    </w:p>
    <w:p>
      <w:pPr>
        <w:pStyle w:val="BodyText"/>
        <w:ind w:left="2"/>
        <w:spacing w:before="81" w:line="219" w:lineRule="auto"/>
        <w:rPr>
          <w:sz w:val="20"/>
          <w:szCs w:val="20"/>
        </w:rPr>
      </w:pPr>
      <w:r>
        <w:rPr>
          <w:sz w:val="20"/>
          <w:szCs w:val="20"/>
          <w:b/>
          <w:bCs/>
          <w:spacing w:val="8"/>
        </w:rPr>
        <w:t>4.2.2</w:t>
      </w:r>
      <w:r>
        <w:rPr>
          <w:sz w:val="20"/>
          <w:szCs w:val="20"/>
          <w:spacing w:val="37"/>
        </w:rPr>
        <w:t xml:space="preserve">  </w:t>
      </w:r>
      <w:r>
        <w:rPr>
          <w:sz w:val="20"/>
          <w:szCs w:val="20"/>
          <w:spacing w:val="8"/>
        </w:rPr>
        <w:t>各代号分别选用具有代表意义的汉语拼音首位大</w:t>
      </w:r>
      <w:r>
        <w:rPr>
          <w:sz w:val="20"/>
          <w:szCs w:val="20"/>
          <w:spacing w:val="7"/>
        </w:rPr>
        <w:t>写字母或大写拉丁字母及阿拉伯数字表示。</w:t>
      </w:r>
    </w:p>
    <w:p>
      <w:pPr>
        <w:pStyle w:val="BodyText"/>
        <w:ind w:left="2"/>
        <w:spacing w:before="84" w:line="219" w:lineRule="auto"/>
        <w:rPr>
          <w:sz w:val="20"/>
          <w:szCs w:val="20"/>
        </w:rPr>
      </w:pPr>
      <w:r>
        <w:rPr>
          <w:sz w:val="20"/>
          <w:szCs w:val="20"/>
          <w:b/>
          <w:bCs/>
          <w:spacing w:val="2"/>
        </w:rPr>
        <w:t>4.2.2.1</w:t>
      </w:r>
      <w:r>
        <w:rPr>
          <w:sz w:val="20"/>
          <w:szCs w:val="20"/>
          <w:spacing w:val="37"/>
        </w:rPr>
        <w:t xml:space="preserve">  </w:t>
      </w:r>
      <w:r>
        <w:rPr>
          <w:sz w:val="20"/>
          <w:szCs w:val="20"/>
          <w:spacing w:val="2"/>
        </w:rPr>
        <w:t>企业或商标代号</w:t>
      </w:r>
    </w:p>
    <w:p>
      <w:pPr>
        <w:pStyle w:val="BodyText"/>
        <w:ind w:left="379"/>
        <w:spacing w:before="93" w:line="219" w:lineRule="auto"/>
        <w:rPr>
          <w:sz w:val="20"/>
          <w:szCs w:val="20"/>
        </w:rPr>
      </w:pPr>
      <w:r>
        <w:rPr>
          <w:sz w:val="20"/>
          <w:szCs w:val="20"/>
          <w:spacing w:val="8"/>
        </w:rPr>
        <w:t>用企业或商标名称中两个或三个汉字的汉语拼音首位大写字母表示。</w:t>
      </w:r>
    </w:p>
    <w:p>
      <w:pPr>
        <w:pStyle w:val="BodyText"/>
        <w:ind w:left="2"/>
        <w:spacing w:before="73" w:line="219" w:lineRule="auto"/>
        <w:rPr>
          <w:sz w:val="20"/>
          <w:szCs w:val="20"/>
        </w:rPr>
      </w:pPr>
      <w:r>
        <w:rPr>
          <w:sz w:val="20"/>
          <w:szCs w:val="20"/>
          <w:b/>
          <w:bCs/>
        </w:rPr>
        <w:t>4.2.2.2</w:t>
      </w:r>
      <w:r>
        <w:rPr>
          <w:sz w:val="20"/>
          <w:szCs w:val="20"/>
          <w:spacing w:val="41"/>
        </w:rPr>
        <w:t xml:space="preserve">  </w:t>
      </w:r>
      <w:r>
        <w:rPr>
          <w:sz w:val="20"/>
          <w:szCs w:val="20"/>
        </w:rPr>
        <w:t>规格代号</w:t>
      </w:r>
    </w:p>
    <w:p>
      <w:pPr>
        <w:pStyle w:val="BodyText"/>
        <w:ind w:left="379"/>
        <w:spacing w:before="81" w:line="219" w:lineRule="auto"/>
        <w:rPr>
          <w:sz w:val="20"/>
          <w:szCs w:val="20"/>
        </w:rPr>
      </w:pPr>
      <w:r>
        <w:rPr>
          <w:sz w:val="20"/>
          <w:szCs w:val="20"/>
          <w:spacing w:val="1"/>
        </w:rPr>
        <w:t>用汽油机名义排量表示，排量单位</w:t>
      </w:r>
      <w:r>
        <w:rPr>
          <w:sz w:val="20"/>
          <w:szCs w:val="20"/>
          <w:spacing w:val="-49"/>
        </w:rPr>
        <w:t xml:space="preserve"> </w:t>
      </w:r>
      <w:r>
        <w:rPr>
          <w:rFonts w:ascii="Times New Roman" w:hAnsi="Times New Roman" w:eastAsia="Times New Roman" w:cs="Times New Roman"/>
          <w:sz w:val="20"/>
          <w:szCs w:val="20"/>
        </w:rPr>
        <w:t>mL</w:t>
      </w:r>
      <w:r>
        <w:rPr>
          <w:sz w:val="20"/>
          <w:szCs w:val="20"/>
          <w:spacing w:val="1"/>
        </w:rPr>
        <w:t>。</w:t>
      </w:r>
    </w:p>
    <w:p>
      <w:pPr>
        <w:pStyle w:val="BodyText"/>
        <w:ind w:left="2"/>
        <w:spacing w:before="84" w:line="219" w:lineRule="auto"/>
        <w:rPr>
          <w:sz w:val="20"/>
          <w:szCs w:val="20"/>
        </w:rPr>
      </w:pPr>
      <w:r>
        <w:rPr>
          <w:sz w:val="20"/>
          <w:szCs w:val="20"/>
          <w:b/>
          <w:bCs/>
        </w:rPr>
        <w:t>4.2.2.3</w:t>
      </w:r>
      <w:r>
        <w:rPr>
          <w:sz w:val="20"/>
          <w:szCs w:val="20"/>
          <w:spacing w:val="41"/>
        </w:rPr>
        <w:t xml:space="preserve">  </w:t>
      </w:r>
      <w:r>
        <w:rPr>
          <w:sz w:val="20"/>
          <w:szCs w:val="20"/>
        </w:rPr>
        <w:t>类型代号</w:t>
      </w:r>
    </w:p>
    <w:p>
      <w:pPr>
        <w:pStyle w:val="BodyText"/>
        <w:ind w:right="72" w:firstLine="379"/>
        <w:spacing w:before="63" w:line="305" w:lineRule="auto"/>
        <w:rPr>
          <w:sz w:val="20"/>
          <w:szCs w:val="20"/>
        </w:rPr>
      </w:pPr>
      <w:r>
        <w:rPr>
          <w:sz w:val="20"/>
          <w:szCs w:val="20"/>
          <w:spacing w:val="9"/>
        </w:rPr>
        <w:t>由种类代号和机椅车专用代号组合表示。轻椅车用</w:t>
      </w:r>
      <w:r>
        <w:rPr>
          <w:rFonts w:ascii="Times New Roman" w:hAnsi="Times New Roman" w:eastAsia="Times New Roman" w:cs="Times New Roman"/>
          <w:sz w:val="20"/>
          <w:szCs w:val="20"/>
          <w:spacing w:val="9"/>
        </w:rPr>
        <w:t>“Q” </w:t>
      </w:r>
      <w:r>
        <w:rPr>
          <w:sz w:val="20"/>
          <w:szCs w:val="20"/>
          <w:spacing w:val="9"/>
        </w:rPr>
        <w:t>表示。普椅车不加字母表示。正三轮</w:t>
      </w:r>
      <w:r>
        <w:rPr>
          <w:sz w:val="20"/>
          <w:szCs w:val="20"/>
          <w:spacing w:val="8"/>
        </w:rPr>
        <w:t>形式</w:t>
      </w:r>
      <w:r>
        <w:rPr>
          <w:sz w:val="20"/>
          <w:szCs w:val="20"/>
        </w:rPr>
        <w:t xml:space="preserve"> </w:t>
      </w:r>
      <w:r>
        <w:rPr>
          <w:sz w:val="20"/>
          <w:szCs w:val="20"/>
          <w:spacing w:val="3"/>
        </w:rPr>
        <w:t>的机椅车用</w:t>
      </w:r>
      <w:r>
        <w:rPr>
          <w:rFonts w:ascii="Times New Roman" w:hAnsi="Times New Roman" w:eastAsia="Times New Roman" w:cs="Times New Roman"/>
          <w:sz w:val="20"/>
          <w:szCs w:val="20"/>
          <w:spacing w:val="3"/>
        </w:rPr>
        <w:t>“Z”</w:t>
      </w:r>
      <w:r>
        <w:rPr>
          <w:rFonts w:ascii="Times New Roman" w:hAnsi="Times New Roman" w:eastAsia="Times New Roman" w:cs="Times New Roman"/>
          <w:sz w:val="20"/>
          <w:szCs w:val="20"/>
          <w:spacing w:val="-18"/>
        </w:rPr>
        <w:t xml:space="preserve"> </w:t>
      </w:r>
      <w:r>
        <w:rPr>
          <w:sz w:val="20"/>
          <w:szCs w:val="20"/>
          <w:spacing w:val="3"/>
        </w:rPr>
        <w:t>表示。机椅车为残疾人专用</w:t>
      </w:r>
      <w:r>
        <w:rPr>
          <w:sz w:val="20"/>
          <w:szCs w:val="20"/>
          <w:spacing w:val="2"/>
        </w:rPr>
        <w:t>，由专用代号</w:t>
      </w:r>
      <w:r>
        <w:rPr>
          <w:rFonts w:ascii="Times New Roman" w:hAnsi="Times New Roman" w:eastAsia="Times New Roman" w:cs="Times New Roman"/>
          <w:sz w:val="20"/>
          <w:szCs w:val="20"/>
          <w:spacing w:val="2"/>
        </w:rPr>
        <w:t>“C” </w:t>
      </w:r>
      <w:r>
        <w:rPr>
          <w:sz w:val="20"/>
          <w:szCs w:val="20"/>
          <w:spacing w:val="2"/>
        </w:rPr>
        <w:t>表示。</w:t>
      </w:r>
    </w:p>
    <w:p>
      <w:pPr>
        <w:pStyle w:val="BodyText"/>
        <w:ind w:left="2"/>
        <w:spacing w:before="1" w:line="220" w:lineRule="auto"/>
        <w:rPr>
          <w:sz w:val="20"/>
          <w:szCs w:val="20"/>
        </w:rPr>
      </w:pPr>
      <w:r>
        <w:rPr>
          <w:sz w:val="20"/>
          <w:szCs w:val="20"/>
          <w:b/>
          <w:bCs/>
        </w:rPr>
        <w:t>4.2.2.4</w:t>
      </w:r>
      <w:r>
        <w:rPr>
          <w:sz w:val="20"/>
          <w:szCs w:val="20"/>
          <w:spacing w:val="41"/>
        </w:rPr>
        <w:t xml:space="preserve">  </w:t>
      </w:r>
      <w:r>
        <w:rPr>
          <w:sz w:val="20"/>
          <w:szCs w:val="20"/>
        </w:rPr>
        <w:t>设计序号</w:t>
      </w:r>
    </w:p>
    <w:p>
      <w:pPr>
        <w:spacing w:line="220" w:lineRule="auto"/>
        <w:sectPr>
          <w:footerReference w:type="default" r:id="rId7"/>
          <w:pgSz w:w="11900" w:h="16840"/>
          <w:pgMar w:top="1361" w:right="1180" w:bottom="1246" w:left="1499" w:header="0" w:footer="1119" w:gutter="0"/>
        </w:sectPr>
        <w:rPr>
          <w:sz w:val="20"/>
          <w:szCs w:val="20"/>
        </w:rPr>
      </w:pPr>
    </w:p>
    <w:p>
      <w:pPr>
        <w:pStyle w:val="BodyText"/>
        <w:ind w:right="37" w:firstLine="460"/>
        <w:spacing w:before="259" w:line="282" w:lineRule="auto"/>
        <w:rPr>
          <w:sz w:val="21"/>
          <w:szCs w:val="21"/>
        </w:rPr>
      </w:pPr>
      <w:bookmarkStart w:name="bookmark14" w:id="10"/>
      <w:bookmarkEnd w:id="10"/>
      <w:r>
        <w:rPr>
          <w:sz w:val="21"/>
          <w:szCs w:val="21"/>
          <w:spacing w:val="-14"/>
        </w:rPr>
        <w:t>当同一生产企业的产品、商标、排量、类型相同，但</w:t>
      </w:r>
      <w:r>
        <w:rPr>
          <w:sz w:val="21"/>
          <w:szCs w:val="21"/>
          <w:spacing w:val="-15"/>
        </w:rPr>
        <w:t>车型基本结构不同，应用设计序号矛以区别，用阿</w:t>
      </w:r>
      <w:r>
        <w:rPr>
          <w:sz w:val="21"/>
          <w:szCs w:val="21"/>
        </w:rPr>
        <w:t xml:space="preserve"> </w:t>
      </w:r>
      <w:r>
        <w:rPr>
          <w:sz w:val="21"/>
          <w:szCs w:val="21"/>
          <w:spacing w:val="-2"/>
        </w:rPr>
        <w:t>拉伯数字1、2、3……依次表示机椅车的设计序号。当设计顺序号为1时可以省略。</w:t>
      </w:r>
    </w:p>
    <w:p>
      <w:pPr>
        <w:pStyle w:val="BodyText"/>
        <w:ind w:left="3"/>
        <w:spacing w:line="219" w:lineRule="auto"/>
        <w:rPr>
          <w:sz w:val="21"/>
          <w:szCs w:val="21"/>
        </w:rPr>
      </w:pPr>
      <w:r>
        <w:rPr>
          <w:sz w:val="21"/>
          <w:szCs w:val="21"/>
          <w:b/>
          <w:bCs/>
          <w:spacing w:val="-1"/>
        </w:rPr>
        <w:t>4.2.2.5</w:t>
      </w:r>
      <w:r>
        <w:rPr>
          <w:sz w:val="21"/>
          <w:szCs w:val="21"/>
          <w:spacing w:val="29"/>
        </w:rPr>
        <w:t xml:space="preserve">  </w:t>
      </w:r>
      <w:r>
        <w:rPr>
          <w:sz w:val="21"/>
          <w:szCs w:val="21"/>
          <w:spacing w:val="-1"/>
        </w:rPr>
        <w:t>改进序号</w:t>
      </w:r>
    </w:p>
    <w:p>
      <w:pPr>
        <w:pStyle w:val="BodyText"/>
        <w:ind w:left="460"/>
        <w:spacing w:before="59" w:line="219" w:lineRule="auto"/>
        <w:rPr>
          <w:sz w:val="21"/>
          <w:szCs w:val="21"/>
        </w:rPr>
      </w:pPr>
      <w:r>
        <w:rPr>
          <w:sz w:val="21"/>
          <w:szCs w:val="21"/>
          <w:spacing w:val="-10"/>
        </w:rPr>
        <w:t>用大写拉丁字母</w:t>
      </w:r>
      <w:r>
        <w:rPr>
          <w:sz w:val="21"/>
          <w:szCs w:val="21"/>
          <w:spacing w:val="-35"/>
        </w:rPr>
        <w:t xml:space="preserve"> </w:t>
      </w:r>
      <w:r>
        <w:rPr>
          <w:rFonts w:ascii="Times New Roman" w:hAnsi="Times New Roman" w:eastAsia="Times New Roman" w:cs="Times New Roman"/>
          <w:sz w:val="21"/>
          <w:szCs w:val="21"/>
          <w:spacing w:val="-10"/>
        </w:rPr>
        <w:t>A</w:t>
      </w:r>
      <w:r>
        <w:rPr>
          <w:sz w:val="21"/>
          <w:szCs w:val="21"/>
          <w:spacing w:val="-10"/>
        </w:rPr>
        <w:t>、</w:t>
      </w:r>
      <w:r>
        <w:rPr>
          <w:rFonts w:ascii="Times New Roman" w:hAnsi="Times New Roman" w:eastAsia="Times New Roman" w:cs="Times New Roman"/>
          <w:sz w:val="21"/>
          <w:szCs w:val="21"/>
          <w:spacing w:val="-10"/>
        </w:rPr>
        <w:t>B</w:t>
      </w:r>
      <w:r>
        <w:rPr>
          <w:sz w:val="21"/>
          <w:szCs w:val="21"/>
          <w:spacing w:val="-10"/>
        </w:rPr>
        <w:t>、</w:t>
      </w:r>
      <w:r>
        <w:rPr>
          <w:rFonts w:ascii="Times New Roman" w:hAnsi="Times New Roman" w:eastAsia="Times New Roman" w:cs="Times New Roman"/>
          <w:sz w:val="21"/>
          <w:szCs w:val="21"/>
          <w:spacing w:val="-10"/>
        </w:rPr>
        <w:t>C……</w:t>
      </w:r>
      <w:r>
        <w:rPr>
          <w:sz w:val="21"/>
          <w:szCs w:val="21"/>
          <w:spacing w:val="-10"/>
        </w:rPr>
        <w:t>依次表示机椅车的改进顺序。</w:t>
      </w:r>
    </w:p>
    <w:p>
      <w:pPr>
        <w:pStyle w:val="BodyText"/>
        <w:ind w:left="3"/>
        <w:spacing w:before="69" w:line="219" w:lineRule="auto"/>
        <w:rPr>
          <w:sz w:val="21"/>
          <w:szCs w:val="21"/>
        </w:rPr>
      </w:pPr>
      <w:r>
        <w:rPr>
          <w:sz w:val="21"/>
          <w:szCs w:val="21"/>
          <w:b/>
          <w:bCs/>
          <w:spacing w:val="-5"/>
        </w:rPr>
        <w:t>4.3</w:t>
      </w:r>
      <w:r>
        <w:rPr>
          <w:sz w:val="21"/>
          <w:szCs w:val="21"/>
          <w:spacing w:val="23"/>
        </w:rPr>
        <w:t xml:space="preserve">  </w:t>
      </w:r>
      <w:r>
        <w:rPr>
          <w:sz w:val="21"/>
          <w:szCs w:val="21"/>
          <w:b/>
          <w:bCs/>
          <w:spacing w:val="-5"/>
        </w:rPr>
        <w:t>型号编制示例</w:t>
      </w:r>
    </w:p>
    <w:p>
      <w:pPr>
        <w:pStyle w:val="BodyText"/>
        <w:ind w:left="460"/>
        <w:spacing w:before="60" w:line="212" w:lineRule="auto"/>
        <w:rPr>
          <w:sz w:val="21"/>
          <w:szCs w:val="21"/>
        </w:rPr>
      </w:pPr>
      <w:r>
        <w:rPr>
          <w:sz w:val="21"/>
          <w:szCs w:val="21"/>
          <w:spacing w:val="-1"/>
        </w:rPr>
        <w:t>例1:嘉陵牌商标，名义排量70 </w:t>
      </w:r>
      <w:r>
        <w:rPr>
          <w:rFonts w:ascii="Times New Roman" w:hAnsi="Times New Roman" w:eastAsia="Times New Roman" w:cs="Times New Roman"/>
          <w:sz w:val="21"/>
          <w:szCs w:val="21"/>
          <w:spacing w:val="-1"/>
        </w:rPr>
        <w:t>mL, </w:t>
      </w:r>
      <w:r>
        <w:rPr>
          <w:sz w:val="21"/>
          <w:szCs w:val="21"/>
          <w:spacing w:val="-1"/>
        </w:rPr>
        <w:t>第二次设计第二次改进的普</w:t>
      </w:r>
      <w:r>
        <w:rPr>
          <w:sz w:val="21"/>
          <w:szCs w:val="21"/>
          <w:spacing w:val="-2"/>
        </w:rPr>
        <w:t>椅车。</w:t>
      </w:r>
    </w:p>
    <w:p>
      <w:pPr>
        <w:ind w:left="939"/>
        <w:spacing w:before="126" w:line="18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JL70ZC-2B</w:t>
      </w:r>
    </w:p>
    <w:p>
      <w:pPr>
        <w:pStyle w:val="BodyText"/>
        <w:ind w:left="460"/>
        <w:spacing w:before="73" w:line="212" w:lineRule="auto"/>
        <w:rPr>
          <w:sz w:val="21"/>
          <w:szCs w:val="21"/>
        </w:rPr>
      </w:pPr>
      <w:r>
        <w:rPr>
          <w:sz w:val="21"/>
          <w:szCs w:val="21"/>
        </w:rPr>
        <w:t>例2:银光牌商标，名义排量50 </w:t>
      </w:r>
      <w:r>
        <w:rPr>
          <w:rFonts w:ascii="Times New Roman" w:hAnsi="Times New Roman" w:eastAsia="Times New Roman" w:cs="Times New Roman"/>
          <w:sz w:val="21"/>
          <w:szCs w:val="21"/>
        </w:rPr>
        <w:t>mL,</w:t>
      </w:r>
      <w:r>
        <w:rPr>
          <w:rFonts w:ascii="Times New Roman" w:hAnsi="Times New Roman" w:eastAsia="Times New Roman" w:cs="Times New Roman"/>
          <w:sz w:val="21"/>
          <w:szCs w:val="21"/>
          <w:spacing w:val="15"/>
          <w:w w:val="101"/>
        </w:rPr>
        <w:t xml:space="preserve"> </w:t>
      </w:r>
      <w:r>
        <w:rPr>
          <w:sz w:val="21"/>
          <w:szCs w:val="21"/>
        </w:rPr>
        <w:t>第一次设计第一次改进的轻</w:t>
      </w:r>
      <w:r>
        <w:rPr>
          <w:sz w:val="21"/>
          <w:szCs w:val="21"/>
          <w:spacing w:val="-1"/>
        </w:rPr>
        <w:t>椅车。</w:t>
      </w:r>
    </w:p>
    <w:p>
      <w:pPr>
        <w:ind w:left="939"/>
        <w:spacing w:before="89" w:line="18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YG50QZC-A</w:t>
      </w:r>
    </w:p>
    <w:p>
      <w:pPr>
        <w:pStyle w:val="BodyText"/>
        <w:ind w:left="460"/>
        <w:spacing w:before="50" w:line="212" w:lineRule="auto"/>
        <w:rPr>
          <w:sz w:val="21"/>
          <w:szCs w:val="21"/>
        </w:rPr>
      </w:pPr>
      <w:r>
        <w:rPr>
          <w:sz w:val="21"/>
          <w:szCs w:val="21"/>
          <w:spacing w:val="2"/>
        </w:rPr>
        <w:t>例3:跃进牌企业名称，名义排量60</w:t>
      </w:r>
      <w:r>
        <w:rPr>
          <w:sz w:val="21"/>
          <w:szCs w:val="21"/>
          <w:spacing w:val="-29"/>
        </w:rPr>
        <w:t xml:space="preserve"> </w:t>
      </w:r>
      <w:r>
        <w:rPr>
          <w:rFonts w:ascii="Times New Roman" w:hAnsi="Times New Roman" w:eastAsia="Times New Roman" w:cs="Times New Roman"/>
          <w:sz w:val="21"/>
          <w:szCs w:val="21"/>
        </w:rPr>
        <w:t>mL</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spacing w:val="-15"/>
        </w:rPr>
        <w:t xml:space="preserve"> </w:t>
      </w:r>
      <w:r>
        <w:rPr>
          <w:sz w:val="21"/>
          <w:szCs w:val="21"/>
          <w:spacing w:val="2"/>
        </w:rPr>
        <w:t>第三次设计第二次改进的普椅车。</w:t>
      </w:r>
    </w:p>
    <w:p>
      <w:pPr>
        <w:ind w:left="939"/>
        <w:spacing w:before="197" w:line="18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YJ60ZC-3B</w:t>
      </w:r>
    </w:p>
    <w:p>
      <w:pPr>
        <w:pStyle w:val="BodyText"/>
        <w:ind w:left="3"/>
        <w:spacing w:before="214" w:line="222" w:lineRule="auto"/>
        <w:outlineLvl w:val="0"/>
        <w:rPr>
          <w:rFonts w:ascii="SimHei" w:hAnsi="SimHei" w:eastAsia="SimHei" w:cs="SimHei"/>
          <w:sz w:val="21"/>
          <w:szCs w:val="21"/>
        </w:rPr>
      </w:pPr>
      <w:bookmarkStart w:name="bookmark4" w:id="11"/>
      <w:bookmarkEnd w:id="11"/>
      <w:r>
        <w:rPr>
          <w:sz w:val="21"/>
          <w:szCs w:val="21"/>
          <w:b/>
          <w:bCs/>
          <w:spacing w:val="-6"/>
        </w:rPr>
        <w:t>5</w:t>
      </w:r>
      <w:r>
        <w:rPr>
          <w:sz w:val="21"/>
          <w:szCs w:val="21"/>
          <w:spacing w:val="33"/>
        </w:rPr>
        <w:t xml:space="preserve">  </w:t>
      </w:r>
      <w:r>
        <w:rPr>
          <w:rFonts w:ascii="SimHei" w:hAnsi="SimHei" w:eastAsia="SimHei" w:cs="SimHei"/>
          <w:sz w:val="21"/>
          <w:szCs w:val="21"/>
          <w:b/>
          <w:bCs/>
          <w:spacing w:val="-6"/>
        </w:rPr>
        <w:t>技术要求</w:t>
      </w:r>
    </w:p>
    <w:p>
      <w:pPr>
        <w:pStyle w:val="BodyText"/>
        <w:ind w:left="3"/>
        <w:spacing w:before="236" w:line="219" w:lineRule="auto"/>
        <w:rPr>
          <w:sz w:val="21"/>
          <w:szCs w:val="21"/>
        </w:rPr>
      </w:pPr>
      <w:r>
        <w:rPr>
          <w:sz w:val="21"/>
          <w:szCs w:val="21"/>
          <w:b/>
          <w:bCs/>
          <w:spacing w:val="-2"/>
        </w:rPr>
        <w:t>5.1</w:t>
      </w:r>
      <w:r>
        <w:rPr>
          <w:sz w:val="21"/>
          <w:szCs w:val="21"/>
          <w:spacing w:val="27"/>
        </w:rPr>
        <w:t xml:space="preserve">  </w:t>
      </w:r>
      <w:r>
        <w:rPr>
          <w:sz w:val="21"/>
          <w:szCs w:val="21"/>
          <w:b/>
          <w:bCs/>
          <w:spacing w:val="-2"/>
        </w:rPr>
        <w:t>机椅车专用安全要求</w:t>
      </w:r>
    </w:p>
    <w:p>
      <w:pPr>
        <w:pStyle w:val="BodyText"/>
        <w:spacing w:before="94" w:line="219" w:lineRule="auto"/>
        <w:rPr>
          <w:sz w:val="21"/>
          <w:szCs w:val="21"/>
        </w:rPr>
      </w:pPr>
      <w:r>
        <w:rPr>
          <w:sz w:val="21"/>
          <w:szCs w:val="21"/>
          <w:spacing w:val="-6"/>
        </w:rPr>
        <w:t>5.1.1  机椅车的起动、油门、制动及其他控制装置应全部由驾驶员上肢操纵。</w:t>
      </w:r>
    </w:p>
    <w:p>
      <w:pPr>
        <w:pStyle w:val="BodyText"/>
        <w:spacing w:before="50" w:line="219" w:lineRule="auto"/>
        <w:rPr>
          <w:sz w:val="21"/>
          <w:szCs w:val="21"/>
        </w:rPr>
      </w:pPr>
      <w:r>
        <w:rPr>
          <w:sz w:val="21"/>
          <w:szCs w:val="21"/>
        </w:rPr>
        <w:t>5.1.2  机椅车应安装下肢防护装置。</w:t>
      </w:r>
    </w:p>
    <w:p>
      <w:pPr>
        <w:pStyle w:val="BodyText"/>
        <w:spacing w:before="123" w:line="219" w:lineRule="auto"/>
        <w:rPr>
          <w:sz w:val="21"/>
          <w:szCs w:val="21"/>
        </w:rPr>
      </w:pPr>
      <w:r>
        <w:rPr>
          <w:sz w:val="21"/>
          <w:szCs w:val="21"/>
        </w:rPr>
        <w:t>5.1.3  驾驶员的座位应有靠背和能限制</w:t>
      </w:r>
      <w:r>
        <w:rPr>
          <w:sz w:val="21"/>
          <w:szCs w:val="21"/>
          <w:spacing w:val="-1"/>
        </w:rPr>
        <w:t>髋部左右移动的装置。</w:t>
      </w:r>
    </w:p>
    <w:p>
      <w:pPr>
        <w:pStyle w:val="BodyText"/>
        <w:spacing w:before="19" w:line="219" w:lineRule="auto"/>
        <w:rPr>
          <w:sz w:val="21"/>
          <w:szCs w:val="21"/>
        </w:rPr>
      </w:pPr>
      <w:r>
        <w:rPr>
          <w:sz w:val="21"/>
          <w:szCs w:val="21"/>
          <w:spacing w:val="-4"/>
        </w:rPr>
        <w:t>5.1.4  机椅车应有放置拐杖的位置，并能固定。</w:t>
      </w:r>
    </w:p>
    <w:p>
      <w:pPr>
        <w:pStyle w:val="BodyText"/>
        <w:ind w:right="80"/>
        <w:spacing w:before="41" w:line="251" w:lineRule="auto"/>
        <w:rPr>
          <w:sz w:val="21"/>
          <w:szCs w:val="21"/>
        </w:rPr>
      </w:pPr>
      <w:r>
        <w:rPr>
          <w:sz w:val="21"/>
          <w:szCs w:val="21"/>
          <w:spacing w:val="-3"/>
        </w:rPr>
        <w:t>5.1.5  除汽油机驱动外，由下肢残障较重者驾驶的轻椅车应具备手移动装置，以使车辆实现避让性的</w:t>
      </w:r>
      <w:r>
        <w:rPr>
          <w:sz w:val="21"/>
          <w:szCs w:val="21"/>
          <w:spacing w:val="14"/>
        </w:rPr>
        <w:t xml:space="preserve"> </w:t>
      </w:r>
      <w:r>
        <w:rPr>
          <w:sz w:val="21"/>
          <w:szCs w:val="21"/>
          <w:spacing w:val="-3"/>
        </w:rPr>
        <w:t>短距离移动。</w:t>
      </w:r>
    </w:p>
    <w:p>
      <w:pPr>
        <w:pStyle w:val="BodyText"/>
        <w:ind w:right="78"/>
        <w:spacing w:line="285" w:lineRule="auto"/>
        <w:rPr>
          <w:sz w:val="21"/>
          <w:szCs w:val="21"/>
        </w:rPr>
      </w:pPr>
      <w:r>
        <w:rPr>
          <w:sz w:val="21"/>
          <w:szCs w:val="21"/>
          <w:spacing w:val="2"/>
        </w:rPr>
        <w:t>5.1.6  机椅车除符合</w:t>
      </w:r>
      <w:r>
        <w:rPr>
          <w:sz w:val="21"/>
          <w:szCs w:val="21"/>
        </w:rPr>
        <w:t>GB</w:t>
      </w:r>
      <w:r>
        <w:rPr>
          <w:sz w:val="21"/>
          <w:szCs w:val="21"/>
          <w:spacing w:val="2"/>
        </w:rPr>
        <w:t xml:space="preserve">  7258车辆标志要求外，其外部明显部</w:t>
      </w:r>
      <w:r>
        <w:rPr>
          <w:sz w:val="21"/>
          <w:szCs w:val="21"/>
          <w:spacing w:val="1"/>
        </w:rPr>
        <w:t>位应有残疾人专用车标志。其标志图</w:t>
      </w:r>
      <w:r>
        <w:rPr>
          <w:sz w:val="21"/>
          <w:szCs w:val="21"/>
        </w:rPr>
        <w:t xml:space="preserve"> </w:t>
      </w:r>
      <w:r>
        <w:rPr>
          <w:sz w:val="21"/>
          <w:szCs w:val="21"/>
        </w:rPr>
        <w:t>案的形状与比率见附录A</w:t>
      </w:r>
      <w:r>
        <w:rPr>
          <w:sz w:val="21"/>
          <w:szCs w:val="21"/>
          <w:spacing w:val="-13"/>
        </w:rPr>
        <w:t xml:space="preserve"> </w:t>
      </w:r>
      <w:r>
        <w:rPr>
          <w:sz w:val="21"/>
          <w:szCs w:val="21"/>
        </w:rPr>
        <w:t>(规范性附录)。</w:t>
      </w:r>
    </w:p>
    <w:p>
      <w:pPr>
        <w:pStyle w:val="BodyText"/>
        <w:spacing w:before="63" w:line="220" w:lineRule="auto"/>
        <w:rPr>
          <w:sz w:val="21"/>
          <w:szCs w:val="21"/>
        </w:rPr>
      </w:pPr>
      <w:r>
        <w:rPr>
          <w:sz w:val="21"/>
          <w:szCs w:val="21"/>
          <w:spacing w:val="-2"/>
        </w:rPr>
        <w:t>5.2</w:t>
      </w:r>
      <w:r>
        <w:rPr>
          <w:sz w:val="21"/>
          <w:szCs w:val="21"/>
          <w:spacing w:val="25"/>
        </w:rPr>
        <w:t xml:space="preserve">  </w:t>
      </w:r>
      <w:r>
        <w:rPr>
          <w:sz w:val="21"/>
          <w:szCs w:val="21"/>
          <w:spacing w:val="-2"/>
        </w:rPr>
        <w:t>运行安全与环保要求</w:t>
      </w:r>
    </w:p>
    <w:p>
      <w:pPr>
        <w:pStyle w:val="BodyText"/>
        <w:spacing w:before="88" w:line="219" w:lineRule="auto"/>
        <w:rPr>
          <w:sz w:val="21"/>
          <w:szCs w:val="21"/>
        </w:rPr>
      </w:pPr>
      <w:r>
        <w:rPr>
          <w:sz w:val="21"/>
          <w:szCs w:val="21"/>
          <w:spacing w:val="-5"/>
        </w:rPr>
        <w:t>5.2.1  机椅车在空载，静止状态下，</w:t>
      </w:r>
      <w:r>
        <w:rPr>
          <w:sz w:val="21"/>
          <w:szCs w:val="21"/>
          <w:spacing w:val="-6"/>
        </w:rPr>
        <w:t>向左侧和向右侧的最大侧倾稳定角不允许小于25°。</w:t>
      </w:r>
    </w:p>
    <w:p>
      <w:pPr>
        <w:pStyle w:val="BodyText"/>
        <w:spacing w:before="99" w:line="216" w:lineRule="auto"/>
        <w:rPr>
          <w:sz w:val="21"/>
          <w:szCs w:val="21"/>
        </w:rPr>
      </w:pPr>
      <w:r>
        <w:rPr>
          <w:sz w:val="21"/>
          <w:szCs w:val="21"/>
          <w:spacing w:val="2"/>
        </w:rPr>
        <w:t>5.2.2  机椅车应安装驻车装置，轻</w:t>
      </w:r>
      <w:r>
        <w:rPr>
          <w:sz w:val="21"/>
          <w:szCs w:val="21"/>
          <w:spacing w:val="1"/>
        </w:rPr>
        <w:t>椅车驻车稳定角不应小于7°,普椅车驻车稳定角不应小于10°</w:t>
      </w:r>
    </w:p>
    <w:p>
      <w:pPr>
        <w:pStyle w:val="BodyText"/>
        <w:spacing w:before="66" w:line="219" w:lineRule="auto"/>
        <w:rPr>
          <w:sz w:val="21"/>
          <w:szCs w:val="21"/>
        </w:rPr>
      </w:pPr>
      <w:r>
        <w:rPr>
          <w:sz w:val="21"/>
          <w:szCs w:val="21"/>
          <w:spacing w:val="-2"/>
        </w:rPr>
        <w:t>5.2.3  机椅车转向系统应符合GB7258  中要求，转向轮向左和向右转角不</w:t>
      </w:r>
      <w:r>
        <w:rPr>
          <w:sz w:val="21"/>
          <w:szCs w:val="21"/>
          <w:spacing w:val="-3"/>
        </w:rPr>
        <w:t>允许大于45°。</w:t>
      </w:r>
    </w:p>
    <w:p>
      <w:pPr>
        <w:pStyle w:val="BodyText"/>
        <w:spacing w:before="51" w:line="219" w:lineRule="auto"/>
        <w:rPr>
          <w:sz w:val="21"/>
          <w:szCs w:val="21"/>
        </w:rPr>
      </w:pPr>
      <w:r>
        <w:rPr>
          <w:rFonts w:ascii="Times New Roman" w:hAnsi="Times New Roman" w:eastAsia="Times New Roman" w:cs="Times New Roman"/>
          <w:sz w:val="21"/>
          <w:szCs w:val="21"/>
        </w:rPr>
        <w:t>5.2.4      </w:t>
      </w:r>
      <w:r>
        <w:rPr>
          <w:sz w:val="21"/>
          <w:szCs w:val="21"/>
        </w:rPr>
        <w:t>机椅车最高设计车速不应大于50 </w:t>
      </w:r>
      <w:r>
        <w:rPr>
          <w:rFonts w:ascii="Times New Roman" w:hAnsi="Times New Roman" w:eastAsia="Times New Roman" w:cs="Times New Roman"/>
          <w:sz w:val="21"/>
          <w:szCs w:val="21"/>
        </w:rPr>
        <w:t>km/h</w:t>
      </w:r>
      <w:r>
        <w:rPr>
          <w:sz w:val="21"/>
          <w:szCs w:val="21"/>
        </w:rPr>
        <w:t>。</w:t>
      </w:r>
    </w:p>
    <w:p>
      <w:pPr>
        <w:pStyle w:val="BodyText"/>
        <w:ind w:right="65"/>
        <w:spacing w:before="48" w:line="287" w:lineRule="auto"/>
        <w:rPr>
          <w:sz w:val="21"/>
          <w:szCs w:val="21"/>
        </w:rPr>
      </w:pPr>
      <w:r>
        <w:rPr>
          <w:rFonts w:ascii="Times New Roman" w:hAnsi="Times New Roman" w:eastAsia="Times New Roman" w:cs="Times New Roman"/>
          <w:sz w:val="21"/>
          <w:szCs w:val="21"/>
          <w:spacing w:val="7"/>
        </w:rPr>
        <w:t>5.2.5      </w:t>
      </w:r>
      <w:r>
        <w:rPr>
          <w:sz w:val="21"/>
          <w:szCs w:val="21"/>
          <w:spacing w:val="7"/>
        </w:rPr>
        <w:t>轻椅车制动距离不应大于4 </w:t>
      </w:r>
      <w:r>
        <w:rPr>
          <w:rFonts w:ascii="Times New Roman" w:hAnsi="Times New Roman" w:eastAsia="Times New Roman" w:cs="Times New Roman"/>
          <w:sz w:val="21"/>
          <w:szCs w:val="21"/>
          <w:spacing w:val="7"/>
        </w:rPr>
        <w:t>m</w:t>
      </w:r>
      <w:r>
        <w:rPr>
          <w:rFonts w:ascii="Times New Roman" w:hAnsi="Times New Roman" w:eastAsia="Times New Roman" w:cs="Times New Roman"/>
          <w:sz w:val="21"/>
          <w:szCs w:val="21"/>
          <w:spacing w:val="-14"/>
        </w:rPr>
        <w:t xml:space="preserve"> </w:t>
      </w:r>
      <w:r>
        <w:rPr>
          <w:sz w:val="21"/>
          <w:szCs w:val="21"/>
          <w:spacing w:val="7"/>
        </w:rPr>
        <w:t>(车速为20 </w:t>
      </w:r>
      <w:r>
        <w:rPr>
          <w:rFonts w:ascii="Times New Roman" w:hAnsi="Times New Roman" w:eastAsia="Times New Roman" w:cs="Times New Roman"/>
          <w:sz w:val="21"/>
          <w:szCs w:val="21"/>
        </w:rPr>
        <w:t>km</w:t>
      </w:r>
      <w:r>
        <w:rPr>
          <w:rFonts w:ascii="Times New Roman" w:hAnsi="Times New Roman" w:eastAsia="Times New Roman" w:cs="Times New Roman"/>
          <w:sz w:val="21"/>
          <w:szCs w:val="21"/>
          <w:spacing w:val="7"/>
        </w:rPr>
        <w:t>/h),</w:t>
      </w:r>
      <w:r>
        <w:rPr>
          <w:rFonts w:ascii="Times New Roman" w:hAnsi="Times New Roman" w:eastAsia="Times New Roman" w:cs="Times New Roman"/>
          <w:sz w:val="21"/>
          <w:szCs w:val="21"/>
          <w:spacing w:val="6"/>
        </w:rPr>
        <w:t xml:space="preserve">   </w:t>
      </w:r>
      <w:r>
        <w:rPr>
          <w:sz w:val="21"/>
          <w:szCs w:val="21"/>
          <w:spacing w:val="7"/>
        </w:rPr>
        <w:t>普椅车制动距离不应大于7.5</w:t>
      </w:r>
      <w:r>
        <w:rPr>
          <w:sz w:val="21"/>
          <w:szCs w:val="21"/>
          <w:spacing w:val="-46"/>
        </w:rPr>
        <w:t xml:space="preserve"> </w:t>
      </w:r>
      <w:r>
        <w:rPr>
          <w:rFonts w:ascii="Times New Roman" w:hAnsi="Times New Roman" w:eastAsia="Times New Roman" w:cs="Times New Roman"/>
          <w:sz w:val="21"/>
          <w:szCs w:val="21"/>
          <w:spacing w:val="7"/>
        </w:rPr>
        <w:t>m</w:t>
      </w:r>
      <w:r>
        <w:rPr>
          <w:rFonts w:ascii="Times New Roman" w:hAnsi="Times New Roman" w:eastAsia="Times New Roman" w:cs="Times New Roman"/>
          <w:sz w:val="21"/>
          <w:szCs w:val="21"/>
          <w:spacing w:val="-24"/>
        </w:rPr>
        <w:t xml:space="preserve"> </w:t>
      </w:r>
      <w:r>
        <w:rPr>
          <w:sz w:val="21"/>
          <w:szCs w:val="21"/>
          <w:spacing w:val="7"/>
        </w:rPr>
        <w:t>(</w:t>
      </w:r>
      <w:r>
        <w:rPr>
          <w:sz w:val="21"/>
          <w:szCs w:val="21"/>
          <w:spacing w:val="6"/>
        </w:rPr>
        <w:t>车速为</w:t>
      </w:r>
      <w:r>
        <w:rPr>
          <w:sz w:val="21"/>
          <w:szCs w:val="21"/>
        </w:rPr>
        <w:t xml:space="preserve"> </w:t>
      </w:r>
      <w:r>
        <w:rPr>
          <w:sz w:val="21"/>
          <w:szCs w:val="21"/>
          <w:spacing w:val="-4"/>
        </w:rPr>
        <w:t>30  km/h)。用制动力大小进行制动性能试验时，应符合GB7</w:t>
      </w:r>
      <w:r>
        <w:rPr>
          <w:sz w:val="21"/>
          <w:szCs w:val="21"/>
          <w:spacing w:val="-5"/>
        </w:rPr>
        <w:t>258  标准规定。</w:t>
      </w:r>
    </w:p>
    <w:p>
      <w:pPr>
        <w:pStyle w:val="BodyText"/>
        <w:spacing w:before="20" w:line="219" w:lineRule="auto"/>
        <w:rPr>
          <w:sz w:val="21"/>
          <w:szCs w:val="21"/>
        </w:rPr>
      </w:pPr>
      <w:r>
        <w:rPr>
          <w:sz w:val="21"/>
          <w:szCs w:val="21"/>
          <w:spacing w:val="-7"/>
        </w:rPr>
        <w:t>5.2.6  机椅车在倒车挡位行驶时，其</w:t>
      </w:r>
      <w:r>
        <w:rPr>
          <w:sz w:val="21"/>
          <w:szCs w:val="21"/>
          <w:spacing w:val="-8"/>
        </w:rPr>
        <w:t>制动应稳定可靠，制动后，不允许任何车轮离开地面。</w:t>
      </w:r>
    </w:p>
    <w:p>
      <w:pPr>
        <w:pStyle w:val="BodyText"/>
        <w:ind w:right="66"/>
        <w:spacing w:before="27" w:line="268" w:lineRule="auto"/>
        <w:rPr>
          <w:sz w:val="17"/>
          <w:szCs w:val="17"/>
        </w:rPr>
      </w:pPr>
      <w:r>
        <w:rPr>
          <w:rFonts w:ascii="Times New Roman" w:hAnsi="Times New Roman" w:eastAsia="Times New Roman" w:cs="Times New Roman"/>
          <w:sz w:val="21"/>
          <w:szCs w:val="21"/>
          <w:spacing w:val="7"/>
        </w:rPr>
        <w:t>5.2.7     </w:t>
      </w:r>
      <w:r>
        <w:rPr>
          <w:sz w:val="21"/>
          <w:szCs w:val="21"/>
          <w:spacing w:val="7"/>
        </w:rPr>
        <w:t>机椅车应设置前照灯，其轻椅车前照</w:t>
      </w:r>
      <w:r>
        <w:rPr>
          <w:sz w:val="21"/>
          <w:szCs w:val="21"/>
          <w:spacing w:val="6"/>
        </w:rPr>
        <w:t>灯发光强度不应小于4000 </w:t>
      </w:r>
      <w:r>
        <w:rPr>
          <w:rFonts w:ascii="Times New Roman" w:hAnsi="Times New Roman" w:eastAsia="Times New Roman" w:cs="Times New Roman"/>
          <w:sz w:val="21"/>
          <w:szCs w:val="21"/>
        </w:rPr>
        <w:t>ed</w:t>
      </w:r>
      <w:r>
        <w:rPr>
          <w:rFonts w:ascii="Times New Roman" w:hAnsi="Times New Roman" w:eastAsia="Times New Roman" w:cs="Times New Roman"/>
          <w:sz w:val="21"/>
          <w:szCs w:val="21"/>
          <w:spacing w:val="6"/>
        </w:rPr>
        <w:t>,</w:t>
      </w:r>
      <w:r>
        <w:rPr>
          <w:rFonts w:ascii="Times New Roman" w:hAnsi="Times New Roman" w:eastAsia="Times New Roman" w:cs="Times New Roman"/>
          <w:sz w:val="21"/>
          <w:szCs w:val="21"/>
          <w:spacing w:val="15"/>
        </w:rPr>
        <w:t xml:space="preserve"> </w:t>
      </w:r>
      <w:r>
        <w:rPr>
          <w:sz w:val="21"/>
          <w:szCs w:val="21"/>
          <w:spacing w:val="6"/>
        </w:rPr>
        <w:t>普椅车发光强度应符合</w:t>
      </w:r>
      <w:r>
        <w:rPr>
          <w:sz w:val="21"/>
          <w:szCs w:val="21"/>
        </w:rPr>
        <w:t xml:space="preserve">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44"/>
        </w:rPr>
        <w:t xml:space="preserve"> </w:t>
      </w:r>
      <w:r>
        <w:rPr>
          <w:rFonts w:ascii="Times New Roman" w:hAnsi="Times New Roman" w:eastAsia="Times New Roman" w:cs="Times New Roman"/>
          <w:sz w:val="21"/>
          <w:szCs w:val="21"/>
          <w:spacing w:val="4"/>
        </w:rPr>
        <w:t>7258</w:t>
      </w:r>
      <w:r>
        <w:rPr>
          <w:sz w:val="21"/>
          <w:szCs w:val="21"/>
          <w:spacing w:val="4"/>
        </w:rPr>
        <w:t>标准中对摩托车的要求。其他信号装置的配备及要求应符合</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4"/>
        </w:rPr>
        <w:t xml:space="preserve">   7258</w:t>
      </w:r>
      <w:r>
        <w:rPr>
          <w:sz w:val="21"/>
          <w:szCs w:val="21"/>
          <w:spacing w:val="4"/>
        </w:rPr>
        <w:t>和</w:t>
      </w:r>
      <w:r>
        <w:rPr>
          <w:sz w:val="21"/>
          <w:szCs w:val="21"/>
          <w:spacing w:val="-36"/>
        </w:rPr>
        <w:t xml:space="preserve">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4"/>
        </w:rPr>
        <w:t xml:space="preserve">  </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3"/>
        </w:rPr>
        <w:t>8100 </w:t>
      </w:r>
      <w:r>
        <w:rPr>
          <w:sz w:val="21"/>
          <w:szCs w:val="21"/>
          <w:spacing w:val="3"/>
        </w:rPr>
        <w:t>的有关</w:t>
      </w:r>
      <w:r>
        <w:rPr>
          <w:sz w:val="21"/>
          <w:szCs w:val="21"/>
        </w:rPr>
        <w:t xml:space="preserve"> </w:t>
      </w:r>
      <w:r>
        <w:rPr>
          <w:sz w:val="17"/>
          <w:szCs w:val="17"/>
          <w:spacing w:val="-7"/>
        </w:rPr>
        <w:t>规</w:t>
      </w:r>
      <w:r>
        <w:rPr>
          <w:sz w:val="17"/>
          <w:szCs w:val="17"/>
          <w:spacing w:val="-9"/>
        </w:rPr>
        <w:t xml:space="preserve"> </w:t>
      </w:r>
      <w:r>
        <w:rPr>
          <w:sz w:val="17"/>
          <w:szCs w:val="17"/>
          <w:spacing w:val="-7"/>
        </w:rPr>
        <w:t>定</w:t>
      </w:r>
      <w:r>
        <w:rPr>
          <w:sz w:val="17"/>
          <w:szCs w:val="17"/>
          <w:spacing w:val="-22"/>
        </w:rPr>
        <w:t xml:space="preserve"> </w:t>
      </w:r>
      <w:r>
        <w:rPr>
          <w:sz w:val="17"/>
          <w:szCs w:val="17"/>
          <w:spacing w:val="-7"/>
        </w:rPr>
        <w:t>。</w:t>
      </w:r>
    </w:p>
    <w:p>
      <w:pPr>
        <w:pStyle w:val="BodyText"/>
        <w:spacing w:before="87" w:line="219" w:lineRule="auto"/>
        <w:rPr>
          <w:sz w:val="21"/>
          <w:szCs w:val="21"/>
        </w:rPr>
      </w:pPr>
      <w:r>
        <w:rPr>
          <w:sz w:val="21"/>
          <w:szCs w:val="21"/>
        </w:rPr>
        <w:t>5.2.8  机椅车应安装车速里程表，车速表允许误差范围为+2</w:t>
      </w:r>
      <w:r>
        <w:rPr>
          <w:rFonts w:ascii="Times New Roman" w:hAnsi="Times New Roman" w:eastAsia="Times New Roman" w:cs="Times New Roman"/>
          <w:sz w:val="21"/>
          <w:szCs w:val="21"/>
        </w:rPr>
        <w:t>0%</w:t>
      </w:r>
      <w:r>
        <w:rPr>
          <w:sz w:val="21"/>
          <w:szCs w:val="21"/>
        </w:rPr>
        <w:t>～</w:t>
      </w:r>
      <w:r>
        <w:rPr>
          <w:rFonts w:ascii="Times New Roman" w:hAnsi="Times New Roman" w:eastAsia="Times New Roman" w:cs="Times New Roman"/>
          <w:sz w:val="21"/>
          <w:szCs w:val="21"/>
          <w:spacing w:val="-1"/>
        </w:rPr>
        <w:t>-5%</w:t>
      </w:r>
      <w:r>
        <w:rPr>
          <w:sz w:val="21"/>
          <w:szCs w:val="21"/>
          <w:spacing w:val="-1"/>
        </w:rPr>
        <w:t>。</w:t>
      </w:r>
    </w:p>
    <w:p>
      <w:pPr>
        <w:pStyle w:val="BodyText"/>
        <w:spacing w:before="34" w:line="286" w:lineRule="exact"/>
        <w:rPr>
          <w:sz w:val="21"/>
          <w:szCs w:val="21"/>
        </w:rPr>
      </w:pPr>
      <w:r>
        <w:rPr>
          <w:rFonts w:ascii="Arial" w:hAnsi="Arial" w:eastAsia="Arial" w:cs="Arial"/>
          <w:sz w:val="21"/>
          <w:szCs w:val="21"/>
          <w:spacing w:val="-2"/>
          <w:position w:val="1"/>
        </w:rPr>
        <w:t>5.2.9     </w:t>
      </w:r>
      <w:r>
        <w:rPr>
          <w:sz w:val="21"/>
          <w:szCs w:val="21"/>
          <w:spacing w:val="-2"/>
          <w:position w:val="1"/>
        </w:rPr>
        <w:t>机椅车操纵件、指示器及信号装置的图形符号应符合</w:t>
      </w:r>
      <w:r>
        <w:rPr>
          <w:rFonts w:ascii="Times New Roman" w:hAnsi="Times New Roman" w:eastAsia="Times New Roman" w:cs="Times New Roman"/>
          <w:sz w:val="21"/>
          <w:szCs w:val="21"/>
          <w:spacing w:val="-2"/>
          <w:position w:val="1"/>
        </w:rPr>
        <w:t>GB  15365</w:t>
      </w:r>
      <w:r>
        <w:rPr>
          <w:sz w:val="21"/>
          <w:szCs w:val="21"/>
          <w:spacing w:val="-2"/>
          <w:position w:val="1"/>
        </w:rPr>
        <w:t>的规定。</w:t>
      </w:r>
    </w:p>
    <w:p>
      <w:pPr>
        <w:pStyle w:val="BodyText"/>
        <w:spacing w:before="72" w:line="222" w:lineRule="auto"/>
        <w:rPr>
          <w:sz w:val="21"/>
          <w:szCs w:val="21"/>
        </w:rPr>
      </w:pPr>
      <w:r>
        <w:rPr>
          <w:rFonts w:ascii="Times New Roman" w:hAnsi="Times New Roman" w:eastAsia="Times New Roman" w:cs="Times New Roman"/>
          <w:sz w:val="21"/>
          <w:szCs w:val="21"/>
          <w:spacing w:val="-1"/>
        </w:rPr>
        <w:t>5.2.10      </w:t>
      </w:r>
      <w:r>
        <w:rPr>
          <w:rFonts w:ascii="SimHei" w:hAnsi="SimHei" w:eastAsia="SimHei" w:cs="SimHei"/>
          <w:sz w:val="21"/>
          <w:szCs w:val="21"/>
          <w:spacing w:val="-1"/>
        </w:rPr>
        <w:t>机</w:t>
      </w:r>
      <w:r>
        <w:rPr>
          <w:sz w:val="21"/>
          <w:szCs w:val="21"/>
          <w:spacing w:val="-1"/>
        </w:rPr>
        <w:t>椅车应安装后视镜，</w:t>
      </w:r>
      <w:r>
        <w:rPr>
          <w:sz w:val="21"/>
          <w:szCs w:val="21"/>
          <w:spacing w:val="-2"/>
        </w:rPr>
        <w:t>后视镜安装要求应符合</w:t>
      </w:r>
      <w:r>
        <w:rPr>
          <w:rFonts w:ascii="Times New Roman" w:hAnsi="Times New Roman" w:eastAsia="Times New Roman" w:cs="Times New Roman"/>
          <w:sz w:val="21"/>
          <w:szCs w:val="21"/>
          <w:spacing w:val="-2"/>
        </w:rPr>
        <w:t>GB  17352</w:t>
      </w:r>
      <w:r>
        <w:rPr>
          <w:sz w:val="21"/>
          <w:szCs w:val="21"/>
          <w:spacing w:val="-2"/>
        </w:rPr>
        <w:t>的规定。</w:t>
      </w:r>
    </w:p>
    <w:p>
      <w:pPr>
        <w:pStyle w:val="BodyText"/>
        <w:spacing w:before="46" w:line="219" w:lineRule="auto"/>
        <w:rPr>
          <w:sz w:val="21"/>
          <w:szCs w:val="21"/>
        </w:rPr>
      </w:pPr>
      <w:r>
        <w:rPr>
          <w:rFonts w:ascii="Times New Roman" w:hAnsi="Times New Roman" w:eastAsia="Times New Roman" w:cs="Times New Roman"/>
          <w:sz w:val="21"/>
          <w:szCs w:val="21"/>
          <w:spacing w:val="-3"/>
        </w:rPr>
        <w:t>5.2.11      </w:t>
      </w:r>
      <w:r>
        <w:rPr>
          <w:sz w:val="21"/>
          <w:szCs w:val="21"/>
          <w:spacing w:val="-3"/>
        </w:rPr>
        <w:t>机椅车应安装转向锁止防盗装置，应符合</w:t>
      </w:r>
      <w:r>
        <w:rPr>
          <w:rFonts w:ascii="Times New Roman" w:hAnsi="Times New Roman" w:eastAsia="Times New Roman" w:cs="Times New Roman"/>
          <w:sz w:val="21"/>
          <w:szCs w:val="21"/>
          <w:spacing w:val="-3"/>
        </w:rPr>
        <w:t>GB17353</w:t>
      </w:r>
      <w:r>
        <w:rPr>
          <w:rFonts w:ascii="Times New Roman" w:hAnsi="Times New Roman" w:eastAsia="Times New Roman" w:cs="Times New Roman"/>
          <w:sz w:val="21"/>
          <w:szCs w:val="21"/>
          <w:spacing w:val="18"/>
        </w:rPr>
        <w:t xml:space="preserve">  </w:t>
      </w:r>
      <w:r>
        <w:rPr>
          <w:sz w:val="21"/>
          <w:szCs w:val="21"/>
          <w:spacing w:val="-3"/>
        </w:rPr>
        <w:t>的规定。</w:t>
      </w:r>
    </w:p>
    <w:p>
      <w:pPr>
        <w:pStyle w:val="BodyText"/>
        <w:spacing w:before="73" w:line="222" w:lineRule="auto"/>
        <w:rPr>
          <w:sz w:val="21"/>
          <w:szCs w:val="21"/>
        </w:rPr>
      </w:pPr>
      <w:r>
        <w:rPr>
          <w:rFonts w:ascii="Times New Roman" w:hAnsi="Times New Roman" w:eastAsia="Times New Roman" w:cs="Times New Roman"/>
          <w:sz w:val="21"/>
          <w:szCs w:val="21"/>
        </w:rPr>
        <w:t>5.2.12      </w:t>
      </w:r>
      <w:r>
        <w:rPr>
          <w:rFonts w:ascii="SimHei" w:hAnsi="SimHei" w:eastAsia="SimHei" w:cs="SimHei"/>
          <w:sz w:val="21"/>
          <w:szCs w:val="21"/>
        </w:rPr>
        <w:t>机</w:t>
      </w:r>
      <w:r>
        <w:rPr>
          <w:sz w:val="21"/>
          <w:szCs w:val="21"/>
        </w:rPr>
        <w:t>椅车喇叭声级值应符合</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6"/>
        </w:rPr>
        <w:t xml:space="preserve">  </w:t>
      </w:r>
      <w:r>
        <w:rPr>
          <w:rFonts w:ascii="Times New Roman" w:hAnsi="Times New Roman" w:eastAsia="Times New Roman" w:cs="Times New Roman"/>
          <w:sz w:val="21"/>
          <w:szCs w:val="21"/>
        </w:rPr>
        <w:t>15742</w:t>
      </w:r>
      <w:r>
        <w:rPr>
          <w:sz w:val="21"/>
          <w:szCs w:val="21"/>
        </w:rPr>
        <w:t>的规定。</w:t>
      </w:r>
    </w:p>
    <w:p>
      <w:pPr>
        <w:pStyle w:val="BodyText"/>
        <w:ind w:right="68"/>
        <w:spacing w:before="65" w:line="251" w:lineRule="auto"/>
        <w:rPr>
          <w:sz w:val="21"/>
          <w:szCs w:val="21"/>
        </w:rPr>
      </w:pPr>
      <w:r>
        <w:rPr>
          <w:rFonts w:ascii="Times New Roman" w:hAnsi="Times New Roman" w:eastAsia="Times New Roman" w:cs="Times New Roman"/>
          <w:sz w:val="21"/>
          <w:szCs w:val="21"/>
          <w:spacing w:val="-1"/>
        </w:rPr>
        <w:t>5.2.13      </w:t>
      </w:r>
      <w:r>
        <w:rPr>
          <w:sz w:val="21"/>
          <w:szCs w:val="21"/>
          <w:spacing w:val="-1"/>
        </w:rPr>
        <w:t>机椅车排气污染物的限值应</w:t>
      </w:r>
      <w:r>
        <w:rPr>
          <w:sz w:val="21"/>
          <w:szCs w:val="21"/>
          <w:spacing w:val="-2"/>
        </w:rPr>
        <w:t>遵照</w:t>
      </w:r>
      <w:r>
        <w:rPr>
          <w:sz w:val="21"/>
          <w:szCs w:val="21"/>
          <w:spacing w:val="-58"/>
        </w:rPr>
        <w:t xml:space="preserve"> </w:t>
      </w:r>
      <w:r>
        <w:rPr>
          <w:rFonts w:ascii="Times New Roman" w:hAnsi="Times New Roman" w:eastAsia="Times New Roman" w:cs="Times New Roman"/>
          <w:sz w:val="21"/>
          <w:szCs w:val="21"/>
          <w:spacing w:val="-2"/>
        </w:rPr>
        <w:t>GB14621   </w:t>
      </w:r>
      <w:r>
        <w:rPr>
          <w:sz w:val="21"/>
          <w:szCs w:val="21"/>
          <w:spacing w:val="-2"/>
        </w:rPr>
        <w:t>中的规定；若采用工况法应遵照</w:t>
      </w:r>
      <w:r>
        <w:rPr>
          <w:rFonts w:ascii="Times New Roman" w:hAnsi="Times New Roman" w:eastAsia="Times New Roman" w:cs="Times New Roman"/>
          <w:sz w:val="21"/>
          <w:szCs w:val="21"/>
          <w:spacing w:val="-2"/>
        </w:rPr>
        <w:t>GB</w:t>
      </w:r>
      <w:r>
        <w:rPr>
          <w:rFonts w:ascii="Times New Roman" w:hAnsi="Times New Roman" w:eastAsia="Times New Roman" w:cs="Times New Roman"/>
          <w:sz w:val="21"/>
          <w:szCs w:val="21"/>
          <w:spacing w:val="15"/>
        </w:rPr>
        <w:t xml:space="preserve">  </w:t>
      </w:r>
      <w:r>
        <w:rPr>
          <w:rFonts w:ascii="Times New Roman" w:hAnsi="Times New Roman" w:eastAsia="Times New Roman" w:cs="Times New Roman"/>
          <w:sz w:val="21"/>
          <w:szCs w:val="21"/>
          <w:spacing w:val="-2"/>
        </w:rPr>
        <w:t>14622</w:t>
      </w:r>
      <w:r>
        <w:rPr>
          <w:sz w:val="21"/>
          <w:szCs w:val="21"/>
          <w:spacing w:val="-2"/>
        </w:rPr>
        <w:t>中对三</w:t>
      </w:r>
      <w:r>
        <w:rPr>
          <w:sz w:val="21"/>
          <w:szCs w:val="21"/>
        </w:rPr>
        <w:t xml:space="preserve"> </w:t>
      </w:r>
      <w:r>
        <w:rPr>
          <w:sz w:val="21"/>
          <w:szCs w:val="21"/>
          <w:spacing w:val="-6"/>
        </w:rPr>
        <w:t>轮摩托车的规定；还应符合所用地区相应的地方标准要求。</w:t>
      </w:r>
    </w:p>
    <w:p>
      <w:pPr>
        <w:pStyle w:val="BodyText"/>
        <w:spacing w:before="70" w:line="219" w:lineRule="auto"/>
        <w:rPr>
          <w:sz w:val="21"/>
          <w:szCs w:val="21"/>
        </w:rPr>
      </w:pPr>
      <w:r>
        <w:rPr>
          <w:rFonts w:ascii="Times New Roman" w:hAnsi="Times New Roman" w:eastAsia="Times New Roman" w:cs="Times New Roman"/>
          <w:sz w:val="21"/>
          <w:szCs w:val="21"/>
        </w:rPr>
        <w:t>5.2.14      </w:t>
      </w:r>
      <w:r>
        <w:rPr>
          <w:sz w:val="21"/>
          <w:szCs w:val="21"/>
        </w:rPr>
        <w:t>机椅车火花点火汽油机的无线电骚扰</w:t>
      </w:r>
      <w:r>
        <w:rPr>
          <w:sz w:val="21"/>
          <w:szCs w:val="21"/>
          <w:spacing w:val="-1"/>
        </w:rPr>
        <w:t>限值应遵照</w:t>
      </w:r>
      <w:r>
        <w:rPr>
          <w:rFonts w:ascii="Times New Roman" w:hAnsi="Times New Roman" w:eastAsia="Times New Roman" w:cs="Times New Roman"/>
          <w:sz w:val="21"/>
          <w:szCs w:val="21"/>
          <w:spacing w:val="-1"/>
        </w:rPr>
        <w:t>GB</w:t>
      </w:r>
      <w:r>
        <w:rPr>
          <w:rFonts w:ascii="Times New Roman" w:hAnsi="Times New Roman" w:eastAsia="Times New Roman" w:cs="Times New Roman"/>
          <w:sz w:val="21"/>
          <w:szCs w:val="21"/>
          <w:spacing w:val="19"/>
        </w:rPr>
        <w:t xml:space="preserve">  </w:t>
      </w:r>
      <w:r>
        <w:rPr>
          <w:rFonts w:ascii="Times New Roman" w:hAnsi="Times New Roman" w:eastAsia="Times New Roman" w:cs="Times New Roman"/>
          <w:sz w:val="21"/>
          <w:szCs w:val="21"/>
          <w:spacing w:val="-1"/>
        </w:rPr>
        <w:t>14023</w:t>
      </w:r>
      <w:r>
        <w:rPr>
          <w:sz w:val="21"/>
          <w:szCs w:val="21"/>
          <w:spacing w:val="-1"/>
        </w:rPr>
        <w:t>的规定。</w:t>
      </w:r>
    </w:p>
    <w:p>
      <w:pPr>
        <w:pStyle w:val="BodyText"/>
        <w:ind w:right="68"/>
        <w:spacing w:before="61" w:line="246" w:lineRule="auto"/>
        <w:rPr>
          <w:sz w:val="21"/>
          <w:szCs w:val="21"/>
        </w:rPr>
      </w:pPr>
      <w:r>
        <w:rPr>
          <w:rFonts w:ascii="Times New Roman" w:hAnsi="Times New Roman" w:eastAsia="Times New Roman" w:cs="Times New Roman"/>
          <w:sz w:val="21"/>
          <w:szCs w:val="21"/>
          <w:spacing w:val="1"/>
        </w:rPr>
        <w:t>5.2.15      </w:t>
      </w:r>
      <w:r>
        <w:rPr>
          <w:sz w:val="21"/>
          <w:szCs w:val="21"/>
          <w:spacing w:val="1"/>
        </w:rPr>
        <w:t>轻椅车加速行驶噪声限值应符合</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4"/>
          <w:w w:val="101"/>
        </w:rPr>
        <w:t xml:space="preserve">  </w:t>
      </w:r>
      <w:r>
        <w:rPr>
          <w:rFonts w:ascii="Times New Roman" w:hAnsi="Times New Roman" w:eastAsia="Times New Roman" w:cs="Times New Roman"/>
          <w:sz w:val="21"/>
          <w:szCs w:val="21"/>
          <w:spacing w:val="1"/>
        </w:rPr>
        <w:t>16169 </w:t>
      </w:r>
      <w:r>
        <w:rPr>
          <w:sz w:val="21"/>
          <w:szCs w:val="21"/>
          <w:spacing w:val="1"/>
        </w:rPr>
        <w:t>中</w:t>
      </w:r>
      <w:r>
        <w:rPr>
          <w:sz w:val="21"/>
          <w:szCs w:val="21"/>
        </w:rPr>
        <w:t>有关轻便三轮摩托车的要求；普椅车加速行驶 </w:t>
      </w:r>
      <w:r>
        <w:rPr>
          <w:sz w:val="21"/>
          <w:szCs w:val="21"/>
        </w:rPr>
        <w:t>噪声限值应符合</w:t>
      </w:r>
      <w:r>
        <w:rPr>
          <w:rFonts w:ascii="Times New Roman" w:hAnsi="Times New Roman" w:eastAsia="Times New Roman" w:cs="Times New Roman"/>
          <w:sz w:val="21"/>
          <w:szCs w:val="21"/>
        </w:rPr>
        <w:t>GB  4569</w:t>
      </w:r>
      <w:r>
        <w:rPr>
          <w:sz w:val="21"/>
          <w:szCs w:val="21"/>
        </w:rPr>
        <w:t>中有关三轮摩托车的要求。</w:t>
      </w:r>
    </w:p>
    <w:p>
      <w:pPr>
        <w:spacing w:line="246" w:lineRule="auto"/>
        <w:sectPr>
          <w:headerReference w:type="default" r:id="rId10"/>
          <w:footerReference w:type="default" r:id="rId11"/>
          <w:pgSz w:w="11900" w:h="16840"/>
          <w:pgMar w:top="1597" w:right="1333" w:bottom="1277" w:left="1269" w:header="1274" w:footer="1151" w:gutter="0"/>
        </w:sectPr>
        <w:rPr>
          <w:sz w:val="21"/>
          <w:szCs w:val="21"/>
        </w:rPr>
      </w:pPr>
    </w:p>
    <w:p>
      <w:pPr>
        <w:spacing w:line="246" w:lineRule="auto"/>
        <w:rPr>
          <w:rFonts w:ascii="Arial"/>
          <w:sz w:val="21"/>
        </w:rPr>
      </w:pPr>
      <w:r/>
    </w:p>
    <w:p>
      <w:pPr>
        <w:pStyle w:val="BodyText"/>
        <w:ind w:left="2"/>
        <w:spacing w:before="65" w:line="219" w:lineRule="auto"/>
        <w:rPr>
          <w:sz w:val="20"/>
          <w:szCs w:val="20"/>
        </w:rPr>
      </w:pPr>
      <w:r>
        <w:rPr>
          <w:sz w:val="20"/>
          <w:szCs w:val="20"/>
          <w:b/>
          <w:bCs/>
          <w:spacing w:val="6"/>
        </w:rPr>
        <w:t>5.2.16</w:t>
      </w:r>
      <w:r>
        <w:rPr>
          <w:sz w:val="20"/>
          <w:szCs w:val="20"/>
          <w:spacing w:val="6"/>
        </w:rPr>
        <w:t xml:space="preserve">  机椅车燃油系统的安全保护应符合</w:t>
      </w:r>
      <w:r>
        <w:rPr>
          <w:sz w:val="20"/>
          <w:szCs w:val="20"/>
          <w:spacing w:val="-59"/>
        </w:rPr>
        <w:t xml:space="preserve"> </w:t>
      </w:r>
      <w:r>
        <w:rPr>
          <w:sz w:val="20"/>
          <w:szCs w:val="20"/>
        </w:rPr>
        <w:t>GB</w:t>
      </w:r>
      <w:r>
        <w:rPr>
          <w:sz w:val="20"/>
          <w:szCs w:val="20"/>
          <w:spacing w:val="15"/>
        </w:rPr>
        <w:t xml:space="preserve">  </w:t>
      </w:r>
      <w:r>
        <w:rPr>
          <w:sz w:val="20"/>
          <w:szCs w:val="20"/>
          <w:spacing w:val="6"/>
        </w:rPr>
        <w:t>7258中的规定。</w:t>
      </w:r>
    </w:p>
    <w:p>
      <w:pPr>
        <w:pStyle w:val="BodyText"/>
        <w:ind w:left="2"/>
        <w:spacing w:before="59" w:line="219" w:lineRule="auto"/>
        <w:rPr>
          <w:sz w:val="20"/>
          <w:szCs w:val="20"/>
        </w:rPr>
      </w:pPr>
      <w:r>
        <w:rPr>
          <w:sz w:val="20"/>
          <w:szCs w:val="20"/>
          <w:b/>
          <w:bCs/>
          <w:spacing w:val="-6"/>
        </w:rPr>
        <w:t>5.3</w:t>
      </w:r>
      <w:r>
        <w:rPr>
          <w:sz w:val="20"/>
          <w:szCs w:val="20"/>
          <w:spacing w:val="35"/>
        </w:rPr>
        <w:t xml:space="preserve">  </w:t>
      </w:r>
      <w:r>
        <w:rPr>
          <w:sz w:val="20"/>
          <w:szCs w:val="20"/>
          <w:b/>
          <w:bCs/>
          <w:spacing w:val="-6"/>
        </w:rPr>
        <w:t>主要尺寸、性能指标要求</w:t>
      </w:r>
    </w:p>
    <w:p>
      <w:pPr>
        <w:pStyle w:val="BodyText"/>
        <w:ind w:right="5" w:firstLine="2"/>
        <w:spacing w:before="63" w:line="268" w:lineRule="auto"/>
        <w:rPr>
          <w:sz w:val="20"/>
          <w:szCs w:val="20"/>
        </w:rPr>
      </w:pPr>
      <w:r>
        <w:rPr>
          <w:sz w:val="20"/>
          <w:szCs w:val="20"/>
          <w:b/>
          <w:bCs/>
          <w:spacing w:val="7"/>
        </w:rPr>
        <w:t>5.3.1</w:t>
      </w:r>
      <w:r>
        <w:rPr>
          <w:sz w:val="20"/>
          <w:szCs w:val="20"/>
          <w:spacing w:val="7"/>
        </w:rPr>
        <w:t xml:space="preserve">  轻椅车的外廓尺寸不应大于2000 </w:t>
      </w:r>
      <w:r>
        <w:rPr>
          <w:sz w:val="20"/>
          <w:szCs w:val="20"/>
        </w:rPr>
        <w:t>mm</w:t>
      </w:r>
      <w:r>
        <w:rPr>
          <w:sz w:val="20"/>
          <w:szCs w:val="20"/>
          <w:spacing w:val="7"/>
        </w:rPr>
        <w:t>×1000    </w:t>
      </w:r>
      <w:r>
        <w:rPr>
          <w:sz w:val="20"/>
          <w:szCs w:val="20"/>
        </w:rPr>
        <w:t>mm</w:t>
      </w:r>
      <w:r>
        <w:rPr>
          <w:sz w:val="20"/>
          <w:szCs w:val="20"/>
          <w:spacing w:val="7"/>
        </w:rPr>
        <w:t>×1200   </w:t>
      </w:r>
      <w:r>
        <w:rPr>
          <w:sz w:val="20"/>
          <w:szCs w:val="20"/>
        </w:rPr>
        <w:t>mm</w:t>
      </w:r>
      <w:r>
        <w:rPr>
          <w:sz w:val="20"/>
          <w:szCs w:val="20"/>
          <w:spacing w:val="7"/>
        </w:rPr>
        <w:t>(长×宽×高),普椅车的外廓尺</w:t>
      </w:r>
      <w:r>
        <w:rPr>
          <w:sz w:val="20"/>
          <w:szCs w:val="20"/>
          <w:spacing w:val="3"/>
        </w:rPr>
        <w:t xml:space="preserve"> </w:t>
      </w:r>
      <w:r>
        <w:rPr>
          <w:sz w:val="20"/>
          <w:szCs w:val="20"/>
          <w:spacing w:val="5"/>
        </w:rPr>
        <w:t>寸不应大于2500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5"/>
        </w:rPr>
        <w:t>×1200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5"/>
        </w:rPr>
        <w:t>×1400      </w:t>
      </w:r>
      <w:r>
        <w:rPr>
          <w:rFonts w:ascii="Times New Roman" w:hAnsi="Times New Roman" w:eastAsia="Times New Roman" w:cs="Times New Roman"/>
          <w:sz w:val="20"/>
          <w:szCs w:val="20"/>
        </w:rPr>
        <w:t>mm</w:t>
      </w:r>
      <w:r>
        <w:rPr>
          <w:sz w:val="20"/>
          <w:szCs w:val="20"/>
          <w:spacing w:val="5"/>
        </w:rPr>
        <w:t>(长×宽×高)。安有可拆卸装置除外，如</w:t>
      </w:r>
      <w:r>
        <w:rPr>
          <w:sz w:val="20"/>
          <w:szCs w:val="20"/>
          <w:spacing w:val="4"/>
        </w:rPr>
        <w:t>防雨棚等。</w:t>
      </w:r>
    </w:p>
    <w:p>
      <w:pPr>
        <w:pStyle w:val="BodyText"/>
        <w:spacing w:before="39" w:line="212" w:lineRule="auto"/>
        <w:rPr>
          <w:sz w:val="20"/>
          <w:szCs w:val="20"/>
        </w:rPr>
      </w:pPr>
      <w:r>
        <w:rPr>
          <w:rFonts w:ascii="Times New Roman" w:hAnsi="Times New Roman" w:eastAsia="Times New Roman" w:cs="Times New Roman"/>
          <w:sz w:val="20"/>
          <w:szCs w:val="20"/>
          <w:b/>
          <w:bCs/>
          <w:spacing w:val="14"/>
        </w:rPr>
        <w:t>5.3.2      </w:t>
      </w:r>
      <w:r>
        <w:rPr>
          <w:sz w:val="20"/>
          <w:szCs w:val="20"/>
          <w:spacing w:val="14"/>
        </w:rPr>
        <w:t>机椅车在常温5℃~35℃、低温-5℃</w:t>
      </w:r>
      <w:r>
        <w:rPr>
          <w:sz w:val="20"/>
          <w:szCs w:val="20"/>
          <w:spacing w:val="13"/>
        </w:rPr>
        <w:t>±2℃,每次手起动时间不应大于15 </w:t>
      </w:r>
      <w:r>
        <w:rPr>
          <w:rFonts w:ascii="Times New Roman" w:hAnsi="Times New Roman" w:eastAsia="Times New Roman" w:cs="Times New Roman"/>
          <w:sz w:val="20"/>
          <w:szCs w:val="20"/>
          <w:spacing w:val="13"/>
        </w:rPr>
        <w:t>s,  </w:t>
      </w:r>
      <w:r>
        <w:rPr>
          <w:sz w:val="20"/>
          <w:szCs w:val="20"/>
          <w:spacing w:val="13"/>
        </w:rPr>
        <w:t>电启动不应大于</w:t>
      </w:r>
    </w:p>
    <w:p>
      <w:pPr>
        <w:pStyle w:val="BodyText"/>
        <w:spacing w:before="168" w:line="178" w:lineRule="auto"/>
        <w:rPr>
          <w:sz w:val="20"/>
          <w:szCs w:val="20"/>
        </w:rPr>
      </w:pPr>
      <w:r>
        <w:rPr>
          <w:rFonts w:ascii="Times New Roman" w:hAnsi="Times New Roman" w:eastAsia="Times New Roman" w:cs="Times New Roman"/>
          <w:sz w:val="20"/>
          <w:szCs w:val="20"/>
          <w:spacing w:val="-4"/>
        </w:rPr>
        <w:t>5s</w:t>
      </w:r>
      <w:r>
        <w:rPr>
          <w:sz w:val="20"/>
          <w:szCs w:val="20"/>
          <w:spacing w:val="-4"/>
        </w:rPr>
        <w:t>。</w:t>
      </w:r>
    </w:p>
    <w:p>
      <w:pPr>
        <w:pStyle w:val="BodyText"/>
        <w:ind w:left="2"/>
        <w:spacing w:before="90" w:line="216" w:lineRule="auto"/>
        <w:rPr>
          <w:sz w:val="20"/>
          <w:szCs w:val="20"/>
        </w:rPr>
      </w:pPr>
      <w:r>
        <w:rPr>
          <w:sz w:val="20"/>
          <w:szCs w:val="20"/>
          <w:b/>
          <w:bCs/>
        </w:rPr>
        <w:t>5.3.3</w:t>
      </w:r>
      <w:r>
        <w:rPr>
          <w:sz w:val="20"/>
          <w:szCs w:val="20"/>
        </w:rPr>
        <w:t xml:space="preserve">  轻椅车最大爬坡角度不应小于4</w:t>
      </w:r>
      <w:r>
        <w:rPr>
          <w:sz w:val="20"/>
          <w:szCs w:val="20"/>
          <w:spacing w:val="-1"/>
        </w:rPr>
        <w:t>°30′,普椅车最大爬坡角度不应小于7°。</w:t>
      </w:r>
    </w:p>
    <w:p>
      <w:pPr>
        <w:pStyle w:val="BodyText"/>
        <w:ind w:right="6" w:firstLine="2"/>
        <w:spacing w:before="48" w:line="267" w:lineRule="auto"/>
        <w:rPr>
          <w:sz w:val="20"/>
          <w:szCs w:val="20"/>
        </w:rPr>
      </w:pPr>
      <w:r>
        <w:rPr>
          <w:sz w:val="20"/>
          <w:szCs w:val="20"/>
          <w:b/>
          <w:bCs/>
          <w:spacing w:val="5"/>
        </w:rPr>
        <w:t>5.3.4</w:t>
      </w:r>
      <w:r>
        <w:rPr>
          <w:sz w:val="20"/>
          <w:szCs w:val="20"/>
          <w:spacing w:val="29"/>
        </w:rPr>
        <w:t xml:space="preserve">  </w:t>
      </w:r>
      <w:r>
        <w:rPr>
          <w:sz w:val="20"/>
          <w:szCs w:val="20"/>
          <w:spacing w:val="5"/>
        </w:rPr>
        <w:t>轻椅车燃油消耗量限值应遵照</w:t>
      </w:r>
      <w:r>
        <w:rPr>
          <w:sz w:val="20"/>
          <w:szCs w:val="20"/>
        </w:rPr>
        <w:t>GB</w:t>
      </w:r>
      <w:r>
        <w:rPr>
          <w:sz w:val="20"/>
          <w:szCs w:val="20"/>
          <w:spacing w:val="5"/>
        </w:rPr>
        <w:t>/T</w:t>
      </w:r>
      <w:r>
        <w:rPr>
          <w:sz w:val="20"/>
          <w:szCs w:val="20"/>
          <w:spacing w:val="38"/>
        </w:rPr>
        <w:t xml:space="preserve">  </w:t>
      </w:r>
      <w:r>
        <w:rPr>
          <w:sz w:val="20"/>
          <w:szCs w:val="20"/>
          <w:spacing w:val="5"/>
        </w:rPr>
        <w:t>15744</w:t>
      </w:r>
      <w:r>
        <w:rPr>
          <w:sz w:val="20"/>
          <w:szCs w:val="20"/>
          <w:spacing w:val="-57"/>
        </w:rPr>
        <w:t xml:space="preserve"> </w:t>
      </w:r>
      <w:r>
        <w:rPr>
          <w:sz w:val="20"/>
          <w:szCs w:val="20"/>
          <w:spacing w:val="5"/>
        </w:rPr>
        <w:t>轻便三</w:t>
      </w:r>
      <w:r>
        <w:rPr>
          <w:sz w:val="20"/>
          <w:szCs w:val="20"/>
          <w:spacing w:val="4"/>
        </w:rPr>
        <w:t>轮摩托车中的规定；普椅车燃油消耗量限值</w:t>
      </w:r>
      <w:r>
        <w:rPr>
          <w:sz w:val="20"/>
          <w:szCs w:val="20"/>
        </w:rPr>
        <w:t xml:space="preserve"> </w:t>
      </w:r>
      <w:r>
        <w:rPr>
          <w:sz w:val="20"/>
          <w:szCs w:val="20"/>
          <w:spacing w:val="4"/>
        </w:rPr>
        <w:t>应遵照</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15744 </w:t>
      </w:r>
      <w:r>
        <w:rPr>
          <w:sz w:val="20"/>
          <w:szCs w:val="20"/>
          <w:spacing w:val="4"/>
        </w:rPr>
        <w:t>中正三轮摩托车的规定。</w:t>
      </w:r>
    </w:p>
    <w:p>
      <w:pPr>
        <w:pStyle w:val="BodyText"/>
        <w:spacing w:before="59" w:line="212" w:lineRule="auto"/>
        <w:rPr>
          <w:sz w:val="20"/>
          <w:szCs w:val="20"/>
        </w:rPr>
      </w:pPr>
      <w:r>
        <w:rPr>
          <w:rFonts w:ascii="Times New Roman" w:hAnsi="Times New Roman" w:eastAsia="Times New Roman" w:cs="Times New Roman"/>
          <w:sz w:val="20"/>
          <w:szCs w:val="20"/>
          <w:b/>
          <w:bCs/>
          <w:spacing w:val="9"/>
        </w:rPr>
        <w:t>5.3.5      </w:t>
      </w:r>
      <w:r>
        <w:rPr>
          <w:sz w:val="20"/>
          <w:szCs w:val="20"/>
          <w:spacing w:val="9"/>
        </w:rPr>
        <w:t>机椅车可靠性行驶里程为5000</w:t>
      </w:r>
      <w:r>
        <w:rPr>
          <w:sz w:val="20"/>
          <w:szCs w:val="20"/>
          <w:spacing w:val="32"/>
        </w:rPr>
        <w:t xml:space="preserve"> </w:t>
      </w:r>
      <w:r>
        <w:rPr>
          <w:rFonts w:ascii="Times New Roman" w:hAnsi="Times New Roman" w:eastAsia="Times New Roman" w:cs="Times New Roman"/>
          <w:sz w:val="20"/>
          <w:szCs w:val="20"/>
        </w:rPr>
        <w:t>km</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spacing w:val="36"/>
        </w:rPr>
        <w:t xml:space="preserve"> </w:t>
      </w:r>
      <w:r>
        <w:rPr>
          <w:sz w:val="20"/>
          <w:szCs w:val="20"/>
          <w:spacing w:val="9"/>
        </w:rPr>
        <w:t>耐久性行驶里程为10000</w:t>
      </w:r>
      <w:r>
        <w:rPr>
          <w:sz w:val="20"/>
          <w:szCs w:val="20"/>
          <w:spacing w:val="24"/>
        </w:rPr>
        <w:t xml:space="preserve"> </w:t>
      </w:r>
      <w:r>
        <w:rPr>
          <w:rFonts w:ascii="Times New Roman" w:hAnsi="Times New Roman" w:eastAsia="Times New Roman" w:cs="Times New Roman"/>
          <w:sz w:val="20"/>
          <w:szCs w:val="20"/>
        </w:rPr>
        <w:t>km</w:t>
      </w:r>
      <w:r>
        <w:rPr>
          <w:sz w:val="20"/>
          <w:szCs w:val="20"/>
          <w:spacing w:val="9"/>
        </w:rPr>
        <w:t>。</w:t>
      </w:r>
    </w:p>
    <w:p>
      <w:pPr>
        <w:pStyle w:val="BodyText"/>
        <w:ind w:left="2"/>
        <w:spacing w:before="111" w:line="219" w:lineRule="auto"/>
        <w:rPr>
          <w:sz w:val="20"/>
          <w:szCs w:val="20"/>
        </w:rPr>
      </w:pPr>
      <w:r>
        <w:rPr>
          <w:sz w:val="20"/>
          <w:szCs w:val="20"/>
          <w:b/>
          <w:bCs/>
        </w:rPr>
        <w:t>5.4</w:t>
      </w:r>
      <w:r>
        <w:rPr>
          <w:sz w:val="20"/>
          <w:szCs w:val="20"/>
          <w:spacing w:val="31"/>
        </w:rPr>
        <w:t xml:space="preserve">  </w:t>
      </w:r>
      <w:r>
        <w:rPr>
          <w:sz w:val="20"/>
          <w:szCs w:val="20"/>
          <w:b/>
          <w:bCs/>
        </w:rPr>
        <w:t>整车装配要求</w:t>
      </w:r>
    </w:p>
    <w:p>
      <w:pPr>
        <w:pStyle w:val="BodyText"/>
        <w:ind w:right="5" w:firstLine="2"/>
        <w:spacing w:before="64" w:line="258" w:lineRule="auto"/>
        <w:rPr>
          <w:sz w:val="20"/>
          <w:szCs w:val="20"/>
        </w:rPr>
      </w:pPr>
      <w:r>
        <w:rPr>
          <w:sz w:val="20"/>
          <w:szCs w:val="20"/>
          <w:b/>
          <w:bCs/>
          <w:spacing w:val="5"/>
        </w:rPr>
        <w:t>5.4.1</w:t>
      </w:r>
      <w:r>
        <w:rPr>
          <w:sz w:val="20"/>
          <w:szCs w:val="20"/>
          <w:spacing w:val="32"/>
        </w:rPr>
        <w:t xml:space="preserve">  </w:t>
      </w:r>
      <w:r>
        <w:rPr>
          <w:sz w:val="20"/>
          <w:szCs w:val="20"/>
          <w:spacing w:val="5"/>
        </w:rPr>
        <w:t>机椅车应按规定程序批准的图样和技术文件制造，零部件应符合有关标准的规定，并经检验合</w:t>
      </w:r>
      <w:r>
        <w:rPr>
          <w:sz w:val="20"/>
          <w:szCs w:val="20"/>
        </w:rPr>
        <w:t xml:space="preserve"> </w:t>
      </w:r>
      <w:r>
        <w:rPr>
          <w:sz w:val="20"/>
          <w:szCs w:val="20"/>
          <w:spacing w:val="6"/>
        </w:rPr>
        <w:t>格方能用于装配整车。</w:t>
      </w:r>
    </w:p>
    <w:p>
      <w:pPr>
        <w:pStyle w:val="BodyText"/>
        <w:ind w:left="2"/>
        <w:spacing w:before="83" w:line="222" w:lineRule="auto"/>
        <w:rPr>
          <w:sz w:val="20"/>
          <w:szCs w:val="20"/>
        </w:rPr>
      </w:pPr>
      <w:r>
        <w:rPr>
          <w:sz w:val="20"/>
          <w:szCs w:val="20"/>
          <w:b/>
          <w:bCs/>
          <w:spacing w:val="-7"/>
        </w:rPr>
        <w:t>5.4.2</w:t>
      </w:r>
      <w:r>
        <w:rPr>
          <w:sz w:val="20"/>
          <w:szCs w:val="20"/>
          <w:spacing w:val="29"/>
        </w:rPr>
        <w:t xml:space="preserve">  </w:t>
      </w:r>
      <w:r>
        <w:rPr>
          <w:rFonts w:ascii="SimHei" w:hAnsi="SimHei" w:eastAsia="SimHei" w:cs="SimHei"/>
          <w:sz w:val="20"/>
          <w:szCs w:val="20"/>
          <w:spacing w:val="-7"/>
        </w:rPr>
        <w:t>机</w:t>
      </w:r>
      <w:r>
        <w:rPr>
          <w:sz w:val="20"/>
          <w:szCs w:val="20"/>
          <w:spacing w:val="-7"/>
        </w:rPr>
        <w:t>椅车各零部件装配应齐全、准确、可靠，不得漏装、错</w:t>
      </w:r>
      <w:r>
        <w:rPr>
          <w:sz w:val="20"/>
          <w:szCs w:val="20"/>
          <w:spacing w:val="-8"/>
        </w:rPr>
        <w:t>装。</w:t>
      </w:r>
    </w:p>
    <w:p>
      <w:pPr>
        <w:pStyle w:val="BodyText"/>
        <w:ind w:left="2"/>
        <w:spacing w:before="78" w:line="219" w:lineRule="auto"/>
        <w:rPr>
          <w:sz w:val="20"/>
          <w:szCs w:val="20"/>
        </w:rPr>
      </w:pPr>
      <w:r>
        <w:rPr>
          <w:sz w:val="20"/>
          <w:szCs w:val="20"/>
          <w:b/>
          <w:bCs/>
          <w:spacing w:val="4"/>
        </w:rPr>
        <w:t>5.4.3</w:t>
      </w:r>
      <w:r>
        <w:rPr>
          <w:sz w:val="20"/>
          <w:szCs w:val="20"/>
          <w:spacing w:val="29"/>
        </w:rPr>
        <w:t xml:space="preserve">  </w:t>
      </w:r>
      <w:r>
        <w:rPr>
          <w:sz w:val="20"/>
          <w:szCs w:val="20"/>
          <w:spacing w:val="4"/>
        </w:rPr>
        <w:t>机椅车各紧固件应装配牢固，扭紧力矩应符合</w:t>
      </w:r>
      <w:r>
        <w:rPr>
          <w:sz w:val="20"/>
          <w:szCs w:val="20"/>
          <w:spacing w:val="3"/>
        </w:rPr>
        <w:t>有关产品的技术文件要求。</w:t>
      </w:r>
    </w:p>
    <w:p>
      <w:pPr>
        <w:pStyle w:val="BodyText"/>
        <w:ind w:left="2"/>
        <w:spacing w:before="83" w:line="219" w:lineRule="auto"/>
        <w:rPr>
          <w:sz w:val="20"/>
          <w:szCs w:val="20"/>
        </w:rPr>
      </w:pPr>
      <w:r>
        <w:rPr>
          <w:sz w:val="20"/>
          <w:szCs w:val="20"/>
          <w:b/>
          <w:bCs/>
        </w:rPr>
        <w:t>5.4.4</w:t>
      </w:r>
      <w:r>
        <w:rPr>
          <w:sz w:val="20"/>
          <w:szCs w:val="20"/>
          <w:spacing w:val="37"/>
        </w:rPr>
        <w:t xml:space="preserve">  </w:t>
      </w:r>
      <w:r>
        <w:rPr>
          <w:sz w:val="20"/>
          <w:szCs w:val="20"/>
        </w:rPr>
        <w:t>机椅车的操纵机构应轻便灵活、复位可靠，并留有适当的调整余地。</w:t>
      </w:r>
    </w:p>
    <w:p>
      <w:pPr>
        <w:pStyle w:val="BodyText"/>
        <w:ind w:left="2"/>
        <w:spacing w:before="72" w:line="219" w:lineRule="auto"/>
        <w:rPr>
          <w:sz w:val="20"/>
          <w:szCs w:val="20"/>
        </w:rPr>
      </w:pPr>
      <w:r>
        <w:rPr>
          <w:sz w:val="20"/>
          <w:szCs w:val="20"/>
          <w:b/>
          <w:bCs/>
        </w:rPr>
        <w:t>5.4.5</w:t>
      </w:r>
      <w:r>
        <w:rPr>
          <w:sz w:val="20"/>
          <w:szCs w:val="20"/>
          <w:spacing w:val="32"/>
        </w:rPr>
        <w:t xml:space="preserve">  </w:t>
      </w:r>
      <w:r>
        <w:rPr>
          <w:sz w:val="20"/>
          <w:szCs w:val="20"/>
        </w:rPr>
        <w:t>机椅车各转动部位应间隙适当、运转灵活。</w:t>
      </w:r>
    </w:p>
    <w:p>
      <w:pPr>
        <w:pStyle w:val="BodyText"/>
        <w:ind w:right="5" w:firstLine="2"/>
        <w:spacing w:before="63" w:line="286" w:lineRule="auto"/>
        <w:rPr>
          <w:sz w:val="17"/>
          <w:szCs w:val="17"/>
        </w:rPr>
      </w:pPr>
      <w:r>
        <w:rPr>
          <w:sz w:val="20"/>
          <w:szCs w:val="20"/>
          <w:b/>
          <w:bCs/>
          <w:spacing w:val="15"/>
        </w:rPr>
        <w:t>5.4.6</w:t>
      </w:r>
      <w:r>
        <w:rPr>
          <w:sz w:val="20"/>
          <w:szCs w:val="20"/>
          <w:spacing w:val="15"/>
        </w:rPr>
        <w:t xml:space="preserve">  机椅车上的对称部件应与车纵向中心平面左右对称，对称偏差应符合有关产品的技术文件</w:t>
      </w:r>
      <w:r>
        <w:rPr>
          <w:sz w:val="20"/>
          <w:szCs w:val="20"/>
          <w:spacing w:val="4"/>
        </w:rPr>
        <w:t xml:space="preserve"> </w:t>
      </w:r>
      <w:r>
        <w:rPr>
          <w:sz w:val="17"/>
          <w:szCs w:val="17"/>
          <w:spacing w:val="-7"/>
        </w:rPr>
        <w:t>规</w:t>
      </w:r>
      <w:r>
        <w:rPr>
          <w:sz w:val="17"/>
          <w:szCs w:val="17"/>
          <w:spacing w:val="-19"/>
        </w:rPr>
        <w:t xml:space="preserve"> </w:t>
      </w:r>
      <w:r>
        <w:rPr>
          <w:sz w:val="17"/>
          <w:szCs w:val="17"/>
          <w:spacing w:val="-7"/>
        </w:rPr>
        <w:t>定</w:t>
      </w:r>
      <w:r>
        <w:rPr>
          <w:sz w:val="17"/>
          <w:szCs w:val="17"/>
          <w:spacing w:val="-32"/>
        </w:rPr>
        <w:t xml:space="preserve"> </w:t>
      </w:r>
      <w:r>
        <w:rPr>
          <w:sz w:val="17"/>
          <w:szCs w:val="17"/>
          <w:spacing w:val="-7"/>
        </w:rPr>
        <w:t>。</w:t>
      </w:r>
    </w:p>
    <w:p>
      <w:pPr>
        <w:pStyle w:val="BodyText"/>
        <w:spacing w:before="87" w:line="219" w:lineRule="auto"/>
        <w:rPr>
          <w:sz w:val="20"/>
          <w:szCs w:val="20"/>
        </w:rPr>
      </w:pPr>
      <w:r>
        <w:rPr>
          <w:rFonts w:ascii="Times New Roman" w:hAnsi="Times New Roman" w:eastAsia="Times New Roman" w:cs="Times New Roman"/>
          <w:sz w:val="20"/>
          <w:szCs w:val="20"/>
          <w:b/>
          <w:bCs/>
          <w:spacing w:val="3"/>
        </w:rPr>
        <w:t>5.4.7       </w:t>
      </w:r>
      <w:r>
        <w:rPr>
          <w:sz w:val="20"/>
          <w:szCs w:val="20"/>
          <w:spacing w:val="3"/>
        </w:rPr>
        <w:t>机椅车前、后车轮端面和径向圆跳动不应大于3 </w:t>
      </w:r>
      <w:r>
        <w:rPr>
          <w:rFonts w:ascii="Times New Roman" w:hAnsi="Times New Roman" w:eastAsia="Times New Roman" w:cs="Times New Roman"/>
          <w:sz w:val="20"/>
          <w:szCs w:val="20"/>
        </w:rPr>
        <w:t>mm</w:t>
      </w:r>
      <w:r>
        <w:rPr>
          <w:sz w:val="20"/>
          <w:szCs w:val="20"/>
          <w:spacing w:val="3"/>
        </w:rPr>
        <w:t>。</w:t>
      </w:r>
    </w:p>
    <w:p>
      <w:pPr>
        <w:pStyle w:val="BodyText"/>
        <w:ind w:left="2"/>
        <w:spacing w:before="64" w:line="222" w:lineRule="auto"/>
        <w:rPr>
          <w:sz w:val="20"/>
          <w:szCs w:val="20"/>
        </w:rPr>
      </w:pPr>
      <w:r>
        <w:rPr>
          <w:sz w:val="20"/>
          <w:szCs w:val="20"/>
          <w:b/>
          <w:bCs/>
          <w:spacing w:val="-2"/>
        </w:rPr>
        <w:t>5.4.8</w:t>
      </w:r>
      <w:r>
        <w:rPr>
          <w:sz w:val="20"/>
          <w:szCs w:val="20"/>
          <w:spacing w:val="33"/>
        </w:rPr>
        <w:t xml:space="preserve">  </w:t>
      </w:r>
      <w:r>
        <w:rPr>
          <w:rFonts w:ascii="SimHei" w:hAnsi="SimHei" w:eastAsia="SimHei" w:cs="SimHei"/>
          <w:sz w:val="20"/>
          <w:szCs w:val="20"/>
          <w:spacing w:val="-2"/>
        </w:rPr>
        <w:t>机</w:t>
      </w:r>
      <w:r>
        <w:rPr>
          <w:sz w:val="20"/>
          <w:szCs w:val="20"/>
          <w:spacing w:val="-2"/>
        </w:rPr>
        <w:t>椅车所有密封部位应可靠，不得渗油、渗液和漏气。</w:t>
      </w:r>
    </w:p>
    <w:p>
      <w:pPr>
        <w:pStyle w:val="BodyText"/>
        <w:ind w:left="2"/>
        <w:spacing w:before="88" w:line="219" w:lineRule="auto"/>
        <w:rPr>
          <w:sz w:val="20"/>
          <w:szCs w:val="20"/>
        </w:rPr>
      </w:pPr>
      <w:r>
        <w:rPr>
          <w:sz w:val="20"/>
          <w:szCs w:val="20"/>
          <w:b/>
          <w:bCs/>
        </w:rPr>
        <w:t>5.4.9</w:t>
      </w:r>
      <w:r>
        <w:rPr>
          <w:sz w:val="20"/>
          <w:szCs w:val="20"/>
          <w:spacing w:val="37"/>
        </w:rPr>
        <w:t xml:space="preserve">  </w:t>
      </w:r>
      <w:r>
        <w:rPr>
          <w:sz w:val="20"/>
          <w:szCs w:val="20"/>
        </w:rPr>
        <w:t>机椅车电器设备的安装及其布线应合理、连接牢固、绝缘性能可靠。</w:t>
      </w:r>
    </w:p>
    <w:p>
      <w:pPr>
        <w:pStyle w:val="BodyText"/>
        <w:ind w:left="2"/>
        <w:spacing w:before="83" w:line="219" w:lineRule="auto"/>
        <w:rPr>
          <w:sz w:val="20"/>
          <w:szCs w:val="20"/>
        </w:rPr>
      </w:pPr>
      <w:r>
        <w:rPr>
          <w:sz w:val="20"/>
          <w:szCs w:val="20"/>
          <w:b/>
          <w:bCs/>
          <w:spacing w:val="2"/>
        </w:rPr>
        <w:t>5.4.10</w:t>
      </w:r>
      <w:r>
        <w:rPr>
          <w:sz w:val="20"/>
          <w:szCs w:val="20"/>
          <w:spacing w:val="46"/>
        </w:rPr>
        <w:t xml:space="preserve">  </w:t>
      </w:r>
      <w:r>
        <w:rPr>
          <w:sz w:val="20"/>
          <w:szCs w:val="20"/>
          <w:spacing w:val="2"/>
        </w:rPr>
        <w:t>汽油机经装车调整后，在常温下怠速运转应稳定正常，加速时不应产生熄火及气缸异响。</w:t>
      </w:r>
    </w:p>
    <w:p>
      <w:pPr>
        <w:pStyle w:val="BodyText"/>
        <w:ind w:left="2"/>
        <w:spacing w:before="74" w:line="219" w:lineRule="auto"/>
        <w:rPr>
          <w:sz w:val="20"/>
          <w:szCs w:val="20"/>
        </w:rPr>
      </w:pPr>
      <w:r>
        <w:rPr>
          <w:sz w:val="20"/>
          <w:szCs w:val="20"/>
          <w:b/>
          <w:bCs/>
          <w:spacing w:val="-2"/>
        </w:rPr>
        <w:t>5.4.11</w:t>
      </w:r>
      <w:r>
        <w:rPr>
          <w:sz w:val="20"/>
          <w:szCs w:val="20"/>
          <w:spacing w:val="-2"/>
        </w:rPr>
        <w:t xml:space="preserve">   离合器工作时，接合不应打滑，分离应能完全脱开。</w:t>
      </w:r>
    </w:p>
    <w:p>
      <w:pPr>
        <w:pStyle w:val="BodyText"/>
        <w:ind w:left="2"/>
        <w:spacing w:before="70" w:line="220" w:lineRule="auto"/>
        <w:rPr>
          <w:sz w:val="20"/>
          <w:szCs w:val="20"/>
        </w:rPr>
      </w:pPr>
      <w:r>
        <w:rPr>
          <w:sz w:val="20"/>
          <w:szCs w:val="20"/>
          <w:b/>
          <w:bCs/>
          <w:spacing w:val="-2"/>
        </w:rPr>
        <w:t>5.5</w:t>
      </w:r>
      <w:r>
        <w:rPr>
          <w:sz w:val="20"/>
          <w:szCs w:val="20"/>
          <w:spacing w:val="31"/>
        </w:rPr>
        <w:t xml:space="preserve">  </w:t>
      </w:r>
      <w:r>
        <w:rPr>
          <w:sz w:val="20"/>
          <w:szCs w:val="20"/>
          <w:b/>
          <w:bCs/>
          <w:spacing w:val="-2"/>
        </w:rPr>
        <w:t>外观要求</w:t>
      </w:r>
    </w:p>
    <w:p>
      <w:pPr>
        <w:pStyle w:val="BodyText"/>
        <w:spacing w:before="84" w:line="262" w:lineRule="auto"/>
        <w:rPr>
          <w:sz w:val="20"/>
          <w:szCs w:val="20"/>
        </w:rPr>
      </w:pPr>
      <w:r>
        <w:rPr>
          <w:sz w:val="20"/>
          <w:szCs w:val="20"/>
          <w:spacing w:val="-3"/>
        </w:rPr>
        <w:t>5.5.1</w:t>
      </w:r>
      <w:r>
        <w:rPr>
          <w:sz w:val="20"/>
          <w:szCs w:val="20"/>
          <w:spacing w:val="31"/>
        </w:rPr>
        <w:t xml:space="preserve">  </w:t>
      </w:r>
      <w:r>
        <w:rPr>
          <w:sz w:val="20"/>
          <w:szCs w:val="20"/>
          <w:spacing w:val="-3"/>
        </w:rPr>
        <w:t>零件涂层表面应光滑平整、色泽均匀，装饰表面不应有麻点、杂色、裂纹、起泡、起皱</w:t>
      </w:r>
      <w:r>
        <w:rPr>
          <w:sz w:val="20"/>
          <w:szCs w:val="20"/>
          <w:spacing w:val="-4"/>
        </w:rPr>
        <w:t>及明显的划</w:t>
      </w:r>
      <w:r>
        <w:rPr>
          <w:sz w:val="20"/>
          <w:szCs w:val="20"/>
        </w:rPr>
        <w:t xml:space="preserve"> </w:t>
      </w:r>
      <w:r>
        <w:rPr>
          <w:sz w:val="20"/>
          <w:szCs w:val="20"/>
          <w:spacing w:val="-1"/>
        </w:rPr>
        <w:t>伤、流痕等缺陷。非装饰表面不允许有露底、脱落、起泡和裂</w:t>
      </w:r>
      <w:r>
        <w:rPr>
          <w:sz w:val="20"/>
          <w:szCs w:val="20"/>
          <w:spacing w:val="-2"/>
        </w:rPr>
        <w:t>纹等缺陷。</w:t>
      </w:r>
    </w:p>
    <w:p>
      <w:pPr>
        <w:pStyle w:val="BodyText"/>
        <w:ind w:right="5"/>
        <w:spacing w:before="51" w:line="291" w:lineRule="auto"/>
        <w:rPr>
          <w:sz w:val="17"/>
          <w:szCs w:val="17"/>
        </w:rPr>
      </w:pPr>
      <w:r>
        <w:rPr>
          <w:sz w:val="20"/>
          <w:szCs w:val="20"/>
          <w:spacing w:val="1"/>
        </w:rPr>
        <w:t>5.5.2</w:t>
      </w:r>
      <w:r>
        <w:rPr>
          <w:sz w:val="20"/>
          <w:szCs w:val="20"/>
          <w:spacing w:val="30"/>
        </w:rPr>
        <w:t xml:space="preserve">  </w:t>
      </w:r>
      <w:r>
        <w:rPr>
          <w:sz w:val="20"/>
          <w:szCs w:val="20"/>
          <w:spacing w:val="1"/>
        </w:rPr>
        <w:t>镀层件表面应色泽光亮、均匀，不应有锈蚀、露底、鼓泡、剥落、腐蚀物和明显的划伤、毛刺等 </w:t>
      </w:r>
      <w:r>
        <w:rPr>
          <w:sz w:val="17"/>
          <w:szCs w:val="17"/>
          <w:spacing w:val="-8"/>
        </w:rPr>
        <w:t>缺</w:t>
      </w:r>
      <w:r>
        <w:rPr>
          <w:sz w:val="17"/>
          <w:szCs w:val="17"/>
          <w:spacing w:val="-15"/>
        </w:rPr>
        <w:t xml:space="preserve"> </w:t>
      </w:r>
      <w:r>
        <w:rPr>
          <w:sz w:val="17"/>
          <w:szCs w:val="17"/>
          <w:spacing w:val="-8"/>
        </w:rPr>
        <w:t>陷</w:t>
      </w:r>
      <w:r>
        <w:rPr>
          <w:sz w:val="17"/>
          <w:szCs w:val="17"/>
          <w:spacing w:val="-32"/>
        </w:rPr>
        <w:t xml:space="preserve"> </w:t>
      </w:r>
      <w:r>
        <w:rPr>
          <w:sz w:val="17"/>
          <w:szCs w:val="17"/>
          <w:spacing w:val="-8"/>
        </w:rPr>
        <w:t>。</w:t>
      </w:r>
    </w:p>
    <w:p>
      <w:pPr>
        <w:pStyle w:val="BodyText"/>
        <w:spacing w:before="78" w:line="219" w:lineRule="auto"/>
        <w:rPr>
          <w:sz w:val="20"/>
          <w:szCs w:val="20"/>
        </w:rPr>
      </w:pPr>
      <w:r>
        <w:rPr>
          <w:sz w:val="20"/>
          <w:szCs w:val="20"/>
        </w:rPr>
        <w:t>5.5.3</w:t>
      </w:r>
      <w:r>
        <w:rPr>
          <w:sz w:val="20"/>
          <w:szCs w:val="20"/>
          <w:spacing w:val="39"/>
        </w:rPr>
        <w:t xml:space="preserve">  </w:t>
      </w:r>
      <w:r>
        <w:rPr>
          <w:sz w:val="20"/>
          <w:szCs w:val="20"/>
        </w:rPr>
        <w:t>塑料件表面应色泽均匀，不应有明显的飞边、凹凸及划伤等缺陷。</w:t>
      </w:r>
    </w:p>
    <w:p>
      <w:pPr>
        <w:pStyle w:val="BodyText"/>
        <w:spacing w:before="71" w:line="218" w:lineRule="auto"/>
        <w:rPr>
          <w:sz w:val="20"/>
          <w:szCs w:val="20"/>
        </w:rPr>
      </w:pPr>
      <w:r>
        <w:rPr>
          <w:sz w:val="20"/>
          <w:szCs w:val="20"/>
          <w:spacing w:val="-7"/>
        </w:rPr>
        <w:t>5.5.4</w:t>
      </w:r>
      <w:r>
        <w:rPr>
          <w:sz w:val="20"/>
          <w:szCs w:val="20"/>
          <w:spacing w:val="30"/>
        </w:rPr>
        <w:t xml:space="preserve">  </w:t>
      </w:r>
      <w:r>
        <w:rPr>
          <w:sz w:val="20"/>
          <w:szCs w:val="20"/>
          <w:spacing w:val="-7"/>
        </w:rPr>
        <w:t>焊接件焊缝表面应均匀平整，不应有漏焊、焊瘤、夹渣、裂缝、烧穿、飞溅物</w:t>
      </w:r>
      <w:r>
        <w:rPr>
          <w:sz w:val="20"/>
          <w:szCs w:val="20"/>
          <w:spacing w:val="-8"/>
        </w:rPr>
        <w:t>等缺陷。</w:t>
      </w:r>
    </w:p>
    <w:p>
      <w:pPr>
        <w:pStyle w:val="BodyText"/>
        <w:spacing w:before="86" w:line="219" w:lineRule="auto"/>
        <w:rPr>
          <w:sz w:val="20"/>
          <w:szCs w:val="20"/>
        </w:rPr>
      </w:pPr>
      <w:r>
        <w:rPr>
          <w:sz w:val="20"/>
          <w:szCs w:val="20"/>
          <w:spacing w:val="-5"/>
        </w:rPr>
        <w:t>5.5.5</w:t>
      </w:r>
      <w:r>
        <w:rPr>
          <w:sz w:val="20"/>
          <w:szCs w:val="20"/>
          <w:spacing w:val="31"/>
        </w:rPr>
        <w:t xml:space="preserve">  </w:t>
      </w:r>
      <w:r>
        <w:rPr>
          <w:sz w:val="20"/>
          <w:szCs w:val="20"/>
          <w:spacing w:val="-5"/>
        </w:rPr>
        <w:t>座垫、靠背应丰满，缝边应牢固规整，外表面不应有皱褶、褪色、跳线和破损等</w:t>
      </w:r>
      <w:r>
        <w:rPr>
          <w:sz w:val="20"/>
          <w:szCs w:val="20"/>
          <w:spacing w:val="-6"/>
        </w:rPr>
        <w:t>缺陷。</w:t>
      </w:r>
    </w:p>
    <w:p>
      <w:pPr>
        <w:pStyle w:val="BodyText"/>
        <w:spacing w:before="73" w:line="219" w:lineRule="auto"/>
        <w:rPr>
          <w:sz w:val="20"/>
          <w:szCs w:val="20"/>
        </w:rPr>
      </w:pPr>
      <w:r>
        <w:rPr>
          <w:sz w:val="20"/>
          <w:szCs w:val="20"/>
          <w:spacing w:val="-3"/>
        </w:rPr>
        <w:t>5.5.6</w:t>
      </w:r>
      <w:r>
        <w:rPr>
          <w:sz w:val="20"/>
          <w:szCs w:val="20"/>
          <w:spacing w:val="32"/>
        </w:rPr>
        <w:t xml:space="preserve">  </w:t>
      </w:r>
      <w:r>
        <w:rPr>
          <w:sz w:val="20"/>
          <w:szCs w:val="20"/>
          <w:spacing w:val="-3"/>
        </w:rPr>
        <w:t>装饰图案应清晰、端正、牢固，不应有气泡及明显的错位等缺陷。</w:t>
      </w:r>
    </w:p>
    <w:p>
      <w:pPr>
        <w:pStyle w:val="BodyText"/>
        <w:ind w:left="2"/>
        <w:spacing w:before="228" w:line="221" w:lineRule="auto"/>
        <w:outlineLvl w:val="0"/>
        <w:rPr>
          <w:rFonts w:ascii="SimHei" w:hAnsi="SimHei" w:eastAsia="SimHei" w:cs="SimHei"/>
          <w:sz w:val="20"/>
          <w:szCs w:val="20"/>
        </w:rPr>
      </w:pPr>
      <w:bookmarkStart w:name="bookmark5" w:id="12"/>
      <w:bookmarkEnd w:id="12"/>
      <w:r>
        <w:rPr>
          <w:sz w:val="20"/>
          <w:szCs w:val="20"/>
          <w:b/>
          <w:bCs/>
          <w:spacing w:val="1"/>
        </w:rPr>
        <w:t>6</w:t>
      </w:r>
      <w:r>
        <w:rPr>
          <w:sz w:val="20"/>
          <w:szCs w:val="20"/>
          <w:spacing w:val="39"/>
        </w:rPr>
        <w:t xml:space="preserve">  </w:t>
      </w:r>
      <w:r>
        <w:rPr>
          <w:rFonts w:ascii="SimHei" w:hAnsi="SimHei" w:eastAsia="SimHei" w:cs="SimHei"/>
          <w:sz w:val="20"/>
          <w:szCs w:val="20"/>
          <w:b/>
          <w:bCs/>
          <w:spacing w:val="1"/>
        </w:rPr>
        <w:t>抽样和试验方法</w:t>
      </w:r>
    </w:p>
    <w:p>
      <w:pPr>
        <w:pStyle w:val="BodyText"/>
        <w:ind w:left="2"/>
        <w:spacing w:before="252" w:line="219" w:lineRule="auto"/>
        <w:rPr>
          <w:sz w:val="20"/>
          <w:szCs w:val="20"/>
        </w:rPr>
      </w:pPr>
      <w:r>
        <w:rPr>
          <w:sz w:val="20"/>
          <w:szCs w:val="20"/>
          <w:b/>
          <w:bCs/>
          <w:spacing w:val="-5"/>
        </w:rPr>
        <w:t>6.1</w:t>
      </w:r>
      <w:r>
        <w:rPr>
          <w:sz w:val="20"/>
          <w:szCs w:val="20"/>
          <w:spacing w:val="30"/>
        </w:rPr>
        <w:t xml:space="preserve">  </w:t>
      </w:r>
      <w:r>
        <w:rPr>
          <w:sz w:val="20"/>
          <w:szCs w:val="20"/>
          <w:b/>
          <w:bCs/>
          <w:spacing w:val="-5"/>
        </w:rPr>
        <w:t>抽样</w:t>
      </w:r>
    </w:p>
    <w:p>
      <w:pPr>
        <w:pStyle w:val="BodyText"/>
        <w:spacing w:before="85" w:line="219" w:lineRule="auto"/>
        <w:rPr>
          <w:sz w:val="20"/>
          <w:szCs w:val="20"/>
        </w:rPr>
      </w:pPr>
      <w:r>
        <w:rPr>
          <w:sz w:val="20"/>
          <w:szCs w:val="20"/>
          <w:spacing w:val="6"/>
        </w:rPr>
        <w:t>6.1.1</w:t>
      </w:r>
      <w:r>
        <w:rPr>
          <w:sz w:val="20"/>
          <w:szCs w:val="20"/>
          <w:spacing w:val="29"/>
        </w:rPr>
        <w:t xml:space="preserve">  </w:t>
      </w:r>
      <w:r>
        <w:rPr>
          <w:sz w:val="20"/>
          <w:szCs w:val="20"/>
          <w:spacing w:val="6"/>
        </w:rPr>
        <w:t>试验用的机椅车均应从出厂检验合格的车辆中随机抽取。</w:t>
      </w:r>
    </w:p>
    <w:p>
      <w:pPr>
        <w:pStyle w:val="BodyText"/>
        <w:spacing w:before="64" w:line="219" w:lineRule="auto"/>
        <w:rPr>
          <w:sz w:val="20"/>
          <w:szCs w:val="20"/>
        </w:rPr>
      </w:pPr>
      <w:r>
        <w:rPr>
          <w:sz w:val="20"/>
          <w:szCs w:val="20"/>
          <w:spacing w:val="8"/>
        </w:rPr>
        <w:t>6.1.2  产品型式检验的样车和产品质量定期检验的样车不得少于三辆。</w:t>
      </w:r>
    </w:p>
    <w:p>
      <w:pPr>
        <w:pStyle w:val="BodyText"/>
        <w:spacing w:before="92" w:line="219" w:lineRule="auto"/>
        <w:rPr>
          <w:sz w:val="20"/>
          <w:szCs w:val="20"/>
        </w:rPr>
      </w:pPr>
      <w:r>
        <w:rPr>
          <w:sz w:val="20"/>
          <w:szCs w:val="20"/>
          <w:spacing w:val="-3"/>
        </w:rPr>
        <w:t>6.1.3</w:t>
      </w:r>
      <w:r>
        <w:rPr>
          <w:sz w:val="20"/>
          <w:szCs w:val="20"/>
          <w:spacing w:val="29"/>
        </w:rPr>
        <w:t xml:space="preserve">  </w:t>
      </w:r>
      <w:r>
        <w:rPr>
          <w:sz w:val="20"/>
          <w:szCs w:val="20"/>
          <w:spacing w:val="-3"/>
        </w:rPr>
        <w:t>对于专项检验，如工况法排气污染物、制动性能、加速噪音、无线</w:t>
      </w:r>
      <w:r>
        <w:rPr>
          <w:sz w:val="20"/>
          <w:szCs w:val="20"/>
          <w:spacing w:val="-4"/>
        </w:rPr>
        <w:t>电骚扰等，一般样车为一辆。</w:t>
      </w:r>
    </w:p>
    <w:p>
      <w:pPr>
        <w:pStyle w:val="BodyText"/>
        <w:ind w:left="2"/>
        <w:spacing w:before="71" w:line="221" w:lineRule="auto"/>
        <w:rPr>
          <w:sz w:val="20"/>
          <w:szCs w:val="20"/>
        </w:rPr>
      </w:pPr>
      <w:r>
        <w:rPr>
          <w:sz w:val="20"/>
          <w:szCs w:val="20"/>
          <w:b/>
          <w:bCs/>
          <w:spacing w:val="-5"/>
        </w:rPr>
        <w:t>6.2</w:t>
      </w:r>
      <w:r>
        <w:rPr>
          <w:sz w:val="20"/>
          <w:szCs w:val="20"/>
          <w:spacing w:val="31"/>
        </w:rPr>
        <w:t xml:space="preserve">  </w:t>
      </w:r>
      <w:r>
        <w:rPr>
          <w:sz w:val="20"/>
          <w:szCs w:val="20"/>
          <w:b/>
          <w:bCs/>
          <w:spacing w:val="-5"/>
        </w:rPr>
        <w:t>试验方法</w:t>
      </w:r>
    </w:p>
    <w:p>
      <w:pPr>
        <w:pStyle w:val="BodyText"/>
        <w:ind w:left="2"/>
        <w:spacing w:before="90" w:line="220" w:lineRule="auto"/>
        <w:rPr>
          <w:sz w:val="20"/>
          <w:szCs w:val="20"/>
        </w:rPr>
      </w:pPr>
      <w:r>
        <w:rPr>
          <w:sz w:val="20"/>
          <w:szCs w:val="20"/>
          <w:b/>
          <w:bCs/>
          <w:spacing w:val="-2"/>
        </w:rPr>
        <w:t>6.2.1</w:t>
      </w:r>
      <w:r>
        <w:rPr>
          <w:sz w:val="20"/>
          <w:szCs w:val="20"/>
          <w:spacing w:val="30"/>
        </w:rPr>
        <w:t xml:space="preserve">  </w:t>
      </w:r>
      <w:r>
        <w:rPr>
          <w:sz w:val="20"/>
          <w:szCs w:val="20"/>
          <w:b/>
          <w:bCs/>
          <w:spacing w:val="-2"/>
        </w:rPr>
        <w:t>通用规则</w:t>
      </w:r>
    </w:p>
    <w:p>
      <w:pPr>
        <w:pStyle w:val="BodyText"/>
        <w:spacing w:before="83" w:line="219" w:lineRule="auto"/>
        <w:rPr>
          <w:sz w:val="20"/>
          <w:szCs w:val="20"/>
        </w:rPr>
      </w:pPr>
      <w:r>
        <w:rPr>
          <w:rFonts w:ascii="Times New Roman" w:hAnsi="Times New Roman" w:eastAsia="Times New Roman" w:cs="Times New Roman"/>
          <w:sz w:val="20"/>
          <w:szCs w:val="20"/>
          <w:b/>
          <w:bCs/>
          <w:spacing w:val="1"/>
        </w:rPr>
        <w:t>6.2.1.1         </w:t>
      </w:r>
      <w:r>
        <w:rPr>
          <w:sz w:val="20"/>
          <w:szCs w:val="20"/>
          <w:spacing w:val="1"/>
        </w:rPr>
        <w:t>机椅车主要尺寸、质量参数、最小转弯圆直径的测定按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    5373 </w:t>
      </w:r>
      <w:r>
        <w:rPr>
          <w:sz w:val="20"/>
          <w:szCs w:val="20"/>
          <w:spacing w:val="1"/>
        </w:rPr>
        <w:t>规定</w:t>
      </w:r>
      <w:r>
        <w:rPr>
          <w:sz w:val="20"/>
          <w:szCs w:val="20"/>
        </w:rPr>
        <w:t>进行。</w:t>
      </w:r>
    </w:p>
    <w:p>
      <w:pPr>
        <w:pStyle w:val="BodyText"/>
        <w:spacing w:before="83" w:line="219" w:lineRule="auto"/>
        <w:rPr>
          <w:sz w:val="20"/>
          <w:szCs w:val="20"/>
        </w:rPr>
      </w:pPr>
      <w:r>
        <w:rPr>
          <w:rFonts w:ascii="Times New Roman" w:hAnsi="Times New Roman" w:eastAsia="Times New Roman" w:cs="Times New Roman"/>
          <w:sz w:val="20"/>
          <w:szCs w:val="20"/>
          <w:b/>
          <w:bCs/>
          <w:spacing w:val="1"/>
        </w:rPr>
        <w:t>6.2.1.2         </w:t>
      </w:r>
      <w:r>
        <w:rPr>
          <w:sz w:val="20"/>
          <w:szCs w:val="20"/>
          <w:spacing w:val="1"/>
        </w:rPr>
        <w:t>机椅车在性能试验前，其准备工作、试验条件及取值规则按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    5378</w:t>
      </w:r>
      <w:r>
        <w:rPr>
          <w:rFonts w:ascii="Times New Roman" w:hAnsi="Times New Roman" w:eastAsia="Times New Roman" w:cs="Times New Roman"/>
          <w:sz w:val="20"/>
          <w:szCs w:val="20"/>
          <w:spacing w:val="6"/>
        </w:rPr>
        <w:t xml:space="preserve"> </w:t>
      </w:r>
      <w:r>
        <w:rPr>
          <w:sz w:val="20"/>
          <w:szCs w:val="20"/>
          <w:spacing w:val="1"/>
        </w:rPr>
        <w:t>规定进行。</w:t>
      </w:r>
    </w:p>
    <w:p>
      <w:pPr>
        <w:spacing w:line="219" w:lineRule="auto"/>
        <w:sectPr>
          <w:headerReference w:type="default" r:id="rId12"/>
          <w:footerReference w:type="default" r:id="rId13"/>
          <w:pgSz w:w="11900" w:h="16840"/>
          <w:pgMar w:top="1513" w:right="1365" w:bottom="1329" w:left="1319" w:header="1205" w:footer="1211" w:gutter="0"/>
        </w:sectPr>
        <w:rPr>
          <w:sz w:val="20"/>
          <w:szCs w:val="20"/>
        </w:rPr>
      </w:pPr>
    </w:p>
    <w:p>
      <w:pPr>
        <w:pStyle w:val="BodyText"/>
        <w:spacing w:before="279" w:line="219" w:lineRule="auto"/>
        <w:rPr>
          <w:sz w:val="21"/>
          <w:szCs w:val="21"/>
        </w:rPr>
      </w:pPr>
      <w:r>
        <w:rPr>
          <w:rFonts w:ascii="Times New Roman" w:hAnsi="Times New Roman" w:eastAsia="Times New Roman" w:cs="Times New Roman"/>
          <w:sz w:val="21"/>
          <w:szCs w:val="21"/>
          <w:b/>
          <w:bCs/>
          <w:spacing w:val="-4"/>
        </w:rPr>
        <w:t>6.2.1.3       </w:t>
      </w:r>
      <w:r>
        <w:rPr>
          <w:sz w:val="21"/>
          <w:szCs w:val="21"/>
          <w:spacing w:val="-4"/>
        </w:rPr>
        <w:t>机椅车在走合试验前，应首先校核车速里程表，其方法按</w:t>
      </w:r>
      <w:r>
        <w:rPr>
          <w:rFonts w:ascii="Times New Roman" w:hAnsi="Times New Roman" w:eastAsia="Times New Roman" w:cs="Times New Roman"/>
          <w:sz w:val="21"/>
          <w:szCs w:val="21"/>
          <w:spacing w:val="-4"/>
        </w:rPr>
        <w:t>GB/</w:t>
      </w:r>
      <w:r>
        <w:rPr>
          <w:rFonts w:ascii="Times New Roman" w:hAnsi="Times New Roman" w:eastAsia="Times New Roman" w:cs="Times New Roman"/>
          <w:sz w:val="21"/>
          <w:szCs w:val="21"/>
          <w:spacing w:val="-5"/>
        </w:rPr>
        <w:t>T    5376</w:t>
      </w:r>
      <w:r>
        <w:rPr>
          <w:rFonts w:ascii="Times New Roman" w:hAnsi="Times New Roman" w:eastAsia="Times New Roman" w:cs="Times New Roman"/>
          <w:sz w:val="21"/>
          <w:szCs w:val="21"/>
          <w:spacing w:val="-11"/>
        </w:rPr>
        <w:t xml:space="preserve"> </w:t>
      </w:r>
      <w:r>
        <w:rPr>
          <w:sz w:val="21"/>
          <w:szCs w:val="21"/>
          <w:spacing w:val="-5"/>
        </w:rPr>
        <w:t>规定进行。</w:t>
      </w:r>
    </w:p>
    <w:p>
      <w:pPr>
        <w:pStyle w:val="BodyText"/>
        <w:ind w:left="3"/>
        <w:spacing w:before="40" w:line="219" w:lineRule="auto"/>
        <w:rPr>
          <w:sz w:val="21"/>
          <w:szCs w:val="21"/>
        </w:rPr>
      </w:pPr>
      <w:r>
        <w:rPr>
          <w:sz w:val="21"/>
          <w:szCs w:val="21"/>
          <w:b/>
          <w:bCs/>
          <w:spacing w:val="-1"/>
        </w:rPr>
        <w:t>6.2.1.4</w:t>
      </w:r>
      <w:r>
        <w:rPr>
          <w:sz w:val="21"/>
          <w:szCs w:val="21"/>
          <w:spacing w:val="-1"/>
        </w:rPr>
        <w:t xml:space="preserve">  机椅车专用安全要求一般用目测和手</w:t>
      </w:r>
      <w:r>
        <w:rPr>
          <w:sz w:val="21"/>
          <w:szCs w:val="21"/>
          <w:spacing w:val="-2"/>
        </w:rPr>
        <w:t>感方法进行评定。</w:t>
      </w:r>
    </w:p>
    <w:p>
      <w:pPr>
        <w:pStyle w:val="BodyText"/>
        <w:ind w:left="3"/>
        <w:spacing w:before="59" w:line="219" w:lineRule="auto"/>
        <w:rPr>
          <w:sz w:val="21"/>
          <w:szCs w:val="21"/>
        </w:rPr>
      </w:pPr>
      <w:bookmarkStart w:name="bookmark15" w:id="13"/>
      <w:bookmarkEnd w:id="13"/>
      <w:r>
        <w:rPr>
          <w:sz w:val="21"/>
          <w:szCs w:val="21"/>
          <w:b/>
          <w:bCs/>
          <w:spacing w:val="-7"/>
        </w:rPr>
        <w:t>6.2.2</w:t>
      </w:r>
      <w:r>
        <w:rPr>
          <w:sz w:val="21"/>
          <w:szCs w:val="21"/>
          <w:spacing w:val="-7"/>
        </w:rPr>
        <w:t xml:space="preserve">  </w:t>
      </w:r>
      <w:r>
        <w:rPr>
          <w:sz w:val="21"/>
          <w:szCs w:val="21"/>
          <w:b/>
          <w:bCs/>
          <w:spacing w:val="-7"/>
        </w:rPr>
        <w:t>运行安全、环保等主要性能试验</w:t>
      </w:r>
    </w:p>
    <w:p>
      <w:pPr>
        <w:pStyle w:val="BodyText"/>
        <w:spacing w:before="72" w:line="219" w:lineRule="auto"/>
        <w:rPr>
          <w:sz w:val="21"/>
          <w:szCs w:val="21"/>
        </w:rPr>
      </w:pPr>
      <w:r>
        <w:rPr>
          <w:rFonts w:ascii="Times New Roman" w:hAnsi="Times New Roman" w:eastAsia="Times New Roman" w:cs="Times New Roman"/>
          <w:sz w:val="21"/>
          <w:szCs w:val="21"/>
          <w:b/>
          <w:bCs/>
        </w:rPr>
        <w:t>6.2.2.1       </w:t>
      </w:r>
      <w:r>
        <w:rPr>
          <w:sz w:val="21"/>
          <w:szCs w:val="21"/>
        </w:rPr>
        <w:t>机椅车最大侧倾稳定角试验方法按</w:t>
      </w:r>
      <w:r>
        <w:rPr>
          <w:rFonts w:ascii="Times New Roman" w:hAnsi="Times New Roman" w:eastAsia="Times New Roman" w:cs="Times New Roman"/>
          <w:sz w:val="21"/>
          <w:szCs w:val="21"/>
        </w:rPr>
        <w:t>GB/T    16708</w:t>
      </w:r>
      <w:r>
        <w:rPr>
          <w:sz w:val="21"/>
          <w:szCs w:val="21"/>
        </w:rPr>
        <w:t>规定进行。</w:t>
      </w:r>
    </w:p>
    <w:p>
      <w:pPr>
        <w:pStyle w:val="BodyText"/>
        <w:spacing w:before="62" w:line="222" w:lineRule="auto"/>
        <w:rPr>
          <w:sz w:val="21"/>
          <w:szCs w:val="21"/>
        </w:rPr>
      </w:pPr>
      <w:r>
        <w:rPr>
          <w:rFonts w:ascii="Times New Roman" w:hAnsi="Times New Roman" w:eastAsia="Times New Roman" w:cs="Times New Roman"/>
          <w:sz w:val="21"/>
          <w:szCs w:val="21"/>
          <w:b/>
          <w:bCs/>
          <w:spacing w:val="-2"/>
        </w:rPr>
        <w:t>6.2.2.2       </w:t>
      </w:r>
      <w:r>
        <w:rPr>
          <w:rFonts w:ascii="SimHei" w:hAnsi="SimHei" w:eastAsia="SimHei" w:cs="SimHei"/>
          <w:sz w:val="21"/>
          <w:szCs w:val="21"/>
          <w:spacing w:val="-2"/>
        </w:rPr>
        <w:t>机</w:t>
      </w:r>
      <w:r>
        <w:rPr>
          <w:sz w:val="21"/>
          <w:szCs w:val="21"/>
          <w:spacing w:val="-2"/>
        </w:rPr>
        <w:t>椅车驻车性能试验方法按</w:t>
      </w:r>
      <w:r>
        <w:rPr>
          <w:sz w:val="21"/>
          <w:szCs w:val="21"/>
          <w:spacing w:val="-41"/>
        </w:rPr>
        <w:t xml:space="preserve"> </w:t>
      </w:r>
      <w:r>
        <w:rPr>
          <w:rFonts w:ascii="Times New Roman" w:hAnsi="Times New Roman" w:eastAsia="Times New Roman" w:cs="Times New Roman"/>
          <w:sz w:val="21"/>
          <w:szCs w:val="21"/>
          <w:spacing w:val="-2"/>
        </w:rPr>
        <w:t>GB/T    15364</w:t>
      </w:r>
      <w:r>
        <w:rPr>
          <w:rFonts w:ascii="Times New Roman" w:hAnsi="Times New Roman" w:eastAsia="Times New Roman" w:cs="Times New Roman"/>
          <w:sz w:val="21"/>
          <w:szCs w:val="21"/>
          <w:spacing w:val="-10"/>
        </w:rPr>
        <w:t xml:space="preserve"> </w:t>
      </w:r>
      <w:r>
        <w:rPr>
          <w:sz w:val="21"/>
          <w:szCs w:val="21"/>
          <w:spacing w:val="-2"/>
        </w:rPr>
        <w:t>规定进行。</w:t>
      </w:r>
    </w:p>
    <w:p>
      <w:pPr>
        <w:pStyle w:val="BodyText"/>
        <w:spacing w:before="56" w:line="219" w:lineRule="auto"/>
        <w:rPr>
          <w:sz w:val="21"/>
          <w:szCs w:val="21"/>
        </w:rPr>
      </w:pPr>
      <w:r>
        <w:rPr>
          <w:rFonts w:ascii="Times New Roman" w:hAnsi="Times New Roman" w:eastAsia="Times New Roman" w:cs="Times New Roman"/>
          <w:sz w:val="21"/>
          <w:szCs w:val="21"/>
          <w:b/>
          <w:bCs/>
          <w:spacing w:val="-1"/>
        </w:rPr>
        <w:t>6.2.2.3       </w:t>
      </w:r>
      <w:r>
        <w:rPr>
          <w:sz w:val="21"/>
          <w:szCs w:val="21"/>
          <w:spacing w:val="-1"/>
        </w:rPr>
        <w:t>机椅车转向轮向左和向右转角、</w:t>
      </w:r>
      <w:r>
        <w:rPr>
          <w:sz w:val="21"/>
          <w:szCs w:val="21"/>
          <w:spacing w:val="-2"/>
        </w:rPr>
        <w:t>前照灯发光强度等试验方法按</w:t>
      </w:r>
      <w:r>
        <w:rPr>
          <w:rFonts w:ascii="Times New Roman" w:hAnsi="Times New Roman" w:eastAsia="Times New Roman" w:cs="Times New Roman"/>
          <w:sz w:val="21"/>
          <w:szCs w:val="21"/>
          <w:spacing w:val="-2"/>
        </w:rPr>
        <w:t>GB  7258</w:t>
      </w:r>
      <w:r>
        <w:rPr>
          <w:sz w:val="21"/>
          <w:szCs w:val="21"/>
          <w:spacing w:val="-2"/>
        </w:rPr>
        <w:t>规定进行。</w:t>
      </w:r>
    </w:p>
    <w:p>
      <w:pPr>
        <w:pStyle w:val="BodyText"/>
        <w:spacing w:before="41" w:line="219" w:lineRule="auto"/>
        <w:rPr>
          <w:sz w:val="21"/>
          <w:szCs w:val="21"/>
        </w:rPr>
      </w:pPr>
      <w:r>
        <w:rPr>
          <w:rFonts w:ascii="Times New Roman" w:hAnsi="Times New Roman" w:eastAsia="Times New Roman" w:cs="Times New Roman"/>
          <w:sz w:val="21"/>
          <w:szCs w:val="21"/>
          <w:b/>
          <w:bCs/>
        </w:rPr>
        <w:t>6.2.2.4       </w:t>
      </w:r>
      <w:r>
        <w:rPr>
          <w:sz w:val="21"/>
          <w:szCs w:val="21"/>
        </w:rPr>
        <w:t>机椅车最高车速试验方法按</w:t>
      </w:r>
      <w:r>
        <w:rPr>
          <w:sz w:val="21"/>
          <w:szCs w:val="21"/>
          <w:spacing w:val="-58"/>
        </w:rPr>
        <w:t xml:space="preserve">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   5384</w:t>
      </w:r>
      <w:r>
        <w:rPr>
          <w:rFonts w:ascii="Times New Roman" w:hAnsi="Times New Roman" w:eastAsia="Times New Roman" w:cs="Times New Roman"/>
          <w:sz w:val="21"/>
          <w:szCs w:val="21"/>
          <w:spacing w:val="-10"/>
        </w:rPr>
        <w:t xml:space="preserve"> </w:t>
      </w:r>
      <w:r>
        <w:rPr>
          <w:sz w:val="21"/>
          <w:szCs w:val="21"/>
          <w:spacing w:val="-1"/>
        </w:rPr>
        <w:t>规定进行。</w:t>
      </w:r>
    </w:p>
    <w:p>
      <w:pPr>
        <w:pStyle w:val="BodyText"/>
        <w:ind w:right="143"/>
        <w:spacing w:before="71" w:line="249" w:lineRule="auto"/>
        <w:rPr>
          <w:sz w:val="17"/>
          <w:szCs w:val="17"/>
        </w:rPr>
      </w:pPr>
      <w:r>
        <w:rPr>
          <w:rFonts w:ascii="Times New Roman" w:hAnsi="Times New Roman" w:eastAsia="Times New Roman" w:cs="Times New Roman"/>
          <w:sz w:val="21"/>
          <w:szCs w:val="21"/>
          <w:b/>
          <w:bCs/>
          <w:spacing w:val="-2"/>
        </w:rPr>
        <w:t>6.2.2.5       </w:t>
      </w:r>
      <w:r>
        <w:rPr>
          <w:sz w:val="21"/>
          <w:szCs w:val="21"/>
          <w:spacing w:val="-2"/>
        </w:rPr>
        <w:t>机椅车制动距离试验方法按</w:t>
      </w:r>
      <w:r>
        <w:rPr>
          <w:rFonts w:ascii="Times New Roman" w:hAnsi="Times New Roman" w:eastAsia="Times New Roman" w:cs="Times New Roman"/>
          <w:sz w:val="21"/>
          <w:szCs w:val="21"/>
          <w:spacing w:val="-2"/>
        </w:rPr>
        <w:t>GB/T     5382.1 </w:t>
      </w:r>
      <w:r>
        <w:rPr>
          <w:sz w:val="21"/>
          <w:szCs w:val="21"/>
          <w:spacing w:val="-2"/>
        </w:rPr>
        <w:t>规定进行；制动力试验方法按</w:t>
      </w:r>
      <w:r>
        <w:rPr>
          <w:sz w:val="21"/>
          <w:szCs w:val="21"/>
          <w:spacing w:val="-46"/>
        </w:rPr>
        <w:t xml:space="preserve"> </w:t>
      </w:r>
      <w:r>
        <w:rPr>
          <w:rFonts w:ascii="Times New Roman" w:hAnsi="Times New Roman" w:eastAsia="Times New Roman" w:cs="Times New Roman"/>
          <w:sz w:val="21"/>
          <w:szCs w:val="21"/>
          <w:spacing w:val="-2"/>
        </w:rPr>
        <w:t>GB/T    5382.2</w:t>
      </w:r>
      <w:r>
        <w:rPr>
          <w:rFonts w:ascii="Times New Roman" w:hAnsi="Times New Roman" w:eastAsia="Times New Roman" w:cs="Times New Roman"/>
          <w:sz w:val="21"/>
          <w:szCs w:val="21"/>
          <w:spacing w:val="-12"/>
        </w:rPr>
        <w:t xml:space="preserve"> </w:t>
      </w:r>
      <w:r>
        <w:rPr>
          <w:sz w:val="21"/>
          <w:szCs w:val="21"/>
          <w:spacing w:val="-2"/>
        </w:rPr>
        <w:t>规定</w:t>
      </w:r>
      <w:r>
        <w:rPr>
          <w:sz w:val="21"/>
          <w:szCs w:val="21"/>
        </w:rPr>
        <w:t xml:space="preserve"> </w:t>
      </w:r>
      <w:r>
        <w:rPr>
          <w:sz w:val="17"/>
          <w:szCs w:val="17"/>
          <w:spacing w:val="-5"/>
        </w:rPr>
        <w:t>进</w:t>
      </w:r>
      <w:r>
        <w:rPr>
          <w:sz w:val="17"/>
          <w:szCs w:val="17"/>
          <w:spacing w:val="-24"/>
        </w:rPr>
        <w:t xml:space="preserve"> </w:t>
      </w:r>
      <w:r>
        <w:rPr>
          <w:sz w:val="17"/>
          <w:szCs w:val="17"/>
          <w:spacing w:val="-5"/>
        </w:rPr>
        <w:t>行</w:t>
      </w:r>
      <w:r>
        <w:rPr>
          <w:sz w:val="17"/>
          <w:szCs w:val="17"/>
          <w:spacing w:val="-33"/>
        </w:rPr>
        <w:t xml:space="preserve"> </w:t>
      </w:r>
      <w:r>
        <w:rPr>
          <w:sz w:val="17"/>
          <w:szCs w:val="17"/>
          <w:spacing w:val="-5"/>
        </w:rPr>
        <w:t>。</w:t>
      </w:r>
    </w:p>
    <w:p>
      <w:pPr>
        <w:pStyle w:val="BodyText"/>
        <w:spacing w:before="97" w:line="219" w:lineRule="auto"/>
        <w:rPr>
          <w:sz w:val="21"/>
          <w:szCs w:val="21"/>
        </w:rPr>
      </w:pPr>
      <w:r>
        <w:rPr>
          <w:rFonts w:ascii="Times New Roman" w:hAnsi="Times New Roman" w:eastAsia="Times New Roman" w:cs="Times New Roman"/>
          <w:sz w:val="21"/>
          <w:szCs w:val="21"/>
          <w:b/>
          <w:bCs/>
          <w:spacing w:val="-1"/>
        </w:rPr>
        <w:t>6.2.2.6       </w:t>
      </w:r>
      <w:r>
        <w:rPr>
          <w:sz w:val="21"/>
          <w:szCs w:val="21"/>
          <w:spacing w:val="-1"/>
        </w:rPr>
        <w:t>机椅车倒车制动试验方法：</w:t>
      </w:r>
    </w:p>
    <w:p>
      <w:pPr>
        <w:pStyle w:val="BodyText"/>
        <w:ind w:left="879" w:hanging="439"/>
        <w:spacing w:before="40" w:line="247" w:lineRule="auto"/>
        <w:rPr>
          <w:sz w:val="21"/>
          <w:szCs w:val="21"/>
        </w:rPr>
      </w:pPr>
      <w:r>
        <w:rPr>
          <w:rFonts w:ascii="Times New Roman" w:hAnsi="Times New Roman" w:eastAsia="Times New Roman" w:cs="Times New Roman"/>
          <w:sz w:val="21"/>
          <w:szCs w:val="21"/>
          <w:spacing w:val="-3"/>
        </w:rPr>
        <w:t>a)     </w:t>
      </w:r>
      <w:r>
        <w:rPr>
          <w:sz w:val="21"/>
          <w:szCs w:val="21"/>
          <w:spacing w:val="-3"/>
        </w:rPr>
        <w:t>车辆置于倒车挡位行驶，车速稳定在5</w:t>
      </w:r>
      <w:r>
        <w:rPr>
          <w:sz w:val="21"/>
          <w:szCs w:val="21"/>
          <w:spacing w:val="37"/>
        </w:rPr>
        <w:t xml:space="preserve"> </w:t>
      </w:r>
      <w:r>
        <w:rPr>
          <w:rFonts w:ascii="Times New Roman" w:hAnsi="Times New Roman" w:eastAsia="Times New Roman" w:cs="Times New Roman"/>
          <w:sz w:val="21"/>
          <w:szCs w:val="21"/>
          <w:spacing w:val="-3"/>
        </w:rPr>
        <w:t>km/h±1km/h,       </w:t>
      </w:r>
      <w:r>
        <w:rPr>
          <w:sz w:val="21"/>
          <w:szCs w:val="21"/>
          <w:spacing w:val="-3"/>
        </w:rPr>
        <w:t>通</w:t>
      </w:r>
      <w:r>
        <w:rPr>
          <w:sz w:val="21"/>
          <w:szCs w:val="21"/>
          <w:spacing w:val="-4"/>
        </w:rPr>
        <w:t>过测速区后，双手同时制动前后闸，</w:t>
      </w:r>
      <w:r>
        <w:rPr>
          <w:sz w:val="21"/>
          <w:szCs w:val="21"/>
        </w:rPr>
        <w:t xml:space="preserve"> </w:t>
      </w:r>
      <w:r>
        <w:rPr>
          <w:sz w:val="21"/>
          <w:szCs w:val="21"/>
          <w:spacing w:val="-1"/>
        </w:rPr>
        <w:t>此时不允许任何车轮离开地面。</w:t>
      </w:r>
    </w:p>
    <w:p>
      <w:pPr>
        <w:pStyle w:val="BodyText"/>
        <w:ind w:left="440"/>
        <w:spacing w:before="67" w:line="212" w:lineRule="auto"/>
        <w:rPr>
          <w:sz w:val="21"/>
          <w:szCs w:val="21"/>
        </w:rPr>
      </w:pPr>
      <w:r>
        <w:rPr>
          <w:rFonts w:ascii="Times New Roman" w:hAnsi="Times New Roman" w:eastAsia="Times New Roman" w:cs="Times New Roman"/>
          <w:sz w:val="21"/>
          <w:szCs w:val="21"/>
          <w:spacing w:val="3"/>
        </w:rPr>
        <w:t>b)    </w:t>
      </w:r>
      <w:r>
        <w:rPr>
          <w:sz w:val="21"/>
          <w:szCs w:val="21"/>
          <w:spacing w:val="3"/>
        </w:rPr>
        <w:t>试车道宽2.5</w:t>
      </w:r>
      <w:r>
        <w:rPr>
          <w:sz w:val="21"/>
          <w:szCs w:val="21"/>
          <w:spacing w:val="-48"/>
        </w:rPr>
        <w:t xml:space="preserve"> </w:t>
      </w:r>
      <w:r>
        <w:rPr>
          <w:rFonts w:ascii="Times New Roman" w:hAnsi="Times New Roman" w:eastAsia="Times New Roman" w:cs="Times New Roman"/>
          <w:sz w:val="21"/>
          <w:szCs w:val="21"/>
          <w:spacing w:val="3"/>
        </w:rPr>
        <w:t>m,</w:t>
      </w:r>
      <w:r>
        <w:rPr>
          <w:rFonts w:ascii="Times New Roman" w:hAnsi="Times New Roman" w:eastAsia="Times New Roman" w:cs="Times New Roman"/>
          <w:sz w:val="21"/>
          <w:szCs w:val="21"/>
          <w:spacing w:val="14"/>
        </w:rPr>
        <w:t xml:space="preserve"> </w:t>
      </w:r>
      <w:r>
        <w:rPr>
          <w:sz w:val="21"/>
          <w:szCs w:val="21"/>
          <w:spacing w:val="3"/>
        </w:rPr>
        <w:t>制动后车辆任何部位(不计入车宽的部位除外)不允许超出试车道的宽度。</w:t>
      </w:r>
    </w:p>
    <w:p>
      <w:pPr>
        <w:pStyle w:val="BodyText"/>
        <w:ind w:left="3"/>
        <w:spacing w:before="81" w:line="219" w:lineRule="auto"/>
        <w:rPr>
          <w:sz w:val="21"/>
          <w:szCs w:val="21"/>
        </w:rPr>
      </w:pPr>
      <w:r>
        <w:rPr>
          <w:sz w:val="21"/>
          <w:szCs w:val="21"/>
          <w:b/>
          <w:bCs/>
          <w:spacing w:val="-3"/>
        </w:rPr>
        <w:t>6.2.2.7</w:t>
      </w:r>
      <w:r>
        <w:rPr>
          <w:sz w:val="21"/>
          <w:szCs w:val="21"/>
          <w:spacing w:val="-3"/>
        </w:rPr>
        <w:t xml:space="preserve">  机椅车操纵件、指示器</w:t>
      </w:r>
      <w:r>
        <w:rPr>
          <w:sz w:val="21"/>
          <w:szCs w:val="21"/>
          <w:spacing w:val="-4"/>
        </w:rPr>
        <w:t>和信号装置的图形符号要求用目测方法进行评定。</w:t>
      </w:r>
    </w:p>
    <w:p>
      <w:pPr>
        <w:pStyle w:val="BodyText"/>
        <w:spacing w:before="41" w:line="219" w:lineRule="auto"/>
        <w:rPr>
          <w:sz w:val="21"/>
          <w:szCs w:val="21"/>
        </w:rPr>
      </w:pPr>
      <w:r>
        <w:rPr>
          <w:rFonts w:ascii="Times New Roman" w:hAnsi="Times New Roman" w:eastAsia="Times New Roman" w:cs="Times New Roman"/>
          <w:sz w:val="21"/>
          <w:szCs w:val="21"/>
          <w:b/>
          <w:bCs/>
        </w:rPr>
        <w:t>6.2.2.8       </w:t>
      </w:r>
      <w:r>
        <w:rPr>
          <w:sz w:val="21"/>
          <w:szCs w:val="21"/>
        </w:rPr>
        <w:t>机椅车后视镜安装要求按</w:t>
      </w:r>
      <w:r>
        <w:rPr>
          <w:sz w:val="21"/>
          <w:szCs w:val="21"/>
          <w:spacing w:val="-48"/>
        </w:rPr>
        <w:t xml:space="preserve"> </w:t>
      </w:r>
      <w:r>
        <w:rPr>
          <w:rFonts w:ascii="Times New Roman" w:hAnsi="Times New Roman" w:eastAsia="Times New Roman" w:cs="Times New Roman"/>
          <w:sz w:val="21"/>
          <w:szCs w:val="21"/>
        </w:rPr>
        <w:t>GB  17352</w:t>
      </w:r>
      <w:r>
        <w:rPr>
          <w:sz w:val="21"/>
          <w:szCs w:val="21"/>
        </w:rPr>
        <w:t>规定检查。</w:t>
      </w:r>
    </w:p>
    <w:p>
      <w:pPr>
        <w:pStyle w:val="BodyText"/>
        <w:spacing w:before="61" w:line="219" w:lineRule="auto"/>
        <w:rPr>
          <w:sz w:val="21"/>
          <w:szCs w:val="21"/>
        </w:rPr>
      </w:pPr>
      <w:r>
        <w:rPr>
          <w:rFonts w:ascii="Times New Roman" w:hAnsi="Times New Roman" w:eastAsia="Times New Roman" w:cs="Times New Roman"/>
          <w:sz w:val="21"/>
          <w:szCs w:val="21"/>
          <w:b/>
          <w:bCs/>
          <w:spacing w:val="1"/>
        </w:rPr>
        <w:t>6.2.2.9       </w:t>
      </w:r>
      <w:r>
        <w:rPr>
          <w:sz w:val="21"/>
          <w:szCs w:val="21"/>
          <w:spacing w:val="1"/>
        </w:rPr>
        <w:t>机椅车转向</w:t>
      </w:r>
      <w:r>
        <w:rPr>
          <w:sz w:val="21"/>
          <w:szCs w:val="21"/>
        </w:rPr>
        <w:t>锁止防盗装置技术要求的试验方法按</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4"/>
        </w:rPr>
        <w:t xml:space="preserve">  </w:t>
      </w:r>
      <w:r>
        <w:rPr>
          <w:rFonts w:ascii="Times New Roman" w:hAnsi="Times New Roman" w:eastAsia="Times New Roman" w:cs="Times New Roman"/>
          <w:sz w:val="21"/>
          <w:szCs w:val="21"/>
        </w:rPr>
        <w:t>17353</w:t>
      </w:r>
      <w:r>
        <w:rPr>
          <w:sz w:val="21"/>
          <w:szCs w:val="21"/>
        </w:rPr>
        <w:t>规定进行。</w:t>
      </w:r>
    </w:p>
    <w:p>
      <w:pPr>
        <w:pStyle w:val="BodyText"/>
        <w:spacing w:before="71" w:line="219" w:lineRule="auto"/>
        <w:rPr>
          <w:sz w:val="21"/>
          <w:szCs w:val="21"/>
        </w:rPr>
      </w:pPr>
      <w:hyperlink w:history="true" r:id="rId16">
        <w:r>
          <w:rPr>
            <w:rFonts w:ascii="Times New Roman" w:hAnsi="Times New Roman" w:eastAsia="Times New Roman" w:cs="Times New Roman"/>
            <w:sz w:val="21"/>
            <w:szCs w:val="21"/>
            <w:b/>
            <w:bCs/>
            <w:spacing w:val="1"/>
          </w:rPr>
          <w:t>6.2.2.10</w:t>
        </w:r>
      </w:hyperlink>
      <w:r>
        <w:rPr>
          <w:rFonts w:ascii="Times New Roman" w:hAnsi="Times New Roman" w:eastAsia="Times New Roman" w:cs="Times New Roman"/>
          <w:sz w:val="21"/>
          <w:szCs w:val="21"/>
          <w:b/>
          <w:bCs/>
          <w:spacing w:val="1"/>
        </w:rPr>
        <w:t xml:space="preserve">       </w:t>
      </w:r>
      <w:r>
        <w:rPr>
          <w:sz w:val="21"/>
          <w:szCs w:val="21"/>
          <w:spacing w:val="1"/>
        </w:rPr>
        <w:t>机椅车喇叭声级的试验方法按</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 xml:space="preserve">  15472</w:t>
      </w:r>
      <w:r>
        <w:rPr>
          <w:sz w:val="21"/>
          <w:szCs w:val="21"/>
          <w:spacing w:val="1"/>
        </w:rPr>
        <w:t>规定进行。</w:t>
      </w:r>
    </w:p>
    <w:p>
      <w:pPr>
        <w:pStyle w:val="BodyText"/>
        <w:ind w:right="113"/>
        <w:spacing w:before="62" w:line="237" w:lineRule="auto"/>
        <w:rPr>
          <w:sz w:val="21"/>
          <w:szCs w:val="21"/>
        </w:rPr>
      </w:pPr>
      <w:hyperlink w:history="true" r:id="rId17">
        <w:r>
          <w:rPr>
            <w:rFonts w:ascii="Times New Roman" w:hAnsi="Times New Roman" w:eastAsia="Times New Roman" w:cs="Times New Roman"/>
            <w:sz w:val="21"/>
            <w:szCs w:val="21"/>
            <w:b/>
            <w:bCs/>
            <w:spacing w:val="7"/>
          </w:rPr>
          <w:t>6.2.2.11</w:t>
        </w:r>
      </w:hyperlink>
      <w:r>
        <w:rPr>
          <w:rFonts w:ascii="Times New Roman" w:hAnsi="Times New Roman" w:eastAsia="Times New Roman" w:cs="Times New Roman"/>
          <w:sz w:val="21"/>
          <w:szCs w:val="21"/>
          <w:b/>
          <w:bCs/>
          <w:spacing w:val="7"/>
        </w:rPr>
        <w:t xml:space="preserve">       </w:t>
      </w:r>
      <w:r>
        <w:rPr>
          <w:sz w:val="21"/>
          <w:szCs w:val="21"/>
          <w:spacing w:val="7"/>
        </w:rPr>
        <w:t>机椅车排气污染物测量方法(怠速法)按</w:t>
      </w:r>
      <w:r>
        <w:rPr>
          <w:sz w:val="21"/>
          <w:szCs w:val="21"/>
          <w:spacing w:val="-47"/>
        </w:rPr>
        <w:t xml:space="preserve">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7"/>
        </w:rPr>
        <w:t xml:space="preserve">   14621 </w:t>
      </w:r>
      <w:r>
        <w:rPr>
          <w:sz w:val="21"/>
          <w:szCs w:val="21"/>
          <w:spacing w:val="7"/>
        </w:rPr>
        <w:t>中</w:t>
      </w:r>
      <w:r>
        <w:rPr>
          <w:sz w:val="21"/>
          <w:szCs w:val="21"/>
          <w:spacing w:val="6"/>
        </w:rPr>
        <w:t>规定进行。采用工况测量方法按</w:t>
      </w:r>
      <w:r>
        <w:rPr>
          <w:sz w:val="21"/>
          <w:szCs w:val="21"/>
        </w:rPr>
        <w:t xml:space="preserve"> </w:t>
      </w:r>
      <w:r>
        <w:rPr>
          <w:rFonts w:ascii="Times New Roman" w:hAnsi="Times New Roman" w:eastAsia="Times New Roman" w:cs="Times New Roman"/>
          <w:sz w:val="21"/>
          <w:szCs w:val="21"/>
          <w:spacing w:val="-3"/>
        </w:rPr>
        <w:t>GB</w:t>
      </w:r>
      <w:r>
        <w:rPr>
          <w:rFonts w:ascii="Times New Roman" w:hAnsi="Times New Roman" w:eastAsia="Times New Roman" w:cs="Times New Roman"/>
          <w:sz w:val="21"/>
          <w:szCs w:val="21"/>
          <w:spacing w:val="33"/>
        </w:rPr>
        <w:t xml:space="preserve"> </w:t>
      </w:r>
      <w:r>
        <w:rPr>
          <w:rFonts w:ascii="Times New Roman" w:hAnsi="Times New Roman" w:eastAsia="Times New Roman" w:cs="Times New Roman"/>
          <w:sz w:val="21"/>
          <w:szCs w:val="21"/>
          <w:spacing w:val="-3"/>
        </w:rPr>
        <w:t>14622</w:t>
      </w:r>
      <w:r>
        <w:rPr>
          <w:sz w:val="21"/>
          <w:szCs w:val="21"/>
          <w:spacing w:val="-3"/>
        </w:rPr>
        <w:t>中三轮摩托车的规定进行。</w:t>
      </w:r>
    </w:p>
    <w:p>
      <w:pPr>
        <w:pStyle w:val="BodyText"/>
        <w:spacing w:before="80" w:line="219" w:lineRule="auto"/>
        <w:rPr>
          <w:sz w:val="21"/>
          <w:szCs w:val="21"/>
        </w:rPr>
      </w:pPr>
      <w:hyperlink w:history="true" r:id="rId18">
        <w:r>
          <w:rPr>
            <w:rFonts w:ascii="Times New Roman" w:hAnsi="Times New Roman" w:eastAsia="Times New Roman" w:cs="Times New Roman"/>
            <w:sz w:val="21"/>
            <w:szCs w:val="21"/>
            <w:b/>
            <w:bCs/>
          </w:rPr>
          <w:t>6.2.2.12</w:t>
        </w:r>
      </w:hyperlink>
      <w:r>
        <w:rPr>
          <w:rFonts w:ascii="Times New Roman" w:hAnsi="Times New Roman" w:eastAsia="Times New Roman" w:cs="Times New Roman"/>
          <w:sz w:val="21"/>
          <w:szCs w:val="21"/>
          <w:b/>
          <w:bCs/>
        </w:rPr>
        <w:t xml:space="preserve">       </w:t>
      </w:r>
      <w:r>
        <w:rPr>
          <w:sz w:val="21"/>
          <w:szCs w:val="21"/>
        </w:rPr>
        <w:t>机椅车火花点火汽油机的无线电骚扰限值的</w:t>
      </w:r>
      <w:r>
        <w:rPr>
          <w:sz w:val="21"/>
          <w:szCs w:val="21"/>
          <w:spacing w:val="-1"/>
        </w:rPr>
        <w:t>试验方法按</w:t>
      </w:r>
      <w:r>
        <w:rPr>
          <w:rFonts w:ascii="Times New Roman" w:hAnsi="Times New Roman" w:eastAsia="Times New Roman" w:cs="Times New Roman"/>
          <w:sz w:val="21"/>
          <w:szCs w:val="21"/>
          <w:spacing w:val="-1"/>
        </w:rPr>
        <w:t>GB   14023</w:t>
      </w:r>
      <w:r>
        <w:rPr>
          <w:rFonts w:ascii="Times New Roman" w:hAnsi="Times New Roman" w:eastAsia="Times New Roman" w:cs="Times New Roman"/>
          <w:sz w:val="21"/>
          <w:szCs w:val="21"/>
          <w:spacing w:val="-20"/>
        </w:rPr>
        <w:t xml:space="preserve"> </w:t>
      </w:r>
      <w:r>
        <w:rPr>
          <w:sz w:val="21"/>
          <w:szCs w:val="21"/>
          <w:spacing w:val="-1"/>
        </w:rPr>
        <w:t>规定进行。</w:t>
      </w:r>
    </w:p>
    <w:p>
      <w:pPr>
        <w:pStyle w:val="BodyText"/>
        <w:ind w:right="133"/>
        <w:spacing w:before="51" w:line="238" w:lineRule="auto"/>
        <w:rPr>
          <w:sz w:val="21"/>
          <w:szCs w:val="21"/>
        </w:rPr>
      </w:pPr>
      <w:hyperlink w:history="true" r:id="rId19">
        <w:r>
          <w:rPr>
            <w:rFonts w:ascii="Times New Roman" w:hAnsi="Times New Roman" w:eastAsia="Times New Roman" w:cs="Times New Roman"/>
            <w:sz w:val="21"/>
            <w:szCs w:val="21"/>
            <w:b/>
            <w:bCs/>
            <w:spacing w:val="5"/>
          </w:rPr>
          <w:t>6.2.2.13</w:t>
        </w:r>
      </w:hyperlink>
      <w:r>
        <w:rPr>
          <w:rFonts w:ascii="Times New Roman" w:hAnsi="Times New Roman" w:eastAsia="Times New Roman" w:cs="Times New Roman"/>
          <w:sz w:val="21"/>
          <w:szCs w:val="21"/>
          <w:b/>
          <w:bCs/>
          <w:spacing w:val="5"/>
        </w:rPr>
        <w:t xml:space="preserve">       </w:t>
      </w:r>
      <w:r>
        <w:rPr>
          <w:sz w:val="21"/>
          <w:szCs w:val="21"/>
          <w:spacing w:val="5"/>
        </w:rPr>
        <w:t>轻椅车加速行驶噪声试验方法按</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5"/>
        </w:rPr>
        <w:t>16169   </w:t>
      </w:r>
      <w:r>
        <w:rPr>
          <w:sz w:val="21"/>
          <w:szCs w:val="21"/>
          <w:spacing w:val="5"/>
        </w:rPr>
        <w:t>规定进行，</w:t>
      </w:r>
      <w:r>
        <w:rPr>
          <w:sz w:val="21"/>
          <w:szCs w:val="21"/>
          <w:spacing w:val="4"/>
        </w:rPr>
        <w:t>普椅车加速行驶噪声试验方法按</w:t>
      </w:r>
      <w:r>
        <w:rPr>
          <w:sz w:val="21"/>
          <w:szCs w:val="21"/>
        </w:rPr>
        <w:t xml:space="preserve"> </w:t>
      </w:r>
      <w:r>
        <w:rPr>
          <w:rFonts w:ascii="Times New Roman" w:hAnsi="Times New Roman" w:eastAsia="Times New Roman" w:cs="Times New Roman"/>
          <w:sz w:val="21"/>
          <w:szCs w:val="21"/>
          <w:spacing w:val="-3"/>
        </w:rPr>
        <w:t>GB</w:t>
      </w:r>
      <w:r>
        <w:rPr>
          <w:rFonts w:ascii="Times New Roman" w:hAnsi="Times New Roman" w:eastAsia="Times New Roman" w:cs="Times New Roman"/>
          <w:sz w:val="21"/>
          <w:szCs w:val="21"/>
          <w:spacing w:val="35"/>
          <w:w w:val="101"/>
        </w:rPr>
        <w:t xml:space="preserve"> </w:t>
      </w:r>
      <w:r>
        <w:rPr>
          <w:rFonts w:ascii="Times New Roman" w:hAnsi="Times New Roman" w:eastAsia="Times New Roman" w:cs="Times New Roman"/>
          <w:sz w:val="21"/>
          <w:szCs w:val="21"/>
          <w:spacing w:val="-3"/>
        </w:rPr>
        <w:t>4569</w:t>
      </w:r>
      <w:r>
        <w:rPr>
          <w:sz w:val="21"/>
          <w:szCs w:val="21"/>
          <w:spacing w:val="-3"/>
        </w:rPr>
        <w:t>规定进行。</w:t>
      </w:r>
    </w:p>
    <w:p>
      <w:pPr>
        <w:pStyle w:val="BodyText"/>
        <w:spacing w:before="78" w:line="219" w:lineRule="auto"/>
        <w:rPr>
          <w:sz w:val="21"/>
          <w:szCs w:val="21"/>
        </w:rPr>
      </w:pPr>
      <w:hyperlink w:history="true" r:id="rId20">
        <w:r>
          <w:rPr>
            <w:rFonts w:ascii="Times New Roman" w:hAnsi="Times New Roman" w:eastAsia="Times New Roman" w:cs="Times New Roman"/>
            <w:sz w:val="21"/>
            <w:szCs w:val="21"/>
            <w:b/>
            <w:bCs/>
          </w:rPr>
          <w:t>6.2.2.14</w:t>
        </w:r>
      </w:hyperlink>
      <w:r>
        <w:rPr>
          <w:rFonts w:ascii="Times New Roman" w:hAnsi="Times New Roman" w:eastAsia="Times New Roman" w:cs="Times New Roman"/>
          <w:sz w:val="21"/>
          <w:szCs w:val="21"/>
          <w:b/>
          <w:bCs/>
        </w:rPr>
        <w:t xml:space="preserve">       </w:t>
      </w:r>
      <w:r>
        <w:rPr>
          <w:sz w:val="21"/>
          <w:szCs w:val="21"/>
        </w:rPr>
        <w:t>机椅车起动性能试验方法按</w:t>
      </w:r>
      <w:r>
        <w:rPr>
          <w:rFonts w:ascii="Times New Roman" w:hAnsi="Times New Roman" w:eastAsia="Times New Roman" w:cs="Times New Roman"/>
          <w:sz w:val="21"/>
          <w:szCs w:val="21"/>
        </w:rPr>
        <w:t>GB/T    5381</w:t>
      </w:r>
      <w:r>
        <w:rPr>
          <w:sz w:val="21"/>
          <w:szCs w:val="21"/>
        </w:rPr>
        <w:t>规定进行。</w:t>
      </w:r>
    </w:p>
    <w:p>
      <w:pPr>
        <w:pStyle w:val="BodyText"/>
        <w:spacing w:before="61" w:line="219" w:lineRule="auto"/>
        <w:rPr>
          <w:sz w:val="21"/>
          <w:szCs w:val="21"/>
        </w:rPr>
      </w:pPr>
      <w:hyperlink w:history="true" r:id="rId21">
        <w:r>
          <w:rPr>
            <w:rFonts w:ascii="Times New Roman" w:hAnsi="Times New Roman" w:eastAsia="Times New Roman" w:cs="Times New Roman"/>
            <w:sz w:val="21"/>
            <w:szCs w:val="21"/>
            <w:b/>
            <w:bCs/>
          </w:rPr>
          <w:t>6.2.2.15</w:t>
        </w:r>
      </w:hyperlink>
      <w:r>
        <w:rPr>
          <w:rFonts w:ascii="Times New Roman" w:hAnsi="Times New Roman" w:eastAsia="Times New Roman" w:cs="Times New Roman"/>
          <w:sz w:val="21"/>
          <w:szCs w:val="21"/>
          <w:b/>
          <w:bCs/>
        </w:rPr>
        <w:t xml:space="preserve">       </w:t>
      </w:r>
      <w:r>
        <w:rPr>
          <w:sz w:val="21"/>
          <w:szCs w:val="21"/>
        </w:rPr>
        <w:t>机椅车最大爬坡角度试验方法按</w:t>
      </w:r>
      <w:r>
        <w:rPr>
          <w:sz w:val="21"/>
          <w:szCs w:val="21"/>
          <w:spacing w:val="-58"/>
        </w:rPr>
        <w:t xml:space="preserve"> </w:t>
      </w:r>
      <w:r>
        <w:rPr>
          <w:rFonts w:ascii="Times New Roman" w:hAnsi="Times New Roman" w:eastAsia="Times New Roman" w:cs="Times New Roman"/>
          <w:sz w:val="21"/>
          <w:szCs w:val="21"/>
        </w:rPr>
        <w:t>GB/T   53</w:t>
      </w:r>
      <w:r>
        <w:rPr>
          <w:rFonts w:ascii="Times New Roman" w:hAnsi="Times New Roman" w:eastAsia="Times New Roman" w:cs="Times New Roman"/>
          <w:sz w:val="21"/>
          <w:szCs w:val="21"/>
          <w:spacing w:val="-1"/>
        </w:rPr>
        <w:t>87</w:t>
      </w:r>
      <w:r>
        <w:rPr>
          <w:rFonts w:ascii="Times New Roman" w:hAnsi="Times New Roman" w:eastAsia="Times New Roman" w:cs="Times New Roman"/>
          <w:sz w:val="21"/>
          <w:szCs w:val="21"/>
          <w:spacing w:val="-12"/>
        </w:rPr>
        <w:t xml:space="preserve"> </w:t>
      </w:r>
      <w:r>
        <w:rPr>
          <w:sz w:val="21"/>
          <w:szCs w:val="21"/>
          <w:spacing w:val="-1"/>
        </w:rPr>
        <w:t>规定进行。</w:t>
      </w:r>
    </w:p>
    <w:p>
      <w:pPr>
        <w:pStyle w:val="BodyText"/>
        <w:spacing w:before="41" w:line="219" w:lineRule="auto"/>
        <w:rPr>
          <w:sz w:val="21"/>
          <w:szCs w:val="21"/>
        </w:rPr>
      </w:pPr>
      <w:hyperlink w:history="true" r:id="rId22">
        <w:r>
          <w:rPr>
            <w:rFonts w:ascii="Times New Roman" w:hAnsi="Times New Roman" w:eastAsia="Times New Roman" w:cs="Times New Roman"/>
            <w:sz w:val="21"/>
            <w:szCs w:val="21"/>
            <w:b/>
            <w:bCs/>
          </w:rPr>
          <w:t>6.2.2.16</w:t>
        </w:r>
      </w:hyperlink>
      <w:r>
        <w:rPr>
          <w:rFonts w:ascii="Times New Roman" w:hAnsi="Times New Roman" w:eastAsia="Times New Roman" w:cs="Times New Roman"/>
          <w:sz w:val="21"/>
          <w:szCs w:val="21"/>
          <w:b/>
          <w:bCs/>
        </w:rPr>
        <w:t xml:space="preserve">       </w:t>
      </w:r>
      <w:r>
        <w:rPr>
          <w:sz w:val="21"/>
          <w:szCs w:val="21"/>
        </w:rPr>
        <w:t>机椅车经济车速油耗试验方法按</w:t>
      </w:r>
      <w:r>
        <w:rPr>
          <w:rFonts w:ascii="Times New Roman" w:hAnsi="Times New Roman" w:eastAsia="Times New Roman" w:cs="Times New Roman"/>
          <w:sz w:val="21"/>
          <w:szCs w:val="21"/>
        </w:rPr>
        <w:t>GB/T    1</w:t>
      </w:r>
      <w:r>
        <w:rPr>
          <w:rFonts w:ascii="Times New Roman" w:hAnsi="Times New Roman" w:eastAsia="Times New Roman" w:cs="Times New Roman"/>
          <w:sz w:val="21"/>
          <w:szCs w:val="21"/>
          <w:spacing w:val="-1"/>
        </w:rPr>
        <w:t>6486</w:t>
      </w:r>
      <w:r>
        <w:rPr>
          <w:rFonts w:ascii="Times New Roman" w:hAnsi="Times New Roman" w:eastAsia="Times New Roman" w:cs="Times New Roman"/>
          <w:sz w:val="21"/>
          <w:szCs w:val="21"/>
          <w:spacing w:val="-10"/>
        </w:rPr>
        <w:t xml:space="preserve"> </w:t>
      </w:r>
      <w:r>
        <w:rPr>
          <w:sz w:val="21"/>
          <w:szCs w:val="21"/>
          <w:spacing w:val="-1"/>
        </w:rPr>
        <w:t>规定进行。</w:t>
      </w:r>
    </w:p>
    <w:p>
      <w:pPr>
        <w:pStyle w:val="BodyText"/>
        <w:spacing w:before="81" w:line="219" w:lineRule="auto"/>
        <w:rPr>
          <w:sz w:val="21"/>
          <w:szCs w:val="21"/>
        </w:rPr>
      </w:pPr>
      <w:hyperlink w:history="true" r:id="rId23">
        <w:r>
          <w:rPr>
            <w:rFonts w:ascii="Times New Roman" w:hAnsi="Times New Roman" w:eastAsia="Times New Roman" w:cs="Times New Roman"/>
            <w:sz w:val="21"/>
            <w:szCs w:val="21"/>
            <w:b/>
            <w:bCs/>
            <w:spacing w:val="-1"/>
          </w:rPr>
          <w:t>6.2.2.17</w:t>
        </w:r>
      </w:hyperlink>
      <w:r>
        <w:rPr>
          <w:rFonts w:ascii="Times New Roman" w:hAnsi="Times New Roman" w:eastAsia="Times New Roman" w:cs="Times New Roman"/>
          <w:sz w:val="21"/>
          <w:szCs w:val="21"/>
          <w:b/>
          <w:bCs/>
          <w:spacing w:val="-1"/>
        </w:rPr>
        <w:t xml:space="preserve">       </w:t>
      </w:r>
      <w:r>
        <w:rPr>
          <w:sz w:val="21"/>
          <w:szCs w:val="21"/>
          <w:spacing w:val="-1"/>
        </w:rPr>
        <w:t>机椅车可靠性试验方法按</w:t>
      </w:r>
      <w:r>
        <w:rPr>
          <w:rFonts w:ascii="Times New Roman" w:hAnsi="Times New Roman" w:eastAsia="Times New Roman" w:cs="Times New Roman"/>
          <w:sz w:val="21"/>
          <w:szCs w:val="21"/>
          <w:spacing w:val="-1"/>
        </w:rPr>
        <w:t>GB/T    5374</w:t>
      </w:r>
      <w:r>
        <w:rPr>
          <w:rFonts w:ascii="Times New Roman" w:hAnsi="Times New Roman" w:eastAsia="Times New Roman" w:cs="Times New Roman"/>
          <w:sz w:val="21"/>
          <w:szCs w:val="21"/>
          <w:spacing w:val="-18"/>
        </w:rPr>
        <w:t xml:space="preserve"> </w:t>
      </w:r>
      <w:r>
        <w:rPr>
          <w:sz w:val="21"/>
          <w:szCs w:val="21"/>
          <w:spacing w:val="-1"/>
        </w:rPr>
        <w:t>规定进行，耐久性试验方法按</w:t>
      </w:r>
      <w:r>
        <w:rPr>
          <w:rFonts w:ascii="Times New Roman" w:hAnsi="Times New Roman" w:eastAsia="Times New Roman" w:cs="Times New Roman"/>
          <w:sz w:val="21"/>
          <w:szCs w:val="21"/>
          <w:spacing w:val="-1"/>
        </w:rPr>
        <w:t>GB/T   4570</w:t>
      </w:r>
      <w:r>
        <w:rPr>
          <w:rFonts w:ascii="Times New Roman" w:hAnsi="Times New Roman" w:eastAsia="Times New Roman" w:cs="Times New Roman"/>
          <w:sz w:val="21"/>
          <w:szCs w:val="21"/>
          <w:spacing w:val="-10"/>
        </w:rPr>
        <w:t xml:space="preserve"> </w:t>
      </w:r>
      <w:r>
        <w:rPr>
          <w:sz w:val="21"/>
          <w:szCs w:val="21"/>
          <w:spacing w:val="-1"/>
        </w:rPr>
        <w:t>规定进行。</w:t>
      </w:r>
    </w:p>
    <w:p>
      <w:pPr>
        <w:pStyle w:val="BodyText"/>
        <w:ind w:left="3"/>
        <w:spacing w:before="39" w:line="219" w:lineRule="auto"/>
        <w:rPr>
          <w:sz w:val="21"/>
          <w:szCs w:val="21"/>
        </w:rPr>
      </w:pPr>
      <w:r>
        <w:rPr>
          <w:sz w:val="21"/>
          <w:szCs w:val="21"/>
          <w:b/>
          <w:bCs/>
          <w:spacing w:val="-4"/>
        </w:rPr>
        <w:t>6.2.3</w:t>
      </w:r>
      <w:r>
        <w:rPr>
          <w:sz w:val="21"/>
          <w:szCs w:val="21"/>
          <w:spacing w:val="13"/>
        </w:rPr>
        <w:t xml:space="preserve">  </w:t>
      </w:r>
      <w:r>
        <w:rPr>
          <w:sz w:val="21"/>
          <w:szCs w:val="21"/>
          <w:b/>
          <w:bCs/>
          <w:spacing w:val="-4"/>
        </w:rPr>
        <w:t>整车装配检验</w:t>
      </w:r>
    </w:p>
    <w:p>
      <w:pPr>
        <w:pStyle w:val="BodyText"/>
        <w:ind w:right="136" w:firstLine="3"/>
        <w:spacing w:before="53" w:line="247" w:lineRule="auto"/>
        <w:rPr>
          <w:sz w:val="21"/>
          <w:szCs w:val="21"/>
        </w:rPr>
      </w:pPr>
      <w:r>
        <w:rPr>
          <w:sz w:val="21"/>
          <w:szCs w:val="21"/>
          <w:b/>
          <w:bCs/>
          <w:spacing w:val="-3"/>
        </w:rPr>
        <w:t>6.2.3.1</w:t>
      </w:r>
      <w:r>
        <w:rPr>
          <w:sz w:val="21"/>
          <w:szCs w:val="21"/>
          <w:spacing w:val="-3"/>
        </w:rPr>
        <w:t xml:space="preserve">  机椅车整车装配要求中，对于有数值要求的按常规测量方法检测。无数值要求的用目测和手</w:t>
      </w:r>
      <w:r>
        <w:rPr>
          <w:sz w:val="21"/>
          <w:szCs w:val="21"/>
          <w:spacing w:val="1"/>
        </w:rPr>
        <w:t xml:space="preserve"> </w:t>
      </w:r>
      <w:r>
        <w:rPr>
          <w:sz w:val="21"/>
          <w:szCs w:val="21"/>
          <w:spacing w:val="-2"/>
        </w:rPr>
        <w:t>感方法进行评定。</w:t>
      </w:r>
    </w:p>
    <w:p>
      <w:pPr>
        <w:pStyle w:val="BodyText"/>
        <w:ind w:right="114" w:firstLine="3"/>
        <w:spacing w:before="60" w:line="255" w:lineRule="auto"/>
        <w:rPr>
          <w:sz w:val="21"/>
          <w:szCs w:val="21"/>
        </w:rPr>
      </w:pPr>
      <w:r>
        <w:rPr>
          <w:sz w:val="21"/>
          <w:szCs w:val="21"/>
          <w:b/>
          <w:bCs/>
          <w:spacing w:val="-2"/>
        </w:rPr>
        <w:t>6.2.3.2</w:t>
      </w:r>
      <w:r>
        <w:rPr>
          <w:sz w:val="21"/>
          <w:szCs w:val="21"/>
          <w:spacing w:val="-2"/>
        </w:rPr>
        <w:t xml:space="preserve">  机椅车对规定了力矩要求的紧固</w:t>
      </w:r>
      <w:r>
        <w:rPr>
          <w:sz w:val="21"/>
          <w:szCs w:val="21"/>
          <w:spacing w:val="-3"/>
        </w:rPr>
        <w:t>件，可用扭矩扳手扳转测定其开始转动的力矩值。对有开口</w:t>
      </w:r>
      <w:r>
        <w:rPr>
          <w:sz w:val="21"/>
          <w:szCs w:val="21"/>
        </w:rPr>
        <w:t xml:space="preserve"> </w:t>
      </w:r>
      <w:r>
        <w:rPr>
          <w:sz w:val="21"/>
          <w:szCs w:val="21"/>
          <w:spacing w:val="-5"/>
        </w:rPr>
        <w:t>销、锁紧垫片的螺母或不易检查的部位，以及未规定扭紧力矩要求的紧固件，可用</w:t>
      </w:r>
      <w:r>
        <w:rPr>
          <w:sz w:val="21"/>
          <w:szCs w:val="21"/>
          <w:spacing w:val="-6"/>
        </w:rPr>
        <w:t>固定扳手以手感方法</w:t>
      </w:r>
      <w:r>
        <w:rPr>
          <w:sz w:val="21"/>
          <w:szCs w:val="21"/>
        </w:rPr>
        <w:t xml:space="preserve"> </w:t>
      </w:r>
      <w:r>
        <w:rPr>
          <w:sz w:val="21"/>
          <w:szCs w:val="21"/>
          <w:spacing w:val="-6"/>
        </w:rPr>
        <w:t>进行评定。</w:t>
      </w:r>
    </w:p>
    <w:p>
      <w:pPr>
        <w:pStyle w:val="BodyText"/>
        <w:ind w:right="39"/>
        <w:spacing w:before="68" w:line="255" w:lineRule="auto"/>
        <w:rPr>
          <w:sz w:val="21"/>
          <w:szCs w:val="21"/>
        </w:rPr>
      </w:pPr>
      <w:r>
        <w:rPr>
          <w:rFonts w:ascii="Times New Roman" w:hAnsi="Times New Roman" w:eastAsia="Times New Roman" w:cs="Times New Roman"/>
          <w:sz w:val="21"/>
          <w:szCs w:val="21"/>
          <w:b/>
          <w:bCs/>
          <w:spacing w:val="-6"/>
        </w:rPr>
        <w:t>6.2.3.3       </w:t>
      </w:r>
      <w:r>
        <w:rPr>
          <w:sz w:val="21"/>
          <w:szCs w:val="21"/>
          <w:spacing w:val="-6"/>
        </w:rPr>
        <w:t>机椅车渗、漏液检查在走合200 </w:t>
      </w:r>
      <w:r>
        <w:rPr>
          <w:rFonts w:ascii="Times New Roman" w:hAnsi="Times New Roman" w:eastAsia="Times New Roman" w:cs="Times New Roman"/>
          <w:sz w:val="21"/>
          <w:szCs w:val="21"/>
          <w:spacing w:val="-6"/>
        </w:rPr>
        <w:t>km</w:t>
      </w:r>
      <w:r>
        <w:rPr>
          <w:rFonts w:ascii="Times New Roman" w:hAnsi="Times New Roman" w:eastAsia="Times New Roman" w:cs="Times New Roman"/>
          <w:sz w:val="21"/>
          <w:szCs w:val="21"/>
          <w:spacing w:val="11"/>
        </w:rPr>
        <w:t xml:space="preserve"> </w:t>
      </w:r>
      <w:r>
        <w:rPr>
          <w:sz w:val="21"/>
          <w:szCs w:val="21"/>
          <w:spacing w:val="-6"/>
        </w:rPr>
        <w:t>内进行，检查部位为油开</w:t>
      </w:r>
      <w:r>
        <w:rPr>
          <w:sz w:val="21"/>
          <w:szCs w:val="21"/>
          <w:spacing w:val="-7"/>
        </w:rPr>
        <w:t>关、化油器、变速器和曲轴箱等，</w:t>
      </w:r>
      <w:r>
        <w:rPr>
          <w:sz w:val="21"/>
          <w:szCs w:val="21"/>
        </w:rPr>
        <w:t xml:space="preserve"> </w:t>
      </w:r>
      <w:r>
        <w:rPr>
          <w:sz w:val="21"/>
          <w:szCs w:val="21"/>
          <w:spacing w:val="-6"/>
        </w:rPr>
        <w:t>按规定加足燃油、润滑油、电解液等，并将规定检查部位擦净。车辆以20</w:t>
      </w:r>
      <w:r>
        <w:rPr>
          <w:rFonts w:ascii="Times New Roman" w:hAnsi="Times New Roman" w:eastAsia="Times New Roman" w:cs="Times New Roman"/>
          <w:sz w:val="21"/>
          <w:szCs w:val="21"/>
          <w:spacing w:val="-6"/>
        </w:rPr>
        <w:t>km/h</w:t>
      </w:r>
      <w:r>
        <w:rPr>
          <w:rFonts w:ascii="Times New Roman" w:hAnsi="Times New Roman" w:eastAsia="Times New Roman" w:cs="Times New Roman"/>
          <w:sz w:val="21"/>
          <w:szCs w:val="21"/>
          <w:spacing w:val="17"/>
        </w:rPr>
        <w:t xml:space="preserve">  </w:t>
      </w:r>
      <w:r>
        <w:rPr>
          <w:sz w:val="21"/>
          <w:szCs w:val="21"/>
          <w:spacing w:val="-6"/>
        </w:rPr>
        <w:t>速度行驶，每行驶50</w:t>
      </w:r>
      <w:r>
        <w:rPr>
          <w:sz w:val="21"/>
          <w:szCs w:val="21"/>
          <w:spacing w:val="-55"/>
        </w:rPr>
        <w:t xml:space="preserve"> </w:t>
      </w:r>
      <w:r>
        <w:rPr>
          <w:rFonts w:ascii="Times New Roman" w:hAnsi="Times New Roman" w:eastAsia="Times New Roman" w:cs="Times New Roman"/>
          <w:sz w:val="21"/>
          <w:szCs w:val="21"/>
          <w:spacing w:val="-6"/>
        </w:rPr>
        <w:t>km</w:t>
      </w:r>
      <w:r>
        <w:rPr>
          <w:rFonts w:ascii="Times New Roman" w:hAnsi="Times New Roman" w:eastAsia="Times New Roman" w:cs="Times New Roman"/>
          <w:sz w:val="21"/>
          <w:szCs w:val="21"/>
        </w:rPr>
        <w:t xml:space="preserve">   </w:t>
      </w:r>
      <w:r>
        <w:rPr>
          <w:sz w:val="21"/>
          <w:szCs w:val="21"/>
          <w:spacing w:val="-4"/>
        </w:rPr>
        <w:t>时停车检查各密封部位，停车10</w:t>
      </w:r>
      <w:r>
        <w:rPr>
          <w:rFonts w:ascii="Times New Roman" w:hAnsi="Times New Roman" w:eastAsia="Times New Roman" w:cs="Times New Roman"/>
          <w:sz w:val="21"/>
          <w:szCs w:val="21"/>
          <w:spacing w:val="-4"/>
        </w:rPr>
        <w:t>min </w:t>
      </w:r>
      <w:r>
        <w:rPr>
          <w:sz w:val="21"/>
          <w:szCs w:val="21"/>
          <w:spacing w:val="-4"/>
        </w:rPr>
        <w:t>后如有液体下滴为</w:t>
      </w:r>
      <w:r>
        <w:rPr>
          <w:sz w:val="21"/>
          <w:szCs w:val="21"/>
          <w:spacing w:val="-5"/>
        </w:rPr>
        <w:t>漏液，有液迹但不下滴为渗液，共检查四次。</w:t>
      </w:r>
    </w:p>
    <w:p>
      <w:pPr>
        <w:pStyle w:val="BodyText"/>
        <w:ind w:right="39"/>
        <w:spacing w:before="41" w:line="260" w:lineRule="auto"/>
        <w:rPr>
          <w:sz w:val="21"/>
          <w:szCs w:val="21"/>
        </w:rPr>
      </w:pPr>
      <w:r>
        <w:rPr>
          <w:rFonts w:ascii="Times New Roman" w:hAnsi="Times New Roman" w:eastAsia="Times New Roman" w:cs="Times New Roman"/>
          <w:sz w:val="21"/>
          <w:szCs w:val="21"/>
          <w:b/>
          <w:bCs/>
        </w:rPr>
        <w:t>6.2.3.4       </w:t>
      </w:r>
      <w:r>
        <w:rPr>
          <w:sz w:val="21"/>
          <w:szCs w:val="21"/>
        </w:rPr>
        <w:t>机椅车漏气检查在走合200</w:t>
      </w:r>
      <w:r>
        <w:rPr>
          <w:sz w:val="21"/>
          <w:szCs w:val="21"/>
          <w:spacing w:val="-43"/>
        </w:rPr>
        <w:t xml:space="preserve"> </w:t>
      </w:r>
      <w:r>
        <w:rPr>
          <w:rFonts w:ascii="Times New Roman" w:hAnsi="Times New Roman" w:eastAsia="Times New Roman" w:cs="Times New Roman"/>
          <w:sz w:val="21"/>
          <w:szCs w:val="21"/>
        </w:rPr>
        <w:t>km</w:t>
      </w:r>
      <w:r>
        <w:rPr>
          <w:rFonts w:ascii="Times New Roman" w:hAnsi="Times New Roman" w:eastAsia="Times New Roman" w:cs="Times New Roman"/>
          <w:sz w:val="21"/>
          <w:szCs w:val="21"/>
          <w:spacing w:val="21"/>
          <w:w w:val="101"/>
        </w:rPr>
        <w:t xml:space="preserve"> </w:t>
      </w:r>
      <w:r>
        <w:rPr>
          <w:sz w:val="21"/>
          <w:szCs w:val="21"/>
        </w:rPr>
        <w:t>内进行，检查部位为气缸盖与气缸体结合面，气缸体与曲轴  </w:t>
      </w:r>
      <w:r>
        <w:rPr>
          <w:sz w:val="21"/>
          <w:szCs w:val="21"/>
          <w:spacing w:val="-3"/>
        </w:rPr>
        <w:t>箱体结合面，排气管各结合面和火花塞座等。方法为擦净规定的检查部位，用白棉布缠在检查部位处，</w:t>
      </w:r>
      <w:r>
        <w:rPr>
          <w:sz w:val="21"/>
          <w:szCs w:val="21"/>
        </w:rPr>
        <w:t xml:space="preserve"> </w:t>
      </w:r>
      <w:r>
        <w:rPr>
          <w:sz w:val="21"/>
          <w:szCs w:val="21"/>
          <w:spacing w:val="-5"/>
        </w:rPr>
        <w:t>以20</w:t>
      </w:r>
      <w:r>
        <w:rPr>
          <w:sz w:val="21"/>
          <w:szCs w:val="21"/>
          <w:spacing w:val="-43"/>
        </w:rPr>
        <w:t xml:space="preserve"> </w:t>
      </w:r>
      <w:r>
        <w:rPr>
          <w:rFonts w:ascii="Times New Roman" w:hAnsi="Times New Roman" w:eastAsia="Times New Roman" w:cs="Times New Roman"/>
          <w:sz w:val="21"/>
          <w:szCs w:val="21"/>
          <w:spacing w:val="-5"/>
        </w:rPr>
        <w:t>km/h</w:t>
      </w:r>
      <w:r>
        <w:rPr>
          <w:rFonts w:ascii="Times New Roman" w:hAnsi="Times New Roman" w:eastAsia="Times New Roman" w:cs="Times New Roman"/>
          <w:sz w:val="21"/>
          <w:szCs w:val="21"/>
          <w:spacing w:val="12"/>
        </w:rPr>
        <w:t xml:space="preserve">  </w:t>
      </w:r>
      <w:r>
        <w:rPr>
          <w:sz w:val="21"/>
          <w:szCs w:val="21"/>
          <w:spacing w:val="-5"/>
        </w:rPr>
        <w:t>速度行驶50</w:t>
      </w:r>
      <w:r>
        <w:rPr>
          <w:sz w:val="21"/>
          <w:szCs w:val="21"/>
          <w:spacing w:val="-54"/>
        </w:rPr>
        <w:t xml:space="preserve"> </w:t>
      </w:r>
      <w:r>
        <w:rPr>
          <w:rFonts w:ascii="Times New Roman" w:hAnsi="Times New Roman" w:eastAsia="Times New Roman" w:cs="Times New Roman"/>
          <w:sz w:val="21"/>
          <w:szCs w:val="21"/>
          <w:spacing w:val="-5"/>
        </w:rPr>
        <w:t>km</w:t>
      </w:r>
      <w:r>
        <w:rPr>
          <w:rFonts w:ascii="Times New Roman" w:hAnsi="Times New Roman" w:eastAsia="Times New Roman" w:cs="Times New Roman"/>
          <w:sz w:val="21"/>
          <w:szCs w:val="21"/>
          <w:spacing w:val="21"/>
        </w:rPr>
        <w:t xml:space="preserve"> </w:t>
      </w:r>
      <w:r>
        <w:rPr>
          <w:sz w:val="21"/>
          <w:szCs w:val="21"/>
          <w:spacing w:val="-5"/>
        </w:rPr>
        <w:t>后，停车解下白棉布，目视检查白棉布上有烟雾痕迹，则为漏气。</w:t>
      </w:r>
    </w:p>
    <w:p>
      <w:pPr>
        <w:pStyle w:val="BodyText"/>
        <w:ind w:left="3"/>
        <w:spacing w:before="39" w:line="219" w:lineRule="auto"/>
        <w:rPr>
          <w:sz w:val="21"/>
          <w:szCs w:val="21"/>
        </w:rPr>
      </w:pPr>
      <w:r>
        <w:rPr>
          <w:sz w:val="21"/>
          <w:szCs w:val="21"/>
          <w:b/>
          <w:bCs/>
          <w:spacing w:val="-5"/>
        </w:rPr>
        <w:t>6.2.4</w:t>
      </w:r>
      <w:r>
        <w:rPr>
          <w:sz w:val="21"/>
          <w:szCs w:val="21"/>
          <w:spacing w:val="14"/>
        </w:rPr>
        <w:t xml:space="preserve">  </w:t>
      </w:r>
      <w:r>
        <w:rPr>
          <w:sz w:val="21"/>
          <w:szCs w:val="21"/>
          <w:b/>
          <w:bCs/>
          <w:spacing w:val="-5"/>
        </w:rPr>
        <w:t>外观检验</w:t>
      </w:r>
    </w:p>
    <w:p>
      <w:pPr>
        <w:pStyle w:val="BodyText"/>
        <w:ind w:left="440"/>
        <w:spacing w:before="73" w:line="219" w:lineRule="auto"/>
        <w:rPr>
          <w:sz w:val="21"/>
          <w:szCs w:val="21"/>
        </w:rPr>
      </w:pPr>
      <w:r>
        <w:rPr>
          <w:sz w:val="21"/>
          <w:szCs w:val="21"/>
          <w:spacing w:val="-5"/>
        </w:rPr>
        <w:t>采用目视与手感方法，有争议时用标准样件或样板对照评定。</w:t>
      </w:r>
    </w:p>
    <w:p>
      <w:pPr>
        <w:pStyle w:val="BodyText"/>
        <w:ind w:left="3"/>
        <w:spacing w:before="208" w:line="222" w:lineRule="auto"/>
        <w:outlineLvl w:val="0"/>
        <w:rPr>
          <w:rFonts w:ascii="SimHei" w:hAnsi="SimHei" w:eastAsia="SimHei" w:cs="SimHei"/>
          <w:sz w:val="21"/>
          <w:szCs w:val="21"/>
        </w:rPr>
      </w:pPr>
      <w:bookmarkStart w:name="bookmark6" w:id="14"/>
      <w:bookmarkEnd w:id="14"/>
      <w:r>
        <w:rPr>
          <w:sz w:val="21"/>
          <w:szCs w:val="21"/>
          <w:b/>
          <w:bCs/>
          <w:spacing w:val="-6"/>
        </w:rPr>
        <w:t>7</w:t>
      </w:r>
      <w:r>
        <w:rPr>
          <w:sz w:val="21"/>
          <w:szCs w:val="21"/>
          <w:spacing w:val="14"/>
        </w:rPr>
        <w:t xml:space="preserve">  </w:t>
      </w:r>
      <w:r>
        <w:rPr>
          <w:rFonts w:ascii="SimHei" w:hAnsi="SimHei" w:eastAsia="SimHei" w:cs="SimHei"/>
          <w:sz w:val="21"/>
          <w:szCs w:val="21"/>
          <w:b/>
          <w:bCs/>
          <w:spacing w:val="-6"/>
        </w:rPr>
        <w:t>检验规则</w:t>
      </w:r>
    </w:p>
    <w:p>
      <w:pPr>
        <w:pStyle w:val="BodyText"/>
        <w:ind w:left="3"/>
        <w:spacing w:before="259" w:line="219" w:lineRule="auto"/>
        <w:rPr>
          <w:sz w:val="21"/>
          <w:szCs w:val="21"/>
        </w:rPr>
      </w:pPr>
      <w:r>
        <w:rPr>
          <w:sz w:val="21"/>
          <w:szCs w:val="21"/>
          <w:b/>
          <w:bCs/>
          <w:spacing w:val="-7"/>
        </w:rPr>
        <w:t>7.1</w:t>
      </w:r>
      <w:r>
        <w:rPr>
          <w:sz w:val="21"/>
          <w:szCs w:val="21"/>
          <w:spacing w:val="19"/>
        </w:rPr>
        <w:t xml:space="preserve">  </w:t>
      </w:r>
      <w:r>
        <w:rPr>
          <w:sz w:val="21"/>
          <w:szCs w:val="21"/>
          <w:b/>
          <w:bCs/>
          <w:spacing w:val="-7"/>
        </w:rPr>
        <w:t>出厂检验</w:t>
      </w:r>
    </w:p>
    <w:p>
      <w:pPr>
        <w:pStyle w:val="BodyText"/>
        <w:ind w:left="3"/>
        <w:spacing w:before="72" w:line="219" w:lineRule="auto"/>
        <w:rPr>
          <w:sz w:val="21"/>
          <w:szCs w:val="21"/>
        </w:rPr>
      </w:pPr>
      <w:r>
        <w:rPr>
          <w:sz w:val="21"/>
          <w:szCs w:val="21"/>
          <w:b/>
          <w:bCs/>
          <w:spacing w:val="-2"/>
        </w:rPr>
        <w:t>7.1.1</w:t>
      </w:r>
      <w:r>
        <w:rPr>
          <w:sz w:val="21"/>
          <w:szCs w:val="21"/>
          <w:spacing w:val="-2"/>
        </w:rPr>
        <w:t xml:space="preserve">  机椅车出厂前必须逐台进行检验。</w:t>
      </w:r>
    </w:p>
    <w:p>
      <w:pPr>
        <w:spacing w:line="219" w:lineRule="auto"/>
        <w:sectPr>
          <w:headerReference w:type="default" r:id="rId14"/>
          <w:footerReference w:type="default" r:id="rId15"/>
          <w:pgSz w:w="11900" w:h="16840"/>
          <w:pgMar w:top="1667" w:right="1305" w:bottom="1175" w:left="1239" w:header="1344" w:footer="1051" w:gutter="0"/>
        </w:sectPr>
        <w:rPr>
          <w:sz w:val="21"/>
          <w:szCs w:val="21"/>
        </w:rPr>
      </w:pPr>
    </w:p>
    <w:p>
      <w:pPr>
        <w:pStyle w:val="BodyText"/>
        <w:ind w:left="2"/>
        <w:spacing w:before="294" w:line="219" w:lineRule="auto"/>
        <w:rPr>
          <w:sz w:val="20"/>
          <w:szCs w:val="20"/>
        </w:rPr>
      </w:pPr>
      <w:bookmarkStart w:name="bookmark16" w:id="15"/>
      <w:bookmarkEnd w:id="15"/>
      <w:r>
        <w:rPr>
          <w:sz w:val="20"/>
          <w:szCs w:val="20"/>
          <w:b/>
          <w:bCs/>
          <w:spacing w:val="7"/>
        </w:rPr>
        <w:t>7.1.2</w:t>
      </w:r>
      <w:r>
        <w:rPr>
          <w:sz w:val="20"/>
          <w:szCs w:val="20"/>
          <w:spacing w:val="104"/>
        </w:rPr>
        <w:t xml:space="preserve"> </w:t>
      </w:r>
      <w:r>
        <w:rPr>
          <w:sz w:val="20"/>
          <w:szCs w:val="20"/>
          <w:spacing w:val="7"/>
        </w:rPr>
        <w:t>出厂检验应按有关技术文件的规定进行。</w:t>
      </w:r>
    </w:p>
    <w:p>
      <w:pPr>
        <w:pStyle w:val="BodyText"/>
        <w:ind w:left="2"/>
        <w:spacing w:before="82" w:line="219" w:lineRule="auto"/>
        <w:rPr>
          <w:sz w:val="20"/>
          <w:szCs w:val="20"/>
        </w:rPr>
      </w:pPr>
      <w:r>
        <w:rPr>
          <w:sz w:val="20"/>
          <w:szCs w:val="20"/>
          <w:b/>
          <w:bCs/>
          <w:spacing w:val="-1"/>
        </w:rPr>
        <w:t>7.1.3</w:t>
      </w:r>
      <w:r>
        <w:rPr>
          <w:sz w:val="20"/>
          <w:szCs w:val="20"/>
          <w:spacing w:val="37"/>
        </w:rPr>
        <w:t xml:space="preserve">  </w:t>
      </w:r>
      <w:r>
        <w:rPr>
          <w:sz w:val="20"/>
          <w:szCs w:val="20"/>
          <w:spacing w:val="-1"/>
        </w:rPr>
        <w:t>检验项目：</w:t>
      </w:r>
    </w:p>
    <w:p>
      <w:pPr>
        <w:pStyle w:val="BodyText"/>
        <w:ind w:left="439"/>
        <w:spacing w:before="8" w:line="212" w:lineRule="auto"/>
        <w:rPr>
          <w:sz w:val="23"/>
          <w:szCs w:val="23"/>
        </w:rPr>
      </w:pPr>
      <w:r>
        <w:rPr>
          <w:rFonts w:ascii="Times New Roman" w:hAnsi="Times New Roman" w:eastAsia="Times New Roman" w:cs="Times New Roman"/>
          <w:sz w:val="23"/>
          <w:szCs w:val="23"/>
          <w:spacing w:val="-16"/>
        </w:rPr>
        <w:t>a)</w:t>
      </w:r>
      <w:r>
        <w:rPr>
          <w:rFonts w:ascii="Times New Roman" w:hAnsi="Times New Roman" w:eastAsia="Times New Roman" w:cs="Times New Roman"/>
          <w:sz w:val="23"/>
          <w:szCs w:val="23"/>
          <w:spacing w:val="3"/>
        </w:rPr>
        <w:t xml:space="preserve">    </w:t>
      </w:r>
      <w:r>
        <w:rPr>
          <w:sz w:val="23"/>
          <w:szCs w:val="23"/>
          <w:spacing w:val="-16"/>
        </w:rPr>
        <w:t>装配与外观；</w:t>
      </w:r>
    </w:p>
    <w:p>
      <w:pPr>
        <w:pStyle w:val="BodyText"/>
        <w:ind w:left="439"/>
        <w:spacing w:before="62" w:line="220" w:lineRule="auto"/>
        <w:rPr>
          <w:sz w:val="23"/>
          <w:szCs w:val="23"/>
        </w:rPr>
      </w:pPr>
      <w:r>
        <w:rPr>
          <w:sz w:val="23"/>
          <w:szCs w:val="23"/>
          <w:spacing w:val="-14"/>
        </w:rPr>
        <w:t>b)</w:t>
      </w:r>
      <w:r>
        <w:rPr>
          <w:sz w:val="23"/>
          <w:szCs w:val="23"/>
          <w:spacing w:val="70"/>
        </w:rPr>
        <w:t xml:space="preserve"> </w:t>
      </w:r>
      <w:r>
        <w:rPr>
          <w:sz w:val="23"/>
          <w:szCs w:val="23"/>
          <w:spacing w:val="-14"/>
        </w:rPr>
        <w:t>起动性能；</w:t>
      </w:r>
    </w:p>
    <w:p>
      <w:pPr>
        <w:pStyle w:val="BodyText"/>
        <w:ind w:left="439"/>
        <w:spacing w:before="54" w:line="220" w:lineRule="auto"/>
        <w:rPr>
          <w:sz w:val="20"/>
          <w:szCs w:val="20"/>
        </w:rPr>
      </w:pPr>
      <w:r>
        <w:rPr>
          <w:sz w:val="20"/>
          <w:szCs w:val="20"/>
          <w:spacing w:val="1"/>
        </w:rPr>
        <w:t>c)</w:t>
      </w:r>
      <w:r>
        <w:rPr>
          <w:sz w:val="20"/>
          <w:szCs w:val="20"/>
          <w:spacing w:val="11"/>
        </w:rPr>
        <w:t xml:space="preserve">  </w:t>
      </w:r>
      <w:r>
        <w:rPr>
          <w:sz w:val="20"/>
          <w:szCs w:val="20"/>
          <w:spacing w:val="1"/>
        </w:rPr>
        <w:t>制动性能；</w:t>
      </w:r>
    </w:p>
    <w:p>
      <w:pPr>
        <w:pStyle w:val="BodyText"/>
        <w:ind w:left="439"/>
        <w:spacing w:before="39" w:line="212" w:lineRule="auto"/>
        <w:rPr>
          <w:sz w:val="20"/>
          <w:szCs w:val="20"/>
        </w:rPr>
      </w:pPr>
      <w:r>
        <w:rPr>
          <w:rFonts w:ascii="Times New Roman" w:hAnsi="Times New Roman" w:eastAsia="Times New Roman" w:cs="Times New Roman"/>
          <w:sz w:val="20"/>
          <w:szCs w:val="20"/>
          <w:spacing w:val="6"/>
        </w:rPr>
        <w:t>d)</w:t>
      </w:r>
      <w:r>
        <w:rPr>
          <w:rFonts w:ascii="Times New Roman" w:hAnsi="Times New Roman" w:eastAsia="Times New Roman" w:cs="Times New Roman"/>
          <w:sz w:val="20"/>
          <w:szCs w:val="20"/>
        </w:rPr>
        <w:t xml:space="preserve">     </w:t>
      </w:r>
      <w:r>
        <w:rPr>
          <w:sz w:val="20"/>
          <w:szCs w:val="20"/>
          <w:spacing w:val="6"/>
        </w:rPr>
        <w:t>前照灯光性能及信号装置的可靠性。</w:t>
      </w:r>
    </w:p>
    <w:p>
      <w:pPr>
        <w:pStyle w:val="BodyText"/>
        <w:ind w:left="379"/>
        <w:spacing w:before="63" w:line="219" w:lineRule="auto"/>
        <w:rPr>
          <w:sz w:val="20"/>
          <w:szCs w:val="20"/>
        </w:rPr>
      </w:pPr>
      <w:r>
        <w:rPr>
          <w:sz w:val="20"/>
          <w:szCs w:val="20"/>
          <w:spacing w:val="-26"/>
        </w:rPr>
        <w:t>注：如有专用台架，可用台架代替路试。</w:t>
      </w:r>
    </w:p>
    <w:p>
      <w:pPr>
        <w:pStyle w:val="BodyText"/>
        <w:ind w:left="2"/>
        <w:spacing w:before="61" w:line="219" w:lineRule="auto"/>
        <w:rPr>
          <w:sz w:val="20"/>
          <w:szCs w:val="20"/>
        </w:rPr>
      </w:pPr>
      <w:r>
        <w:rPr>
          <w:sz w:val="20"/>
          <w:szCs w:val="20"/>
          <w:b/>
          <w:bCs/>
          <w:spacing w:val="3"/>
        </w:rPr>
        <w:t>7.1.4</w:t>
      </w:r>
      <w:r>
        <w:rPr>
          <w:sz w:val="20"/>
          <w:szCs w:val="20"/>
          <w:spacing w:val="36"/>
        </w:rPr>
        <w:t xml:space="preserve">  </w:t>
      </w:r>
      <w:r>
        <w:rPr>
          <w:sz w:val="20"/>
          <w:szCs w:val="20"/>
          <w:spacing w:val="3"/>
        </w:rPr>
        <w:t>机椅车经检验合格后，应由制造厂质检部门签发合格证方能出厂。</w:t>
      </w:r>
    </w:p>
    <w:p>
      <w:pPr>
        <w:pStyle w:val="BodyText"/>
        <w:ind w:left="2"/>
        <w:spacing w:before="160" w:line="219" w:lineRule="auto"/>
        <w:rPr>
          <w:sz w:val="16"/>
          <w:szCs w:val="16"/>
        </w:rPr>
      </w:pPr>
      <w:r>
        <w:rPr>
          <w:sz w:val="16"/>
          <w:szCs w:val="16"/>
          <w:b/>
          <w:bCs/>
          <w:spacing w:val="-7"/>
        </w:rPr>
        <w:t>7.2</w:t>
      </w:r>
      <w:r>
        <w:rPr>
          <w:sz w:val="16"/>
          <w:szCs w:val="16"/>
        </w:rPr>
        <w:t xml:space="preserve">    </w:t>
      </w:r>
      <w:r>
        <w:rPr>
          <w:sz w:val="16"/>
          <w:szCs w:val="16"/>
          <w:b/>
          <w:bCs/>
          <w:spacing w:val="-7"/>
        </w:rPr>
        <w:t>型</w:t>
      </w:r>
      <w:r>
        <w:rPr>
          <w:sz w:val="16"/>
          <w:szCs w:val="16"/>
          <w:spacing w:val="-7"/>
        </w:rPr>
        <w:t xml:space="preserve"> </w:t>
      </w:r>
      <w:r>
        <w:rPr>
          <w:sz w:val="16"/>
          <w:szCs w:val="16"/>
          <w:b/>
          <w:bCs/>
          <w:spacing w:val="-7"/>
        </w:rPr>
        <w:t>式</w:t>
      </w:r>
      <w:r>
        <w:rPr>
          <w:sz w:val="16"/>
          <w:szCs w:val="16"/>
          <w:spacing w:val="-9"/>
        </w:rPr>
        <w:t xml:space="preserve"> </w:t>
      </w:r>
      <w:r>
        <w:rPr>
          <w:sz w:val="16"/>
          <w:szCs w:val="16"/>
          <w:b/>
          <w:bCs/>
          <w:spacing w:val="-7"/>
        </w:rPr>
        <w:t>检</w:t>
      </w:r>
      <w:r>
        <w:rPr>
          <w:sz w:val="16"/>
          <w:szCs w:val="16"/>
          <w:spacing w:val="-10"/>
        </w:rPr>
        <w:t xml:space="preserve"> </w:t>
      </w:r>
      <w:r>
        <w:rPr>
          <w:sz w:val="16"/>
          <w:szCs w:val="16"/>
          <w:b/>
          <w:bCs/>
          <w:spacing w:val="-7"/>
        </w:rPr>
        <w:t>验</w:t>
      </w:r>
    </w:p>
    <w:p>
      <w:pPr>
        <w:pStyle w:val="BodyText"/>
        <w:ind w:left="2"/>
        <w:spacing w:before="140" w:line="209" w:lineRule="auto"/>
        <w:rPr>
          <w:sz w:val="16"/>
          <w:szCs w:val="16"/>
        </w:rPr>
      </w:pPr>
      <w:r>
        <w:rPr>
          <w:sz w:val="16"/>
          <w:szCs w:val="16"/>
          <w:b/>
          <w:bCs/>
          <w:spacing w:val="-8"/>
        </w:rPr>
        <w:t>7.2.1</w:t>
      </w:r>
      <w:r>
        <w:rPr>
          <w:sz w:val="16"/>
          <w:szCs w:val="16"/>
          <w:spacing w:val="16"/>
        </w:rPr>
        <w:t xml:space="preserve">    </w:t>
      </w:r>
      <w:r>
        <w:rPr>
          <w:sz w:val="16"/>
          <w:szCs w:val="16"/>
          <w:b/>
          <w:bCs/>
          <w:spacing w:val="-8"/>
        </w:rPr>
        <w:t>有</w:t>
      </w:r>
      <w:r>
        <w:rPr>
          <w:sz w:val="16"/>
          <w:szCs w:val="16"/>
          <w:spacing w:val="-8"/>
        </w:rPr>
        <w:t xml:space="preserve"> </w:t>
      </w:r>
      <w:r>
        <w:rPr>
          <w:sz w:val="16"/>
          <w:szCs w:val="16"/>
          <w:b/>
          <w:bCs/>
          <w:spacing w:val="-8"/>
        </w:rPr>
        <w:t>下</w:t>
      </w:r>
      <w:r>
        <w:rPr>
          <w:sz w:val="16"/>
          <w:szCs w:val="16"/>
          <w:spacing w:val="-8"/>
        </w:rPr>
        <w:t xml:space="preserve"> </w:t>
      </w:r>
      <w:r>
        <w:rPr>
          <w:sz w:val="16"/>
          <w:szCs w:val="16"/>
          <w:b/>
          <w:bCs/>
          <w:spacing w:val="-8"/>
        </w:rPr>
        <w:t>列</w:t>
      </w:r>
      <w:r>
        <w:rPr>
          <w:sz w:val="16"/>
          <w:szCs w:val="16"/>
          <w:spacing w:val="-10"/>
        </w:rPr>
        <w:t xml:space="preserve"> </w:t>
      </w:r>
      <w:r>
        <w:rPr>
          <w:sz w:val="16"/>
          <w:szCs w:val="16"/>
          <w:b/>
          <w:bCs/>
          <w:spacing w:val="-8"/>
        </w:rPr>
        <w:t>情</w:t>
      </w:r>
      <w:r>
        <w:rPr>
          <w:sz w:val="16"/>
          <w:szCs w:val="16"/>
          <w:spacing w:val="-8"/>
        </w:rPr>
        <w:t>况</w:t>
      </w:r>
      <w:r>
        <w:rPr>
          <w:sz w:val="16"/>
          <w:szCs w:val="16"/>
          <w:spacing w:val="-29"/>
        </w:rPr>
        <w:t xml:space="preserve"> </w:t>
      </w:r>
      <w:r>
        <w:rPr>
          <w:sz w:val="16"/>
          <w:szCs w:val="16"/>
          <w:spacing w:val="-8"/>
        </w:rPr>
        <w:t>之</w:t>
      </w:r>
      <w:r>
        <w:rPr>
          <w:sz w:val="16"/>
          <w:szCs w:val="16"/>
          <w:spacing w:val="-28"/>
        </w:rPr>
        <w:t xml:space="preserve"> </w:t>
      </w:r>
      <w:r>
        <w:rPr>
          <w:sz w:val="16"/>
          <w:szCs w:val="16"/>
          <w:spacing w:val="-8"/>
        </w:rPr>
        <w:t>一</w:t>
      </w:r>
      <w:r>
        <w:rPr>
          <w:sz w:val="16"/>
          <w:szCs w:val="16"/>
          <w:spacing w:val="-22"/>
        </w:rPr>
        <w:t xml:space="preserve"> </w:t>
      </w:r>
      <w:r>
        <w:rPr>
          <w:sz w:val="16"/>
          <w:szCs w:val="16"/>
          <w:spacing w:val="-8"/>
        </w:rPr>
        <w:t>时</w:t>
      </w:r>
      <w:r>
        <w:rPr>
          <w:sz w:val="16"/>
          <w:szCs w:val="16"/>
          <w:spacing w:val="-17"/>
        </w:rPr>
        <w:t xml:space="preserve"> </w:t>
      </w:r>
      <w:r>
        <w:rPr>
          <w:sz w:val="16"/>
          <w:szCs w:val="16"/>
          <w:spacing w:val="-8"/>
        </w:rPr>
        <w:t>，</w:t>
      </w:r>
      <w:r>
        <w:rPr>
          <w:sz w:val="16"/>
          <w:szCs w:val="16"/>
          <w:spacing w:val="-30"/>
        </w:rPr>
        <w:t xml:space="preserve"> </w:t>
      </w:r>
      <w:r>
        <w:rPr>
          <w:sz w:val="16"/>
          <w:szCs w:val="16"/>
          <w:spacing w:val="-8"/>
        </w:rPr>
        <w:t>应</w:t>
      </w:r>
      <w:r>
        <w:rPr>
          <w:sz w:val="16"/>
          <w:szCs w:val="16"/>
          <w:spacing w:val="-32"/>
        </w:rPr>
        <w:t xml:space="preserve"> </w:t>
      </w:r>
      <w:r>
        <w:rPr>
          <w:sz w:val="16"/>
          <w:szCs w:val="16"/>
          <w:spacing w:val="-8"/>
        </w:rPr>
        <w:t>进</w:t>
      </w:r>
      <w:r>
        <w:rPr>
          <w:sz w:val="16"/>
          <w:szCs w:val="16"/>
          <w:spacing w:val="-27"/>
        </w:rPr>
        <w:t xml:space="preserve"> </w:t>
      </w:r>
      <w:r>
        <w:rPr>
          <w:sz w:val="16"/>
          <w:szCs w:val="16"/>
          <w:spacing w:val="-8"/>
        </w:rPr>
        <w:t>行</w:t>
      </w:r>
      <w:r>
        <w:rPr>
          <w:sz w:val="16"/>
          <w:szCs w:val="16"/>
          <w:spacing w:val="-25"/>
        </w:rPr>
        <w:t xml:space="preserve"> </w:t>
      </w:r>
      <w:r>
        <w:rPr>
          <w:sz w:val="16"/>
          <w:szCs w:val="16"/>
          <w:spacing w:val="-8"/>
        </w:rPr>
        <w:t>型</w:t>
      </w:r>
      <w:r>
        <w:rPr>
          <w:sz w:val="16"/>
          <w:szCs w:val="16"/>
          <w:spacing w:val="-27"/>
        </w:rPr>
        <w:t xml:space="preserve"> </w:t>
      </w:r>
      <w:r>
        <w:rPr>
          <w:sz w:val="16"/>
          <w:szCs w:val="16"/>
          <w:spacing w:val="-8"/>
        </w:rPr>
        <w:t>式</w:t>
      </w:r>
      <w:r>
        <w:rPr>
          <w:sz w:val="16"/>
          <w:szCs w:val="16"/>
          <w:spacing w:val="-30"/>
        </w:rPr>
        <w:t xml:space="preserve"> </w:t>
      </w:r>
      <w:r>
        <w:rPr>
          <w:sz w:val="16"/>
          <w:szCs w:val="16"/>
          <w:spacing w:val="-8"/>
        </w:rPr>
        <w:t>检</w:t>
      </w:r>
      <w:r>
        <w:rPr>
          <w:sz w:val="16"/>
          <w:szCs w:val="16"/>
          <w:spacing w:val="-31"/>
        </w:rPr>
        <w:t xml:space="preserve"> </w:t>
      </w:r>
      <w:r>
        <w:rPr>
          <w:sz w:val="16"/>
          <w:szCs w:val="16"/>
          <w:spacing w:val="-8"/>
        </w:rPr>
        <w:t>验</w:t>
      </w:r>
      <w:r>
        <w:rPr>
          <w:sz w:val="16"/>
          <w:szCs w:val="16"/>
          <w:spacing w:val="-36"/>
        </w:rPr>
        <w:t xml:space="preserve"> </w:t>
      </w:r>
      <w:r>
        <w:rPr>
          <w:sz w:val="16"/>
          <w:szCs w:val="16"/>
          <w:spacing w:val="-8"/>
        </w:rPr>
        <w:t>：</w:t>
      </w:r>
    </w:p>
    <w:p>
      <w:pPr>
        <w:pStyle w:val="BodyText"/>
        <w:ind w:left="439"/>
        <w:spacing w:line="212" w:lineRule="auto"/>
        <w:rPr>
          <w:sz w:val="20"/>
          <w:szCs w:val="20"/>
        </w:rPr>
      </w:pPr>
      <w:r>
        <w:rPr>
          <w:rFonts w:ascii="Times New Roman" w:hAnsi="Times New Roman" w:eastAsia="Times New Roman" w:cs="Times New Roman"/>
          <w:sz w:val="20"/>
          <w:szCs w:val="20"/>
          <w:spacing w:val="6"/>
        </w:rPr>
        <w:t>a)     </w:t>
      </w:r>
      <w:r>
        <w:rPr>
          <w:sz w:val="20"/>
          <w:szCs w:val="20"/>
          <w:spacing w:val="6"/>
        </w:rPr>
        <w:t>新产品或老产品转厂生产的试制定型</w:t>
      </w:r>
      <w:r>
        <w:rPr>
          <w:sz w:val="20"/>
          <w:szCs w:val="20"/>
          <w:spacing w:val="5"/>
        </w:rPr>
        <w:t>鉴定；</w:t>
      </w:r>
    </w:p>
    <w:p>
      <w:pPr>
        <w:pStyle w:val="BodyText"/>
        <w:ind w:left="439"/>
        <w:spacing w:before="61" w:line="212"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13"/>
          <w:w w:val="101"/>
        </w:rPr>
        <w:t xml:space="preserve">    </w:t>
      </w:r>
      <w:r>
        <w:rPr>
          <w:sz w:val="20"/>
          <w:szCs w:val="20"/>
          <w:spacing w:val="1"/>
        </w:rPr>
        <w:t>正常生产，产品质量的定期检查时；</w:t>
      </w:r>
    </w:p>
    <w:p>
      <w:pPr>
        <w:pStyle w:val="BodyText"/>
        <w:ind w:left="439"/>
        <w:spacing w:before="90" w:line="212" w:lineRule="auto"/>
        <w:rPr>
          <w:sz w:val="20"/>
          <w:szCs w:val="20"/>
        </w:rPr>
      </w:pPr>
      <w:r>
        <w:rPr>
          <w:rFonts w:ascii="Times New Roman" w:hAnsi="Times New Roman" w:eastAsia="Times New Roman" w:cs="Times New Roman"/>
          <w:sz w:val="20"/>
          <w:szCs w:val="20"/>
          <w:spacing w:val="-5"/>
        </w:rPr>
        <w:t>c)     </w:t>
      </w:r>
      <w:r>
        <w:rPr>
          <w:sz w:val="20"/>
          <w:szCs w:val="20"/>
          <w:spacing w:val="-5"/>
        </w:rPr>
        <w:t>结构、材料、工艺有较大改变，可能影响性能时；</w:t>
      </w:r>
    </w:p>
    <w:p>
      <w:pPr>
        <w:pStyle w:val="BodyText"/>
        <w:ind w:left="439"/>
        <w:spacing w:before="93" w:line="219" w:lineRule="auto"/>
        <w:rPr>
          <w:sz w:val="20"/>
          <w:szCs w:val="20"/>
        </w:rPr>
      </w:pPr>
      <w:r>
        <w:rPr>
          <w:sz w:val="20"/>
          <w:szCs w:val="20"/>
          <w:spacing w:val="1"/>
        </w:rPr>
        <w:t>d)  产品停产一年以上，恢复生产时；</w:t>
      </w:r>
    </w:p>
    <w:p>
      <w:pPr>
        <w:pStyle w:val="BodyText"/>
        <w:ind w:left="439"/>
        <w:spacing w:before="40" w:line="212" w:lineRule="auto"/>
        <w:rPr>
          <w:sz w:val="20"/>
          <w:szCs w:val="20"/>
        </w:rPr>
      </w:pPr>
      <w:r>
        <w:rPr>
          <w:rFonts w:ascii="Times New Roman" w:hAnsi="Times New Roman" w:eastAsia="Times New Roman" w:cs="Times New Roman"/>
          <w:sz w:val="20"/>
          <w:szCs w:val="20"/>
          <w:spacing w:val="6"/>
        </w:rPr>
        <w:t>e)     </w:t>
      </w:r>
      <w:r>
        <w:rPr>
          <w:sz w:val="20"/>
          <w:szCs w:val="20"/>
          <w:spacing w:val="6"/>
        </w:rPr>
        <w:t>国家质量监督部门提出型式检验要求时。</w:t>
      </w:r>
    </w:p>
    <w:p>
      <w:pPr>
        <w:pStyle w:val="BodyText"/>
        <w:spacing w:before="64" w:line="223" w:lineRule="auto"/>
        <w:rPr>
          <w:sz w:val="20"/>
          <w:szCs w:val="20"/>
        </w:rPr>
      </w:pPr>
      <w:r>
        <w:rPr>
          <w:rFonts w:ascii="Arial" w:hAnsi="Arial" w:eastAsia="Arial" w:cs="Arial"/>
          <w:sz w:val="20"/>
          <w:szCs w:val="20"/>
          <w:b/>
          <w:bCs/>
          <w:spacing w:val="4"/>
        </w:rPr>
        <w:t>7.2.2</w:t>
      </w:r>
      <w:r>
        <w:rPr>
          <w:rFonts w:ascii="Arial" w:hAnsi="Arial" w:eastAsia="Arial" w:cs="Arial"/>
          <w:sz w:val="20"/>
          <w:szCs w:val="20"/>
          <w:b/>
          <w:bCs/>
          <w:spacing w:val="9"/>
        </w:rPr>
        <w:t xml:space="preserve">     </w:t>
      </w:r>
      <w:r>
        <w:rPr>
          <w:rFonts w:ascii="SimHei" w:hAnsi="SimHei" w:eastAsia="SimHei" w:cs="SimHei"/>
          <w:sz w:val="20"/>
          <w:szCs w:val="20"/>
          <w:spacing w:val="4"/>
        </w:rPr>
        <w:t>检</w:t>
      </w:r>
      <w:r>
        <w:rPr>
          <w:sz w:val="20"/>
          <w:szCs w:val="20"/>
          <w:spacing w:val="4"/>
        </w:rPr>
        <w:t>验项目</w:t>
      </w:r>
    </w:p>
    <w:p>
      <w:pPr>
        <w:pStyle w:val="BodyText"/>
        <w:ind w:right="76" w:firstLine="439"/>
        <w:spacing w:before="15" w:line="291" w:lineRule="auto"/>
        <w:rPr>
          <w:sz w:val="20"/>
          <w:szCs w:val="20"/>
        </w:rPr>
      </w:pPr>
      <w:r>
        <w:rPr>
          <w:sz w:val="20"/>
          <w:szCs w:val="20"/>
          <w:spacing w:val="10"/>
        </w:rPr>
        <w:t>当为7.2.1 a)项的，需做完本标准第</w:t>
      </w:r>
      <w:r>
        <w:rPr>
          <w:rFonts w:ascii="FangSong" w:hAnsi="FangSong" w:eastAsia="FangSong" w:cs="FangSong"/>
          <w:sz w:val="20"/>
          <w:szCs w:val="20"/>
          <w:spacing w:val="10"/>
        </w:rPr>
        <w:t>5章全部内容，其余各项可根据项目提出部门的要求，进行</w:t>
      </w:r>
      <w:r>
        <w:rPr>
          <w:rFonts w:ascii="FangSong" w:hAnsi="FangSong" w:eastAsia="FangSong" w:cs="FangSong"/>
          <w:sz w:val="20"/>
          <w:szCs w:val="20"/>
          <w:spacing w:val="3"/>
        </w:rPr>
        <w:t xml:space="preserve"> </w:t>
      </w:r>
      <w:r>
        <w:rPr>
          <w:sz w:val="20"/>
          <w:szCs w:val="20"/>
          <w:spacing w:val="6"/>
        </w:rPr>
        <w:t>选择。</w:t>
      </w:r>
    </w:p>
    <w:p>
      <w:pPr>
        <w:pStyle w:val="BodyText"/>
        <w:ind w:left="2"/>
        <w:spacing w:line="220" w:lineRule="auto"/>
        <w:rPr>
          <w:sz w:val="20"/>
          <w:szCs w:val="20"/>
        </w:rPr>
      </w:pPr>
      <w:r>
        <w:rPr>
          <w:sz w:val="20"/>
          <w:szCs w:val="20"/>
          <w:b/>
          <w:bCs/>
        </w:rPr>
        <w:t>7.3</w:t>
      </w:r>
      <w:r>
        <w:rPr>
          <w:sz w:val="20"/>
          <w:szCs w:val="20"/>
          <w:spacing w:val="33"/>
        </w:rPr>
        <w:t xml:space="preserve">  </w:t>
      </w:r>
      <w:r>
        <w:rPr>
          <w:sz w:val="20"/>
          <w:szCs w:val="20"/>
          <w:b/>
          <w:bCs/>
        </w:rPr>
        <w:t>判定规则</w:t>
      </w:r>
    </w:p>
    <w:p>
      <w:pPr>
        <w:pStyle w:val="BodyText"/>
        <w:ind w:left="439"/>
        <w:spacing w:before="134" w:line="219" w:lineRule="auto"/>
        <w:rPr>
          <w:sz w:val="20"/>
          <w:szCs w:val="20"/>
        </w:rPr>
      </w:pPr>
      <w:r>
        <w:rPr>
          <w:sz w:val="20"/>
          <w:szCs w:val="20"/>
          <w:spacing w:val="8"/>
        </w:rPr>
        <w:t>判定规则可按有关技术标准要求执行。</w:t>
      </w:r>
    </w:p>
    <w:p>
      <w:pPr>
        <w:pStyle w:val="BodyText"/>
        <w:ind w:left="2"/>
        <w:spacing w:before="158" w:line="221" w:lineRule="auto"/>
        <w:outlineLvl w:val="0"/>
        <w:rPr>
          <w:rFonts w:ascii="SimHei" w:hAnsi="SimHei" w:eastAsia="SimHei" w:cs="SimHei"/>
          <w:sz w:val="20"/>
          <w:szCs w:val="20"/>
        </w:rPr>
      </w:pPr>
      <w:bookmarkStart w:name="bookmark7" w:id="16"/>
      <w:bookmarkEnd w:id="16"/>
      <w:r>
        <w:rPr>
          <w:sz w:val="20"/>
          <w:szCs w:val="20"/>
          <w:b/>
          <w:bCs/>
          <w:spacing w:val="4"/>
        </w:rPr>
        <w:t>8</w:t>
      </w:r>
      <w:r>
        <w:rPr>
          <w:sz w:val="20"/>
          <w:szCs w:val="20"/>
          <w:spacing w:val="45"/>
        </w:rPr>
        <w:t xml:space="preserve">  </w:t>
      </w:r>
      <w:r>
        <w:rPr>
          <w:rFonts w:ascii="SimHei" w:hAnsi="SimHei" w:eastAsia="SimHei" w:cs="SimHei"/>
          <w:sz w:val="20"/>
          <w:szCs w:val="20"/>
          <w:b/>
          <w:bCs/>
          <w:spacing w:val="4"/>
        </w:rPr>
        <w:t>标志与说明书</w:t>
      </w:r>
    </w:p>
    <w:p>
      <w:pPr>
        <w:pStyle w:val="BodyText"/>
        <w:ind w:left="2"/>
        <w:spacing w:before="223" w:line="220" w:lineRule="auto"/>
        <w:rPr>
          <w:sz w:val="20"/>
          <w:szCs w:val="20"/>
        </w:rPr>
      </w:pPr>
      <w:r>
        <w:rPr>
          <w:sz w:val="20"/>
          <w:szCs w:val="20"/>
          <w:b/>
          <w:bCs/>
          <w:spacing w:val="-1"/>
        </w:rPr>
        <w:t>8.1</w:t>
      </w:r>
      <w:r>
        <w:rPr>
          <w:sz w:val="20"/>
          <w:szCs w:val="20"/>
          <w:spacing w:val="30"/>
        </w:rPr>
        <w:t xml:space="preserve">  </w:t>
      </w:r>
      <w:r>
        <w:rPr>
          <w:sz w:val="20"/>
          <w:szCs w:val="20"/>
          <w:b/>
          <w:bCs/>
          <w:spacing w:val="-1"/>
        </w:rPr>
        <w:t>标志</w:t>
      </w:r>
    </w:p>
    <w:p>
      <w:pPr>
        <w:pStyle w:val="BodyText"/>
        <w:ind w:left="2"/>
        <w:spacing w:before="72" w:line="219" w:lineRule="auto"/>
        <w:rPr>
          <w:sz w:val="20"/>
          <w:szCs w:val="20"/>
        </w:rPr>
      </w:pPr>
      <w:r>
        <w:rPr>
          <w:sz w:val="20"/>
          <w:szCs w:val="20"/>
          <w:b/>
          <w:bCs/>
          <w:spacing w:val="2"/>
        </w:rPr>
        <w:t>8.1.1</w:t>
      </w:r>
      <w:r>
        <w:rPr>
          <w:sz w:val="20"/>
          <w:szCs w:val="20"/>
          <w:spacing w:val="2"/>
        </w:rPr>
        <w:t xml:space="preserve">   机椅车必须有能永久保持的产品标牌，标牌上应有下列内容：</w:t>
      </w:r>
    </w:p>
    <w:p>
      <w:pPr>
        <w:pStyle w:val="BodyText"/>
        <w:ind w:left="439"/>
        <w:spacing w:before="20" w:line="212" w:lineRule="auto"/>
        <w:rPr>
          <w:sz w:val="23"/>
          <w:szCs w:val="23"/>
        </w:rPr>
      </w:pPr>
      <w:r>
        <w:rPr>
          <w:rFonts w:ascii="Times New Roman" w:hAnsi="Times New Roman" w:eastAsia="Times New Roman" w:cs="Times New Roman"/>
          <w:sz w:val="23"/>
          <w:szCs w:val="23"/>
          <w:spacing w:val="-15"/>
        </w:rPr>
        <w:t>a)</w:t>
      </w:r>
      <w:r>
        <w:rPr>
          <w:rFonts w:ascii="Times New Roman" w:hAnsi="Times New Roman" w:eastAsia="Times New Roman" w:cs="Times New Roman"/>
          <w:sz w:val="23"/>
          <w:szCs w:val="23"/>
          <w:spacing w:val="3"/>
        </w:rPr>
        <w:t xml:space="preserve">    </w:t>
      </w:r>
      <w:r>
        <w:rPr>
          <w:sz w:val="23"/>
          <w:szCs w:val="23"/>
          <w:spacing w:val="-15"/>
        </w:rPr>
        <w:t>产品名称；</w:t>
      </w:r>
    </w:p>
    <w:p>
      <w:pPr>
        <w:pStyle w:val="BodyText"/>
        <w:ind w:left="439"/>
        <w:spacing w:before="36" w:line="212" w:lineRule="auto"/>
        <w:rPr>
          <w:sz w:val="23"/>
          <w:szCs w:val="23"/>
        </w:rPr>
      </w:pPr>
      <w:r>
        <w:rPr>
          <w:rFonts w:ascii="Times New Roman" w:hAnsi="Times New Roman" w:eastAsia="Times New Roman" w:cs="Times New Roman"/>
          <w:sz w:val="23"/>
          <w:szCs w:val="23"/>
          <w:spacing w:val="-8"/>
        </w:rPr>
        <w:t>b)</w:t>
      </w:r>
      <w:r>
        <w:rPr>
          <w:rFonts w:ascii="Times New Roman" w:hAnsi="Times New Roman" w:eastAsia="Times New Roman" w:cs="Times New Roman"/>
          <w:sz w:val="23"/>
          <w:szCs w:val="23"/>
          <w:spacing w:val="16"/>
          <w:w w:val="101"/>
        </w:rPr>
        <w:t xml:space="preserve">   </w:t>
      </w:r>
      <w:r>
        <w:rPr>
          <w:sz w:val="23"/>
          <w:szCs w:val="23"/>
          <w:spacing w:val="-8"/>
        </w:rPr>
        <w:t>产品型号；</w:t>
      </w:r>
    </w:p>
    <w:p>
      <w:pPr>
        <w:pStyle w:val="BodyText"/>
        <w:ind w:left="439"/>
        <w:spacing w:before="55" w:line="212" w:lineRule="auto"/>
        <w:rPr>
          <w:sz w:val="23"/>
          <w:szCs w:val="23"/>
        </w:rPr>
      </w:pPr>
      <w:r>
        <w:rPr>
          <w:rFonts w:ascii="Times New Roman" w:hAnsi="Times New Roman" w:eastAsia="Times New Roman" w:cs="Times New Roman"/>
          <w:sz w:val="23"/>
          <w:szCs w:val="23"/>
          <w:spacing w:val="-18"/>
        </w:rPr>
        <w:t>c)</w:t>
      </w:r>
      <w:r>
        <w:rPr>
          <w:rFonts w:ascii="Times New Roman" w:hAnsi="Times New Roman" w:eastAsia="Times New Roman" w:cs="Times New Roman"/>
          <w:sz w:val="23"/>
          <w:szCs w:val="23"/>
          <w:spacing w:val="4"/>
        </w:rPr>
        <w:t xml:space="preserve">    </w:t>
      </w:r>
      <w:r>
        <w:rPr>
          <w:sz w:val="23"/>
          <w:szCs w:val="23"/>
          <w:spacing w:val="-18"/>
        </w:rPr>
        <w:t>生产企业名或商标；</w:t>
      </w:r>
    </w:p>
    <w:p>
      <w:pPr>
        <w:pStyle w:val="BodyText"/>
        <w:ind w:left="439"/>
        <w:spacing w:before="29" w:line="212" w:lineRule="auto"/>
        <w:rPr>
          <w:sz w:val="20"/>
          <w:szCs w:val="20"/>
        </w:rPr>
      </w:pPr>
      <w:r>
        <w:rPr>
          <w:rFonts w:ascii="Times New Roman" w:hAnsi="Times New Roman" w:eastAsia="Times New Roman" w:cs="Times New Roman"/>
          <w:sz w:val="20"/>
          <w:szCs w:val="20"/>
          <w:spacing w:val="1"/>
        </w:rPr>
        <w:t>d)     </w:t>
      </w:r>
      <w:r>
        <w:rPr>
          <w:sz w:val="20"/>
          <w:szCs w:val="20"/>
          <w:spacing w:val="1"/>
        </w:rPr>
        <w:t>生产日期；</w:t>
      </w:r>
    </w:p>
    <w:p>
      <w:pPr>
        <w:pStyle w:val="BodyText"/>
        <w:ind w:left="439"/>
        <w:spacing w:before="112" w:line="189" w:lineRule="auto"/>
        <w:rPr>
          <w:sz w:val="23"/>
          <w:szCs w:val="23"/>
        </w:rPr>
      </w:pPr>
      <w:r>
        <w:rPr>
          <w:sz w:val="23"/>
          <w:szCs w:val="23"/>
          <w:spacing w:val="-16"/>
        </w:rPr>
        <w:t>e)</w:t>
      </w:r>
      <w:r>
        <w:rPr>
          <w:sz w:val="23"/>
          <w:szCs w:val="23"/>
          <w:spacing w:val="85"/>
        </w:rPr>
        <w:t xml:space="preserve"> </w:t>
      </w:r>
      <w:r>
        <w:rPr>
          <w:sz w:val="23"/>
          <w:szCs w:val="23"/>
          <w:spacing w:val="-16"/>
        </w:rPr>
        <w:t>汽油机标定功率，</w:t>
      </w:r>
    </w:p>
    <w:p>
      <w:pPr>
        <w:pStyle w:val="BodyText"/>
        <w:ind w:left="439"/>
        <w:spacing w:line="212" w:lineRule="auto"/>
        <w:rPr>
          <w:sz w:val="23"/>
          <w:szCs w:val="23"/>
        </w:rPr>
      </w:pPr>
      <w:r>
        <w:rPr>
          <w:rFonts w:ascii="Times New Roman" w:hAnsi="Times New Roman" w:eastAsia="Times New Roman" w:cs="Times New Roman"/>
          <w:sz w:val="23"/>
          <w:szCs w:val="23"/>
          <w:spacing w:val="-12"/>
        </w:rPr>
        <w:t>f)     </w:t>
      </w:r>
      <w:r>
        <w:rPr>
          <w:sz w:val="23"/>
          <w:szCs w:val="23"/>
          <w:spacing w:val="-12"/>
        </w:rPr>
        <w:t>整车干质量。</w:t>
      </w:r>
    </w:p>
    <w:p>
      <w:pPr>
        <w:pStyle w:val="BodyText"/>
        <w:ind w:left="2"/>
        <w:spacing w:before="140" w:line="204" w:lineRule="auto"/>
        <w:rPr>
          <w:sz w:val="20"/>
          <w:szCs w:val="20"/>
        </w:rPr>
      </w:pPr>
      <w:r>
        <w:rPr>
          <w:sz w:val="20"/>
          <w:szCs w:val="20"/>
          <w:b/>
          <w:bCs/>
          <w:spacing w:val="7"/>
        </w:rPr>
        <w:t>8.1.2</w:t>
      </w:r>
      <w:r>
        <w:rPr>
          <w:sz w:val="20"/>
          <w:szCs w:val="20"/>
          <w:spacing w:val="7"/>
        </w:rPr>
        <w:t xml:space="preserve">  每辆机椅车车架和汽油机的明显部位应有编号。</w:t>
      </w:r>
    </w:p>
    <w:p>
      <w:pPr>
        <w:pStyle w:val="BodyText"/>
        <w:ind w:left="2"/>
        <w:spacing w:line="219" w:lineRule="auto"/>
        <w:rPr>
          <w:sz w:val="20"/>
          <w:szCs w:val="20"/>
        </w:rPr>
      </w:pPr>
      <w:r>
        <w:rPr>
          <w:sz w:val="20"/>
          <w:szCs w:val="20"/>
          <w:b/>
          <w:bCs/>
          <w:spacing w:val="2"/>
        </w:rPr>
        <w:t>8.1.3</w:t>
      </w:r>
      <w:r>
        <w:rPr>
          <w:sz w:val="20"/>
          <w:szCs w:val="20"/>
          <w:spacing w:val="2"/>
        </w:rPr>
        <w:t xml:space="preserve">   包装箱外表标志应清晰，图形标志应符合</w:t>
      </w:r>
      <w:r>
        <w:rPr>
          <w:sz w:val="20"/>
          <w:szCs w:val="20"/>
        </w:rPr>
        <w:t>GB</w:t>
      </w:r>
      <w:r>
        <w:rPr>
          <w:sz w:val="20"/>
          <w:szCs w:val="20"/>
          <w:spacing w:val="2"/>
        </w:rPr>
        <w:t>/T   191的规定，包装箱外表标志应有下列内容：</w:t>
      </w:r>
    </w:p>
    <w:p>
      <w:pPr>
        <w:pStyle w:val="BodyText"/>
        <w:ind w:left="439"/>
        <w:spacing w:before="48" w:line="212" w:lineRule="auto"/>
        <w:rPr>
          <w:sz w:val="23"/>
          <w:szCs w:val="23"/>
        </w:rPr>
      </w:pPr>
      <w:r>
        <w:rPr>
          <w:rFonts w:ascii="Times New Roman" w:hAnsi="Times New Roman" w:eastAsia="Times New Roman" w:cs="Times New Roman"/>
          <w:sz w:val="23"/>
          <w:szCs w:val="23"/>
          <w:spacing w:val="-14"/>
        </w:rPr>
        <w:t>a)</w:t>
      </w:r>
      <w:r>
        <w:rPr>
          <w:rFonts w:ascii="Times New Roman" w:hAnsi="Times New Roman" w:eastAsia="Times New Roman" w:cs="Times New Roman"/>
          <w:sz w:val="23"/>
          <w:szCs w:val="23"/>
          <w:spacing w:val="20"/>
          <w:w w:val="101"/>
        </w:rPr>
        <w:t xml:space="preserve">   </w:t>
      </w:r>
      <w:r>
        <w:rPr>
          <w:sz w:val="23"/>
          <w:szCs w:val="23"/>
          <w:spacing w:val="-14"/>
        </w:rPr>
        <w:t>产品名称；</w:t>
      </w:r>
    </w:p>
    <w:p>
      <w:pPr>
        <w:pStyle w:val="BodyText"/>
        <w:ind w:left="439"/>
        <w:spacing w:before="68" w:line="212" w:lineRule="auto"/>
        <w:rPr>
          <w:sz w:val="20"/>
          <w:szCs w:val="20"/>
        </w:rPr>
      </w:pPr>
      <w:r>
        <w:rPr>
          <w:rFonts w:ascii="Times New Roman" w:hAnsi="Times New Roman" w:eastAsia="Times New Roman" w:cs="Times New Roman"/>
          <w:sz w:val="20"/>
          <w:szCs w:val="20"/>
          <w:spacing w:val="-3"/>
        </w:rPr>
        <w:t>b)</w:t>
      </w:r>
      <w:r>
        <w:rPr>
          <w:rFonts w:ascii="Times New Roman" w:hAnsi="Times New Roman" w:eastAsia="Times New Roman" w:cs="Times New Roman"/>
          <w:sz w:val="20"/>
          <w:szCs w:val="20"/>
          <w:spacing w:val="12"/>
          <w:w w:val="101"/>
        </w:rPr>
        <w:t xml:space="preserve">    </w:t>
      </w:r>
      <w:r>
        <w:rPr>
          <w:sz w:val="20"/>
          <w:szCs w:val="20"/>
          <w:spacing w:val="-3"/>
        </w:rPr>
        <w:t>产品型号、产品颜色；</w:t>
      </w:r>
    </w:p>
    <w:p>
      <w:pPr>
        <w:pStyle w:val="BodyText"/>
        <w:ind w:left="439"/>
        <w:spacing w:before="70" w:line="212" w:lineRule="auto"/>
        <w:rPr>
          <w:sz w:val="20"/>
          <w:szCs w:val="20"/>
        </w:rPr>
      </w:pPr>
      <w:r>
        <w:rPr>
          <w:rFonts w:ascii="Times New Roman" w:hAnsi="Times New Roman" w:eastAsia="Times New Roman" w:cs="Times New Roman"/>
          <w:sz w:val="20"/>
          <w:szCs w:val="20"/>
          <w:spacing w:val="2"/>
        </w:rPr>
        <w:t>c)     </w:t>
      </w:r>
      <w:r>
        <w:rPr>
          <w:sz w:val="20"/>
          <w:szCs w:val="20"/>
          <w:spacing w:val="2"/>
        </w:rPr>
        <w:t>生产企业名；</w:t>
      </w:r>
    </w:p>
    <w:p>
      <w:pPr>
        <w:pStyle w:val="BodyText"/>
        <w:ind w:left="439"/>
        <w:spacing w:before="29" w:line="212" w:lineRule="auto"/>
        <w:rPr>
          <w:sz w:val="23"/>
          <w:szCs w:val="23"/>
        </w:rPr>
      </w:pPr>
      <w:r>
        <w:rPr>
          <w:rFonts w:ascii="Times New Roman" w:hAnsi="Times New Roman" w:eastAsia="Times New Roman" w:cs="Times New Roman"/>
          <w:sz w:val="23"/>
          <w:szCs w:val="23"/>
          <w:spacing w:val="-11"/>
        </w:rPr>
        <w:t>d)    </w:t>
      </w:r>
      <w:r>
        <w:rPr>
          <w:sz w:val="23"/>
          <w:szCs w:val="23"/>
          <w:spacing w:val="-11"/>
        </w:rPr>
        <w:t>生产企业地址；</w:t>
      </w:r>
    </w:p>
    <w:p>
      <w:pPr>
        <w:pStyle w:val="BodyText"/>
        <w:ind w:left="439"/>
        <w:spacing w:before="70" w:line="219" w:lineRule="auto"/>
        <w:rPr>
          <w:sz w:val="23"/>
          <w:szCs w:val="23"/>
        </w:rPr>
      </w:pPr>
      <w:r>
        <w:rPr>
          <w:sz w:val="23"/>
          <w:szCs w:val="23"/>
          <w:spacing w:val="-17"/>
        </w:rPr>
        <w:t>e)</w:t>
      </w:r>
      <w:r>
        <w:rPr>
          <w:sz w:val="23"/>
          <w:szCs w:val="23"/>
          <w:spacing w:val="80"/>
        </w:rPr>
        <w:t xml:space="preserve"> </w:t>
      </w:r>
      <w:r>
        <w:rPr>
          <w:sz w:val="23"/>
          <w:szCs w:val="23"/>
          <w:spacing w:val="-17"/>
        </w:rPr>
        <w:t>包装箱外廓尺寸；</w:t>
      </w:r>
    </w:p>
    <w:p>
      <w:pPr>
        <w:pStyle w:val="BodyText"/>
        <w:ind w:left="439"/>
        <w:spacing w:before="12" w:line="212" w:lineRule="auto"/>
        <w:rPr>
          <w:sz w:val="23"/>
          <w:szCs w:val="23"/>
        </w:rPr>
      </w:pPr>
      <w:r>
        <w:rPr>
          <w:rFonts w:ascii="Times New Roman" w:hAnsi="Times New Roman" w:eastAsia="Times New Roman" w:cs="Times New Roman"/>
          <w:sz w:val="23"/>
          <w:szCs w:val="23"/>
          <w:spacing w:val="-11"/>
        </w:rPr>
        <w:t>f)</w:t>
      </w:r>
      <w:r>
        <w:rPr>
          <w:rFonts w:ascii="Times New Roman" w:hAnsi="Times New Roman" w:eastAsia="Times New Roman" w:cs="Times New Roman"/>
          <w:sz w:val="23"/>
          <w:szCs w:val="23"/>
          <w:spacing w:val="10"/>
        </w:rPr>
        <w:t xml:space="preserve">    </w:t>
      </w:r>
      <w:r>
        <w:rPr>
          <w:sz w:val="23"/>
          <w:szCs w:val="23"/>
          <w:spacing w:val="-11"/>
        </w:rPr>
        <w:t>总质量；</w:t>
      </w:r>
    </w:p>
    <w:p>
      <w:pPr>
        <w:pStyle w:val="BodyText"/>
        <w:ind w:left="439"/>
        <w:spacing w:before="88" w:line="212" w:lineRule="auto"/>
        <w:rPr>
          <w:sz w:val="20"/>
          <w:szCs w:val="20"/>
        </w:rPr>
      </w:pPr>
      <w:r>
        <w:rPr>
          <w:rFonts w:ascii="Times New Roman" w:hAnsi="Times New Roman" w:eastAsia="Times New Roman" w:cs="Times New Roman"/>
          <w:sz w:val="20"/>
          <w:szCs w:val="20"/>
          <w:spacing w:val="1"/>
        </w:rPr>
        <w:t>g)</w:t>
      </w:r>
      <w:r>
        <w:rPr>
          <w:rFonts w:ascii="Times New Roman" w:hAnsi="Times New Roman" w:eastAsia="Times New Roman" w:cs="Times New Roman"/>
          <w:sz w:val="20"/>
          <w:szCs w:val="20"/>
          <w:spacing w:val="13"/>
          <w:w w:val="101"/>
        </w:rPr>
        <w:t xml:space="preserve">    </w:t>
      </w:r>
      <w:r>
        <w:rPr>
          <w:sz w:val="20"/>
          <w:szCs w:val="20"/>
          <w:spacing w:val="1"/>
        </w:rPr>
        <w:t>出厂日期。</w:t>
      </w:r>
    </w:p>
    <w:p>
      <w:pPr>
        <w:pStyle w:val="BodyText"/>
        <w:ind w:left="2"/>
        <w:spacing w:before="69" w:line="219" w:lineRule="auto"/>
        <w:rPr>
          <w:sz w:val="20"/>
          <w:szCs w:val="20"/>
        </w:rPr>
      </w:pPr>
      <w:r>
        <w:rPr>
          <w:sz w:val="20"/>
          <w:szCs w:val="20"/>
          <w:b/>
          <w:bCs/>
        </w:rPr>
        <w:t>8.2</w:t>
      </w:r>
      <w:r>
        <w:rPr>
          <w:sz w:val="20"/>
          <w:szCs w:val="20"/>
          <w:spacing w:val="29"/>
        </w:rPr>
        <w:t xml:space="preserve">  </w:t>
      </w:r>
      <w:r>
        <w:rPr>
          <w:sz w:val="20"/>
          <w:szCs w:val="20"/>
          <w:b/>
          <w:bCs/>
        </w:rPr>
        <w:t>产品说明书</w:t>
      </w:r>
    </w:p>
    <w:p>
      <w:pPr>
        <w:pStyle w:val="BodyText"/>
        <w:ind w:left="439"/>
        <w:spacing w:before="56" w:line="219" w:lineRule="auto"/>
        <w:rPr>
          <w:sz w:val="20"/>
          <w:szCs w:val="20"/>
        </w:rPr>
      </w:pPr>
      <w:r>
        <w:rPr>
          <w:sz w:val="20"/>
          <w:szCs w:val="20"/>
          <w:spacing w:val="8"/>
        </w:rPr>
        <w:t>产品使用说明书应符合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 xml:space="preserve">    9969.1</w:t>
      </w:r>
      <w:r>
        <w:rPr>
          <w:sz w:val="20"/>
          <w:szCs w:val="20"/>
          <w:spacing w:val="8"/>
        </w:rPr>
        <w:t>的</w:t>
      </w:r>
      <w:r>
        <w:rPr>
          <w:sz w:val="20"/>
          <w:szCs w:val="20"/>
          <w:spacing w:val="7"/>
        </w:rPr>
        <w:t>规定。说明书中产品有关技术参数见附录</w:t>
      </w:r>
      <w:r>
        <w:rPr>
          <w:sz w:val="20"/>
          <w:szCs w:val="20"/>
          <w:spacing w:val="-60"/>
        </w:rPr>
        <w:t xml:space="preserve"> </w:t>
      </w:r>
      <w:r>
        <w:rPr>
          <w:rFonts w:ascii="Times New Roman" w:hAnsi="Times New Roman" w:eastAsia="Times New Roman" w:cs="Times New Roman"/>
          <w:sz w:val="20"/>
          <w:szCs w:val="20"/>
          <w:spacing w:val="7"/>
        </w:rPr>
        <w:t>B</w:t>
      </w:r>
      <w:r>
        <w:rPr>
          <w:sz w:val="20"/>
          <w:szCs w:val="20"/>
          <w:spacing w:val="7"/>
        </w:rPr>
        <w:t>(资料性附录)。</w:t>
      </w:r>
    </w:p>
    <w:p>
      <w:pPr>
        <w:pStyle w:val="BodyText"/>
        <w:ind w:left="2"/>
        <w:spacing w:before="239" w:line="221" w:lineRule="auto"/>
        <w:outlineLvl w:val="0"/>
        <w:rPr>
          <w:rFonts w:ascii="SimHei" w:hAnsi="SimHei" w:eastAsia="SimHei" w:cs="SimHei"/>
          <w:sz w:val="20"/>
          <w:szCs w:val="20"/>
        </w:rPr>
      </w:pPr>
      <w:bookmarkStart w:name="bookmark8" w:id="17"/>
      <w:bookmarkEnd w:id="17"/>
      <w:r>
        <w:rPr>
          <w:sz w:val="20"/>
          <w:szCs w:val="20"/>
          <w:b/>
          <w:bCs/>
          <w:spacing w:val="-14"/>
        </w:rPr>
        <w:t>9</w:t>
      </w:r>
      <w:r>
        <w:rPr>
          <w:sz w:val="20"/>
          <w:szCs w:val="20"/>
          <w:spacing w:val="-14"/>
        </w:rPr>
        <w:t xml:space="preserve">   </w:t>
      </w:r>
      <w:r>
        <w:rPr>
          <w:rFonts w:ascii="SimHei" w:hAnsi="SimHei" w:eastAsia="SimHei" w:cs="SimHei"/>
          <w:sz w:val="20"/>
          <w:szCs w:val="20"/>
          <w:b/>
          <w:bCs/>
          <w:spacing w:val="-14"/>
        </w:rPr>
        <w:t>包装、运输、贮存</w:t>
      </w:r>
    </w:p>
    <w:p>
      <w:pPr>
        <w:pStyle w:val="BodyText"/>
        <w:ind w:left="2"/>
        <w:spacing w:before="233" w:line="220" w:lineRule="auto"/>
        <w:rPr>
          <w:sz w:val="20"/>
          <w:szCs w:val="20"/>
        </w:rPr>
      </w:pPr>
      <w:r>
        <w:rPr>
          <w:sz w:val="20"/>
          <w:szCs w:val="20"/>
          <w:b/>
          <w:bCs/>
          <w:spacing w:val="-2"/>
        </w:rPr>
        <w:t>9.1</w:t>
      </w:r>
      <w:r>
        <w:rPr>
          <w:sz w:val="20"/>
          <w:szCs w:val="20"/>
          <w:spacing w:val="31"/>
        </w:rPr>
        <w:t xml:space="preserve">  </w:t>
      </w:r>
      <w:r>
        <w:rPr>
          <w:sz w:val="20"/>
          <w:szCs w:val="20"/>
          <w:b/>
          <w:bCs/>
          <w:spacing w:val="-2"/>
        </w:rPr>
        <w:t>包装</w:t>
      </w:r>
    </w:p>
    <w:p>
      <w:pPr>
        <w:pStyle w:val="BodyText"/>
        <w:spacing w:before="53" w:line="219" w:lineRule="auto"/>
        <w:jc w:val="right"/>
        <w:rPr>
          <w:sz w:val="20"/>
          <w:szCs w:val="20"/>
        </w:rPr>
      </w:pPr>
      <w:r>
        <w:rPr>
          <w:sz w:val="20"/>
          <w:szCs w:val="20"/>
          <w:b/>
          <w:bCs/>
          <w:spacing w:val="1"/>
        </w:rPr>
        <w:t>9.1.1</w:t>
      </w:r>
      <w:r>
        <w:rPr>
          <w:sz w:val="20"/>
          <w:szCs w:val="20"/>
          <w:spacing w:val="1"/>
        </w:rPr>
        <w:t xml:space="preserve">   机椅车应按有关技术要求进行包装，不得漏装、错装，车辆固定后应稳定可靠，包装箱应牢固易</w:t>
      </w:r>
    </w:p>
    <w:p>
      <w:pPr>
        <w:spacing w:line="219" w:lineRule="auto"/>
        <w:sectPr>
          <w:headerReference w:type="default" r:id="rId24"/>
          <w:footerReference w:type="default" r:id="rId25"/>
          <w:pgSz w:w="11900" w:h="16840"/>
          <w:pgMar w:top="1653" w:right="1449" w:bottom="1207" w:left="1170" w:header="1345" w:footer="1081" w:gutter="0"/>
        </w:sectPr>
        <w:rPr>
          <w:sz w:val="20"/>
          <w:szCs w:val="20"/>
        </w:rPr>
      </w:pP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before="5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2"/>
        </w:rPr>
        <w:t>12995—2006</w:t>
      </w:r>
    </w:p>
    <w:p>
      <w:pPr>
        <w:pStyle w:val="BodyText"/>
        <w:spacing w:before="268" w:line="220" w:lineRule="auto"/>
        <w:rPr>
          <w:sz w:val="20"/>
          <w:szCs w:val="20"/>
        </w:rPr>
      </w:pPr>
      <w:r>
        <w:rPr>
          <w:sz w:val="20"/>
          <w:szCs w:val="20"/>
          <w:spacing w:val="2"/>
        </w:rPr>
        <w:t>于搬运。</w:t>
      </w:r>
    </w:p>
    <w:p>
      <w:pPr>
        <w:pStyle w:val="BodyText"/>
        <w:spacing w:before="109" w:line="219" w:lineRule="auto"/>
        <w:rPr>
          <w:sz w:val="20"/>
          <w:szCs w:val="20"/>
        </w:rPr>
      </w:pPr>
      <w:r>
        <w:rPr>
          <w:rFonts w:ascii="Arial" w:hAnsi="Arial" w:eastAsia="Arial" w:cs="Arial"/>
          <w:sz w:val="20"/>
          <w:szCs w:val="20"/>
          <w:b/>
          <w:bCs/>
          <w:spacing w:val="-2"/>
        </w:rPr>
        <w:t>9.1.2      </w:t>
      </w:r>
      <w:r>
        <w:rPr>
          <w:sz w:val="20"/>
          <w:szCs w:val="20"/>
          <w:spacing w:val="-2"/>
        </w:rPr>
        <w:t>包装、入库的机椅车应放</w:t>
      </w:r>
      <w:r>
        <w:rPr>
          <w:sz w:val="20"/>
          <w:szCs w:val="20"/>
          <w:spacing w:val="-3"/>
        </w:rPr>
        <w:t>尽燃油，关闭阻风门，并作油封处理，油封期为半年。</w:t>
      </w:r>
    </w:p>
    <w:p>
      <w:pPr>
        <w:pStyle w:val="BodyText"/>
        <w:ind w:left="2"/>
        <w:spacing w:before="73" w:line="222" w:lineRule="auto"/>
        <w:rPr>
          <w:sz w:val="20"/>
          <w:szCs w:val="20"/>
        </w:rPr>
      </w:pPr>
      <w:r>
        <w:rPr>
          <w:sz w:val="20"/>
          <w:szCs w:val="20"/>
          <w:b/>
          <w:bCs/>
          <w:spacing w:val="5"/>
        </w:rPr>
        <w:t>9.1.3</w:t>
      </w:r>
      <w:r>
        <w:rPr>
          <w:sz w:val="20"/>
          <w:szCs w:val="20"/>
          <w:spacing w:val="40"/>
        </w:rPr>
        <w:t xml:space="preserve">  </w:t>
      </w:r>
      <w:r>
        <w:rPr>
          <w:rFonts w:ascii="SimHei" w:hAnsi="SimHei" w:eastAsia="SimHei" w:cs="SimHei"/>
          <w:sz w:val="20"/>
          <w:szCs w:val="20"/>
          <w:spacing w:val="5"/>
        </w:rPr>
        <w:t>出</w:t>
      </w:r>
      <w:r>
        <w:rPr>
          <w:sz w:val="20"/>
          <w:szCs w:val="20"/>
          <w:spacing w:val="5"/>
        </w:rPr>
        <w:t>厂包装的机椅车应附有下列物品：</w:t>
      </w:r>
    </w:p>
    <w:p>
      <w:pPr>
        <w:pStyle w:val="BodyText"/>
        <w:ind w:left="439"/>
        <w:spacing w:before="28" w:line="212" w:lineRule="auto"/>
        <w:rPr>
          <w:sz w:val="20"/>
          <w:szCs w:val="20"/>
        </w:rPr>
      </w:pP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5"/>
        </w:rPr>
        <w:t xml:space="preserve">     </w:t>
      </w:r>
      <w:r>
        <w:rPr>
          <w:sz w:val="20"/>
          <w:szCs w:val="20"/>
          <w:spacing w:val="2"/>
        </w:rPr>
        <w:t>产品合格证；</w:t>
      </w:r>
    </w:p>
    <w:p>
      <w:pPr>
        <w:pStyle w:val="BodyText"/>
        <w:ind w:left="439"/>
        <w:spacing w:before="100" w:line="212" w:lineRule="auto"/>
        <w:rPr>
          <w:sz w:val="20"/>
          <w:szCs w:val="20"/>
        </w:rPr>
      </w:pPr>
      <w:r>
        <w:rPr>
          <w:rFonts w:ascii="Times New Roman" w:hAnsi="Times New Roman" w:eastAsia="Times New Roman" w:cs="Times New Roman"/>
          <w:sz w:val="20"/>
          <w:szCs w:val="20"/>
          <w:spacing w:val="7"/>
        </w:rPr>
        <w:t>b)</w:t>
      </w:r>
      <w:r>
        <w:rPr>
          <w:rFonts w:ascii="Times New Roman" w:hAnsi="Times New Roman" w:eastAsia="Times New Roman" w:cs="Times New Roman"/>
          <w:sz w:val="20"/>
          <w:szCs w:val="20"/>
        </w:rPr>
        <w:t xml:space="preserve">     </w:t>
      </w:r>
      <w:r>
        <w:rPr>
          <w:sz w:val="20"/>
          <w:szCs w:val="20"/>
          <w:spacing w:val="7"/>
        </w:rPr>
        <w:t>产品使用说明书；</w:t>
      </w:r>
    </w:p>
    <w:p>
      <w:pPr>
        <w:pStyle w:val="BodyText"/>
        <w:ind w:left="439"/>
        <w:spacing w:before="80" w:line="212" w:lineRule="auto"/>
        <w:rPr>
          <w:sz w:val="20"/>
          <w:szCs w:val="20"/>
        </w:rPr>
      </w:pP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5"/>
        </w:rPr>
        <w:t xml:space="preserve">     </w:t>
      </w:r>
      <w:r>
        <w:rPr>
          <w:sz w:val="20"/>
          <w:szCs w:val="20"/>
          <w:spacing w:val="1"/>
        </w:rPr>
        <w:t>装箱清单；</w:t>
      </w:r>
    </w:p>
    <w:p>
      <w:pPr>
        <w:pStyle w:val="BodyText"/>
        <w:ind w:left="439"/>
        <w:spacing w:before="81" w:line="212" w:lineRule="auto"/>
        <w:rPr>
          <w:sz w:val="20"/>
          <w:szCs w:val="20"/>
        </w:rPr>
      </w:pPr>
      <w:r>
        <w:rPr>
          <w:rFonts w:ascii="Times New Roman" w:hAnsi="Times New Roman" w:eastAsia="Times New Roman" w:cs="Times New Roman"/>
          <w:sz w:val="20"/>
          <w:szCs w:val="20"/>
          <w:spacing w:val="1"/>
        </w:rPr>
        <w:t>d)     </w:t>
      </w:r>
      <w:r>
        <w:rPr>
          <w:sz w:val="20"/>
          <w:szCs w:val="20"/>
          <w:spacing w:val="1"/>
        </w:rPr>
        <w:t>保修单；</w:t>
      </w:r>
    </w:p>
    <w:p>
      <w:pPr>
        <w:pStyle w:val="BodyText"/>
        <w:ind w:left="439"/>
        <w:spacing w:before="80" w:line="212" w:lineRule="auto"/>
        <w:rPr>
          <w:sz w:val="20"/>
          <w:szCs w:val="20"/>
        </w:rPr>
      </w:pPr>
      <w:r>
        <w:rPr>
          <w:rFonts w:ascii="Times New Roman" w:hAnsi="Times New Roman" w:eastAsia="Times New Roman" w:cs="Times New Roman"/>
          <w:sz w:val="20"/>
          <w:szCs w:val="20"/>
          <w:spacing w:val="4"/>
        </w:rPr>
        <w:t>e)     </w:t>
      </w:r>
      <w:r>
        <w:rPr>
          <w:sz w:val="20"/>
          <w:szCs w:val="20"/>
          <w:spacing w:val="4"/>
        </w:rPr>
        <w:t>必备的随车工具。</w:t>
      </w:r>
    </w:p>
    <w:p>
      <w:pPr>
        <w:ind w:left="552"/>
        <w:spacing w:before="109" w:line="222" w:lineRule="auto"/>
        <w:rPr>
          <w:rFonts w:ascii="SimHei" w:hAnsi="SimHei" w:eastAsia="SimHei" w:cs="SimHei"/>
          <w:sz w:val="20"/>
          <w:szCs w:val="20"/>
        </w:rPr>
      </w:pPr>
      <w:r>
        <w:pict>
          <v:shape id="_x0000_s4" style="position:absolute;margin-left:-0.857002pt;margin-top:4.43405pt;mso-position-vertical-relative:text;mso-position-horizontal-relative:text;width:16.6pt;height:14.95pt;z-index:251697152;" filled="false" stroked="false" type="#_x0000_t202">
            <v:fill on="false"/>
            <v:stroke on="false"/>
            <v:path/>
            <v:imagedata o:title=""/>
            <o:lock v:ext="edit" aspectratio="false"/>
            <v:textbox inset="0mm,0mm,0mm,0mm">
              <w:txbxContent>
                <w:p>
                  <w:pPr>
                    <w:pStyle w:val="BodyText"/>
                    <w:ind w:left="20"/>
                    <w:spacing w:before="19" w:line="239" w:lineRule="auto"/>
                    <w:rPr>
                      <w:sz w:val="20"/>
                      <w:szCs w:val="20"/>
                    </w:rPr>
                  </w:pPr>
                  <w:r>
                    <w:rPr>
                      <w:sz w:val="20"/>
                      <w:szCs w:val="20"/>
                      <w:b/>
                      <w:bCs/>
                      <w:spacing w:val="-5"/>
                    </w:rPr>
                    <w:t>9.2</w:t>
                  </w:r>
                </w:p>
              </w:txbxContent>
            </v:textbox>
          </v:shape>
        </w:pict>
      </w:r>
      <w:r>
        <w:drawing>
          <wp:anchor distT="0" distB="0" distL="0" distR="0" simplePos="0" relativeHeight="251698176" behindDoc="0" locked="0" layoutInCell="1" allowOverlap="1">
            <wp:simplePos x="0" y="0"/>
            <wp:positionH relativeFrom="column">
              <wp:posOffset>266668</wp:posOffset>
            </wp:positionH>
            <wp:positionV relativeFrom="paragraph">
              <wp:posOffset>104266</wp:posOffset>
            </wp:positionV>
            <wp:extent cx="5575336" cy="5137108"/>
            <wp:effectExtent l="0" t="0" r="0" b="0"/>
            <wp:wrapNone/>
            <wp:docPr id="14" name="IM 14"/>
            <wp:cNvGraphicFramePr/>
            <a:graphic>
              <a:graphicData uri="http://schemas.openxmlformats.org/drawingml/2006/picture">
                <pic:pic>
                  <pic:nvPicPr>
                    <pic:cNvPr id="14" name="IM 14"/>
                    <pic:cNvPicPr/>
                  </pic:nvPicPr>
                  <pic:blipFill>
                    <a:blip r:embed="rId28"/>
                    <a:stretch>
                      <a:fillRect/>
                    </a:stretch>
                  </pic:blipFill>
                  <pic:spPr>
                    <a:xfrm rot="0">
                      <a:off x="0" y="0"/>
                      <a:ext cx="5575336" cy="5137108"/>
                    </a:xfrm>
                    <a:prstGeom prst="rect">
                      <a:avLst/>
                    </a:prstGeom>
                  </pic:spPr>
                </pic:pic>
              </a:graphicData>
            </a:graphic>
          </wp:anchor>
        </w:drawing>
      </w:r>
      <w:r>
        <w:rPr>
          <w:rFonts w:ascii="SimHei" w:hAnsi="SimHei" w:eastAsia="SimHei" w:cs="SimHei"/>
          <w:sz w:val="20"/>
          <w:szCs w:val="20"/>
          <w:b/>
          <w:bCs/>
          <w:spacing w:val="-5"/>
        </w:rPr>
        <w:t>运输</w:t>
      </w:r>
    </w:p>
    <w:p>
      <w:pPr>
        <w:spacing w:line="322" w:lineRule="auto"/>
        <w:rPr>
          <w:rFonts w:ascii="Arial"/>
          <w:sz w:val="21"/>
        </w:rPr>
      </w:pPr>
      <w:r/>
    </w:p>
    <w:p>
      <w:pPr>
        <w:pStyle w:val="BodyText"/>
        <w:ind w:left="2"/>
        <w:spacing w:before="65" w:line="239" w:lineRule="auto"/>
        <w:rPr>
          <w:sz w:val="20"/>
          <w:szCs w:val="20"/>
        </w:rPr>
      </w:pPr>
      <w:r>
        <w:pict>
          <v:shape id="_x0000_s6" style="position:absolute;margin-left:25.6383pt;margin-top:2.25622pt;mso-position-vertical-relative:text;mso-position-horizontal-relative:text;width:23.3pt;height:14pt;z-index:251696128;"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20"/>
                      <w:szCs w:val="20"/>
                    </w:rPr>
                  </w:pPr>
                  <w:r>
                    <w:rPr>
                      <w:rFonts w:ascii="SimHei" w:hAnsi="SimHei" w:eastAsia="SimHei" w:cs="SimHei"/>
                      <w:sz w:val="20"/>
                      <w:szCs w:val="20"/>
                      <w:b/>
                      <w:bCs/>
                      <w:spacing w:val="10"/>
                    </w:rPr>
                    <w:t>贮存</w:t>
                  </w:r>
                </w:p>
              </w:txbxContent>
            </v:textbox>
          </v:shape>
        </w:pict>
      </w:r>
      <w:r>
        <w:rPr>
          <w:sz w:val="20"/>
          <w:szCs w:val="20"/>
          <w:b/>
          <w:bCs/>
          <w:spacing w:val="-5"/>
        </w:rPr>
        <w:t>9.3</w:t>
      </w:r>
    </w:p>
    <w:p>
      <w:pPr>
        <w:spacing w:line="239" w:lineRule="auto"/>
        <w:sectPr>
          <w:headerReference w:type="default" r:id="rId26"/>
          <w:footerReference w:type="default" r:id="rId27"/>
          <w:pgSz w:w="11900" w:h="16840"/>
          <w:pgMar w:top="400" w:right="963" w:bottom="1210" w:left="1660" w:header="0" w:footer="1028" w:gutter="0"/>
        </w:sectPr>
        <w:rPr>
          <w:sz w:val="20"/>
          <w:szCs w:val="20"/>
        </w:rPr>
      </w:pPr>
    </w:p>
    <w:p>
      <w:pPr>
        <w:spacing w:line="355" w:lineRule="auto"/>
        <w:rPr>
          <w:rFonts w:ascii="Arial"/>
          <w:sz w:val="21"/>
        </w:rPr>
      </w:pPr>
      <w:r/>
    </w:p>
    <w:p>
      <w:pPr>
        <w:spacing w:line="356" w:lineRule="auto"/>
        <w:rPr>
          <w:rFonts w:ascii="Arial"/>
          <w:sz w:val="21"/>
        </w:rPr>
      </w:pPr>
      <w:r/>
    </w:p>
    <w:p>
      <w:pPr>
        <w:ind w:left="4357"/>
        <w:spacing w:before="65" w:line="222" w:lineRule="auto"/>
        <w:outlineLvl w:val="0"/>
        <w:rPr>
          <w:rFonts w:ascii="Times New Roman" w:hAnsi="Times New Roman" w:eastAsia="Times New Roman" w:cs="Times New Roman"/>
          <w:sz w:val="20"/>
          <w:szCs w:val="20"/>
        </w:rPr>
      </w:pPr>
      <w:bookmarkStart w:name="bookmark9" w:id="18"/>
      <w:bookmarkEnd w:id="18"/>
      <w:r>
        <w:rPr>
          <w:rFonts w:ascii="SimHei" w:hAnsi="SimHei" w:eastAsia="SimHei" w:cs="SimHei"/>
          <w:sz w:val="20"/>
          <w:szCs w:val="20"/>
          <w:b/>
          <w:bCs/>
          <w:spacing w:val="-11"/>
        </w:rPr>
        <w:t>附</w:t>
      </w:r>
      <w:r>
        <w:rPr>
          <w:rFonts w:ascii="SimHei" w:hAnsi="SimHei" w:eastAsia="SimHei" w:cs="SimHei"/>
          <w:sz w:val="20"/>
          <w:szCs w:val="20"/>
          <w:spacing w:val="19"/>
        </w:rPr>
        <w:t xml:space="preserve">  </w:t>
      </w:r>
      <w:r>
        <w:rPr>
          <w:rFonts w:ascii="SimHei" w:hAnsi="SimHei" w:eastAsia="SimHei" w:cs="SimHei"/>
          <w:sz w:val="20"/>
          <w:szCs w:val="20"/>
          <w:b/>
          <w:bCs/>
          <w:spacing w:val="-11"/>
        </w:rPr>
        <w:t>录</w:t>
      </w:r>
      <w:r>
        <w:rPr>
          <w:rFonts w:ascii="SimHei" w:hAnsi="SimHei" w:eastAsia="SimHei" w:cs="SimHei"/>
          <w:sz w:val="20"/>
          <w:szCs w:val="20"/>
          <w:spacing w:val="13"/>
        </w:rPr>
        <w:t xml:space="preserve">  </w:t>
      </w:r>
      <w:r>
        <w:rPr>
          <w:rFonts w:ascii="Times New Roman" w:hAnsi="Times New Roman" w:eastAsia="Times New Roman" w:cs="Times New Roman"/>
          <w:sz w:val="20"/>
          <w:szCs w:val="20"/>
          <w:b/>
          <w:bCs/>
          <w:spacing w:val="-11"/>
        </w:rPr>
        <w:t>A</w:t>
      </w:r>
    </w:p>
    <w:p>
      <w:pPr>
        <w:ind w:left="4007" w:right="2670" w:firstLine="210"/>
        <w:spacing w:before="79" w:line="258" w:lineRule="auto"/>
        <w:outlineLvl w:val="0"/>
        <w:rPr>
          <w:rFonts w:ascii="SimHei" w:hAnsi="SimHei" w:eastAsia="SimHei" w:cs="SimHei"/>
          <w:sz w:val="20"/>
          <w:szCs w:val="20"/>
        </w:rPr>
      </w:pPr>
      <w:bookmarkStart w:name="bookmark9" w:id="19"/>
      <w:bookmarkEnd w:id="19"/>
      <w:r>
        <w:rPr>
          <w:rFonts w:ascii="SimHei" w:hAnsi="SimHei" w:eastAsia="SimHei" w:cs="SimHei"/>
          <w:sz w:val="20"/>
          <w:szCs w:val="20"/>
          <w:b/>
          <w:bCs/>
          <w:spacing w:val="9"/>
        </w:rPr>
        <w:t>(规范性附录)</w:t>
      </w:r>
      <w:r>
        <w:rPr>
          <w:rFonts w:ascii="SimHei" w:hAnsi="SimHei" w:eastAsia="SimHei" w:cs="SimHei"/>
          <w:sz w:val="20"/>
          <w:szCs w:val="20"/>
          <w:spacing w:val="1"/>
        </w:rPr>
        <w:t xml:space="preserve">  </w:t>
      </w:r>
      <w:bookmarkStart w:name="bookmark9" w:id="20"/>
      <w:bookmarkEnd w:id="20"/>
      <w:r>
        <w:rPr>
          <w:rFonts w:ascii="SimHei" w:hAnsi="SimHei" w:eastAsia="SimHei" w:cs="SimHei"/>
          <w:sz w:val="20"/>
          <w:szCs w:val="20"/>
          <w:b/>
          <w:bCs/>
          <w:spacing w:val="4"/>
        </w:rPr>
        <w:t>残疾人专用车标志</w:t>
      </w:r>
    </w:p>
    <w:p>
      <w:pPr>
        <w:spacing w:line="253" w:lineRule="auto"/>
        <w:rPr>
          <w:rFonts w:ascii="Arial"/>
          <w:sz w:val="21"/>
        </w:rPr>
      </w:pPr>
      <w:r/>
    </w:p>
    <w:p>
      <w:pPr>
        <w:spacing w:line="253" w:lineRule="auto"/>
        <w:rPr>
          <w:rFonts w:ascii="Arial"/>
          <w:sz w:val="21"/>
        </w:rPr>
      </w:pPr>
      <w:r/>
    </w:p>
    <w:p>
      <w:pPr>
        <w:pStyle w:val="BodyText"/>
        <w:ind w:left="235"/>
        <w:spacing w:before="65" w:line="219" w:lineRule="auto"/>
        <w:rPr>
          <w:sz w:val="20"/>
          <w:szCs w:val="20"/>
        </w:rPr>
      </w:pPr>
      <w:r>
        <w:rPr>
          <w:rFonts w:ascii="Times New Roman" w:hAnsi="Times New Roman" w:eastAsia="Times New Roman" w:cs="Times New Roman"/>
          <w:sz w:val="20"/>
          <w:szCs w:val="20"/>
          <w:b/>
          <w:bCs/>
          <w:spacing w:val="4"/>
        </w:rPr>
        <w:t>A.1     </w:t>
      </w:r>
      <w:r>
        <w:rPr>
          <w:sz w:val="20"/>
          <w:szCs w:val="20"/>
          <w:spacing w:val="4"/>
        </w:rPr>
        <w:t>图</w:t>
      </w:r>
      <w:r>
        <w:rPr>
          <w:sz w:val="20"/>
          <w:szCs w:val="20"/>
          <w:spacing w:val="-16"/>
        </w:rPr>
        <w:t xml:space="preserve"> </w:t>
      </w:r>
      <w:r>
        <w:rPr>
          <w:rFonts w:ascii="Times New Roman" w:hAnsi="Times New Roman" w:eastAsia="Times New Roman" w:cs="Times New Roman"/>
          <w:sz w:val="20"/>
          <w:szCs w:val="20"/>
          <w:spacing w:val="4"/>
        </w:rPr>
        <w:t>A.1  </w:t>
      </w:r>
      <w:r>
        <w:rPr>
          <w:sz w:val="20"/>
          <w:szCs w:val="20"/>
          <w:spacing w:val="4"/>
        </w:rPr>
        <w:t>为残疾人专用车标志形状及比率。</w:t>
      </w:r>
    </w:p>
    <w:p>
      <w:pPr>
        <w:pStyle w:val="BodyText"/>
        <w:ind w:left="235"/>
        <w:spacing w:before="81" w:line="219" w:lineRule="auto"/>
        <w:rPr>
          <w:sz w:val="20"/>
          <w:szCs w:val="20"/>
        </w:rPr>
      </w:pPr>
      <w:r>
        <w:rPr>
          <w:rFonts w:ascii="Times New Roman" w:hAnsi="Times New Roman" w:eastAsia="Times New Roman" w:cs="Times New Roman"/>
          <w:sz w:val="20"/>
          <w:szCs w:val="20"/>
          <w:b/>
          <w:bCs/>
          <w:spacing w:val="7"/>
        </w:rPr>
        <w:t>A.2     </w:t>
      </w:r>
      <w:r>
        <w:rPr>
          <w:sz w:val="20"/>
          <w:szCs w:val="20"/>
          <w:spacing w:val="7"/>
        </w:rPr>
        <w:t>标志的尺寸和颜色由生产企业根据车</w:t>
      </w:r>
      <w:r>
        <w:rPr>
          <w:sz w:val="20"/>
          <w:szCs w:val="20"/>
          <w:spacing w:val="6"/>
        </w:rPr>
        <w:t>辆的外观造型自行设计。</w:t>
      </w:r>
    </w:p>
    <w:p>
      <w:pPr>
        <w:ind w:firstLine="3165"/>
        <w:spacing w:before="135" w:line="3511" w:lineRule="exact"/>
        <w:rPr/>
      </w:pPr>
      <w:r>
        <w:rPr>
          <w:position w:val="-70"/>
        </w:rPr>
        <w:drawing>
          <wp:inline distT="0" distB="0" distL="0" distR="0">
            <wp:extent cx="2089145" cy="2228931"/>
            <wp:effectExtent l="0" t="0" r="0" b="0"/>
            <wp:docPr id="16" name="IM 16"/>
            <wp:cNvGraphicFramePr/>
            <a:graphic>
              <a:graphicData uri="http://schemas.openxmlformats.org/drawingml/2006/picture">
                <pic:pic>
                  <pic:nvPicPr>
                    <pic:cNvPr id="16" name="IM 16"/>
                    <pic:cNvPicPr/>
                  </pic:nvPicPr>
                  <pic:blipFill>
                    <a:blip r:embed="rId31"/>
                    <a:stretch>
                      <a:fillRect/>
                    </a:stretch>
                  </pic:blipFill>
                  <pic:spPr>
                    <a:xfrm rot="0">
                      <a:off x="0" y="0"/>
                      <a:ext cx="2089145" cy="2228931"/>
                    </a:xfrm>
                    <a:prstGeom prst="rect">
                      <a:avLst/>
                    </a:prstGeom>
                  </pic:spPr>
                </pic:pic>
              </a:graphicData>
            </a:graphic>
          </wp:inline>
        </w:drawing>
      </w:r>
    </w:p>
    <w:p>
      <w:pPr>
        <w:spacing w:line="410" w:lineRule="auto"/>
        <w:rPr>
          <w:rFonts w:ascii="Arial"/>
          <w:sz w:val="21"/>
        </w:rPr>
      </w:pPr>
      <w:r/>
    </w:p>
    <w:p>
      <w:pPr>
        <w:pStyle w:val="BodyText"/>
        <w:ind w:left="3157"/>
        <w:spacing w:before="65" w:line="217" w:lineRule="auto"/>
        <w:rPr>
          <w:rFonts w:ascii="SimHei" w:hAnsi="SimHei" w:eastAsia="SimHei" w:cs="SimHei"/>
          <w:sz w:val="20"/>
          <w:szCs w:val="20"/>
        </w:rPr>
      </w:pPr>
      <w:r>
        <w:rPr>
          <w:rFonts w:ascii="SimHei" w:hAnsi="SimHei" w:eastAsia="SimHei" w:cs="SimHei"/>
          <w:sz w:val="20"/>
          <w:szCs w:val="20"/>
          <w:b/>
          <w:bCs/>
          <w:spacing w:val="1"/>
        </w:rPr>
        <w:t>图</w:t>
      </w:r>
      <w:r>
        <w:rPr>
          <w:rFonts w:ascii="SimHei" w:hAnsi="SimHei" w:eastAsia="SimHei" w:cs="SimHei"/>
          <w:sz w:val="20"/>
          <w:szCs w:val="20"/>
          <w:spacing w:val="1"/>
        </w:rPr>
        <w:t xml:space="preserve"> </w:t>
      </w:r>
      <w:r>
        <w:rPr>
          <w:sz w:val="20"/>
          <w:szCs w:val="20"/>
          <w:b/>
          <w:bCs/>
          <w:spacing w:val="1"/>
        </w:rPr>
        <w:t>A,1</w:t>
      </w:r>
      <w:r>
        <w:rPr>
          <w:sz w:val="20"/>
          <w:szCs w:val="20"/>
          <w:spacing w:val="41"/>
        </w:rPr>
        <w:t xml:space="preserve">  </w:t>
      </w:r>
      <w:r>
        <w:rPr>
          <w:rFonts w:ascii="SimHei" w:hAnsi="SimHei" w:eastAsia="SimHei" w:cs="SimHei"/>
          <w:sz w:val="20"/>
          <w:szCs w:val="20"/>
          <w:b/>
          <w:bCs/>
          <w:spacing w:val="1"/>
        </w:rPr>
        <w:t>残疾人专用车标志图案比率</w:t>
      </w:r>
    </w:p>
    <w:p>
      <w:pPr>
        <w:spacing w:line="217" w:lineRule="auto"/>
        <w:sectPr>
          <w:headerReference w:type="default" r:id="rId29"/>
          <w:footerReference w:type="default" r:id="rId30"/>
          <w:pgSz w:w="11900" w:h="16840"/>
          <w:pgMar w:top="1583" w:right="1785" w:bottom="1274" w:left="1785" w:header="1275" w:footer="1139" w:gutter="0"/>
        </w:sectPr>
        <w:rPr>
          <w:rFonts w:ascii="SimHei" w:hAnsi="SimHei" w:eastAsia="SimHei" w:cs="SimHei"/>
          <w:sz w:val="20"/>
          <w:szCs w:val="20"/>
        </w:rPr>
      </w:pP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before="58" w:line="188"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GB</w:t>
      </w:r>
      <w:r>
        <w:rPr>
          <w:rFonts w:ascii="Times New Roman" w:hAnsi="Times New Roman" w:eastAsia="Times New Roman" w:cs="Times New Roman"/>
          <w:sz w:val="20"/>
          <w:szCs w:val="20"/>
          <w:spacing w:val="14"/>
          <w:w w:val="101"/>
        </w:rPr>
        <w:t xml:space="preserve">   </w:t>
      </w:r>
      <w:r>
        <w:rPr>
          <w:rFonts w:ascii="Times New Roman" w:hAnsi="Times New Roman" w:eastAsia="Times New Roman" w:cs="Times New Roman"/>
          <w:sz w:val="20"/>
          <w:szCs w:val="20"/>
          <w:spacing w:val="-3"/>
        </w:rPr>
        <w:t>12995—2006</w:t>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BodyText"/>
        <w:ind w:left="4150"/>
        <w:spacing w:before="65" w:line="222" w:lineRule="auto"/>
        <w:outlineLvl w:val="0"/>
        <w:rPr>
          <w:sz w:val="20"/>
          <w:szCs w:val="20"/>
        </w:rPr>
      </w:pPr>
      <w:bookmarkStart w:name="bookmark10" w:id="21"/>
      <w:bookmarkEnd w:id="21"/>
      <w:r>
        <w:rPr>
          <w:rFonts w:ascii="SimHei" w:hAnsi="SimHei" w:eastAsia="SimHei" w:cs="SimHei"/>
          <w:sz w:val="20"/>
          <w:szCs w:val="20"/>
          <w:spacing w:val="-10"/>
        </w:rPr>
        <w:t>附</w:t>
      </w:r>
      <w:r>
        <w:rPr>
          <w:rFonts w:ascii="SimHei" w:hAnsi="SimHei" w:eastAsia="SimHei" w:cs="SimHei"/>
          <w:sz w:val="20"/>
          <w:szCs w:val="20"/>
          <w:spacing w:val="19"/>
        </w:rPr>
        <w:t xml:space="preserve">  </w:t>
      </w:r>
      <w:r>
        <w:rPr>
          <w:rFonts w:ascii="SimHei" w:hAnsi="SimHei" w:eastAsia="SimHei" w:cs="SimHei"/>
          <w:sz w:val="20"/>
          <w:szCs w:val="20"/>
          <w:spacing w:val="-10"/>
        </w:rPr>
        <w:t>录</w:t>
      </w:r>
      <w:r>
        <w:rPr>
          <w:rFonts w:ascii="SimHei" w:hAnsi="SimHei" w:eastAsia="SimHei" w:cs="SimHei"/>
          <w:sz w:val="20"/>
          <w:szCs w:val="20"/>
          <w:spacing w:val="5"/>
        </w:rPr>
        <w:t xml:space="preserve">  </w:t>
      </w:r>
      <w:r>
        <w:rPr>
          <w:sz w:val="20"/>
          <w:szCs w:val="20"/>
          <w:spacing w:val="-10"/>
        </w:rPr>
        <w:t>B</w:t>
      </w:r>
    </w:p>
    <w:p>
      <w:pPr>
        <w:ind w:left="3999"/>
        <w:spacing w:before="79" w:line="222" w:lineRule="auto"/>
        <w:outlineLvl w:val="0"/>
        <w:rPr>
          <w:rFonts w:ascii="SimHei" w:hAnsi="SimHei" w:eastAsia="SimHei" w:cs="SimHei"/>
          <w:sz w:val="20"/>
          <w:szCs w:val="20"/>
        </w:rPr>
      </w:pPr>
      <w:bookmarkStart w:name="bookmark10" w:id="22"/>
      <w:bookmarkEnd w:id="22"/>
      <w:r>
        <w:rPr>
          <w:rFonts w:ascii="SimHei" w:hAnsi="SimHei" w:eastAsia="SimHei" w:cs="SimHei"/>
          <w:sz w:val="20"/>
          <w:szCs w:val="20"/>
          <w:spacing w:val="12"/>
        </w:rPr>
        <w:t>(资料性附录)</w:t>
      </w:r>
    </w:p>
    <w:p>
      <w:pPr>
        <w:ind w:left="3469"/>
        <w:spacing w:before="79" w:line="222" w:lineRule="auto"/>
        <w:outlineLvl w:val="0"/>
        <w:rPr>
          <w:rFonts w:ascii="SimHei" w:hAnsi="SimHei" w:eastAsia="SimHei" w:cs="SimHei"/>
          <w:sz w:val="20"/>
          <w:szCs w:val="20"/>
        </w:rPr>
      </w:pPr>
      <w:bookmarkStart w:name="bookmark10" w:id="23"/>
      <w:bookmarkEnd w:id="23"/>
      <w:r>
        <w:rPr>
          <w:rFonts w:ascii="SimHei" w:hAnsi="SimHei" w:eastAsia="SimHei" w:cs="SimHei"/>
          <w:sz w:val="20"/>
          <w:szCs w:val="20"/>
          <w:spacing w:val="8"/>
        </w:rPr>
        <w:t>机动轮椅车技术规格参数</w:t>
      </w:r>
    </w:p>
    <w:p>
      <w:pPr>
        <w:spacing w:line="334" w:lineRule="auto"/>
        <w:rPr>
          <w:rFonts w:ascii="Arial"/>
          <w:sz w:val="21"/>
        </w:rPr>
      </w:pPr>
      <w:r/>
    </w:p>
    <w:p>
      <w:pPr>
        <w:pStyle w:val="BodyText"/>
        <w:spacing w:before="65" w:line="223" w:lineRule="auto"/>
        <w:rPr>
          <w:rFonts w:ascii="SimHei" w:hAnsi="SimHei" w:eastAsia="SimHei" w:cs="SimHei"/>
          <w:sz w:val="20"/>
          <w:szCs w:val="20"/>
        </w:rPr>
      </w:pPr>
      <w:r>
        <w:rPr>
          <w:sz w:val="20"/>
          <w:szCs w:val="20"/>
          <w:spacing w:val="1"/>
        </w:rPr>
        <w:t>B.1</w:t>
      </w:r>
      <w:r>
        <w:rPr>
          <w:sz w:val="20"/>
          <w:szCs w:val="20"/>
          <w:spacing w:val="27"/>
        </w:rPr>
        <w:t xml:space="preserve">  </w:t>
      </w:r>
      <w:r>
        <w:rPr>
          <w:rFonts w:ascii="SimHei" w:hAnsi="SimHei" w:eastAsia="SimHei" w:cs="SimHei"/>
          <w:sz w:val="20"/>
          <w:szCs w:val="20"/>
          <w:spacing w:val="1"/>
        </w:rPr>
        <w:t>型号</w:t>
      </w:r>
    </w:p>
    <w:p>
      <w:pPr>
        <w:spacing w:line="329" w:lineRule="auto"/>
        <w:rPr>
          <w:rFonts w:ascii="Arial"/>
          <w:sz w:val="21"/>
        </w:rPr>
      </w:pPr>
      <w:r/>
    </w:p>
    <w:p>
      <w:pPr>
        <w:spacing w:before="65" w:line="221" w:lineRule="auto"/>
        <w:rPr>
          <w:rFonts w:ascii="SimHei" w:hAnsi="SimHei" w:eastAsia="SimHei" w:cs="SimHei"/>
          <w:sz w:val="20"/>
          <w:szCs w:val="20"/>
        </w:rPr>
      </w:pPr>
      <w:r>
        <w:rPr>
          <w:rFonts w:ascii="Times New Roman" w:hAnsi="Times New Roman" w:eastAsia="Times New Roman" w:cs="Times New Roman"/>
          <w:sz w:val="20"/>
          <w:szCs w:val="20"/>
          <w:spacing w:val="4"/>
        </w:rPr>
        <w:t>B.2     </w:t>
      </w:r>
      <w:r>
        <w:rPr>
          <w:rFonts w:ascii="SimHei" w:hAnsi="SimHei" w:eastAsia="SimHei" w:cs="SimHei"/>
          <w:sz w:val="20"/>
          <w:szCs w:val="20"/>
          <w:spacing w:val="4"/>
        </w:rPr>
        <w:t>主要尺寸</w:t>
      </w:r>
    </w:p>
    <w:p>
      <w:pPr>
        <w:pStyle w:val="BodyText"/>
        <w:spacing w:before="220" w:line="212" w:lineRule="auto"/>
        <w:rPr>
          <w:sz w:val="20"/>
          <w:szCs w:val="20"/>
        </w:rPr>
      </w:pPr>
      <w:r>
        <w:rPr>
          <w:rFonts w:ascii="Times New Roman" w:hAnsi="Times New Roman" w:eastAsia="Times New Roman" w:cs="Times New Roman"/>
          <w:sz w:val="20"/>
          <w:szCs w:val="20"/>
          <w:spacing w:val="-1"/>
        </w:rPr>
        <w:t>B.2.1      </w:t>
      </w:r>
      <w:r>
        <w:rPr>
          <w:sz w:val="20"/>
          <w:szCs w:val="20"/>
          <w:spacing w:val="-1"/>
        </w:rPr>
        <w:t>外廓尺寸：长</w:t>
      </w:r>
      <w:r>
        <w:rPr>
          <w:rFonts w:ascii="Times New Roman" w:hAnsi="Times New Roman" w:eastAsia="Times New Roman" w:cs="Times New Roman"/>
          <w:sz w:val="20"/>
          <w:szCs w:val="20"/>
          <w:spacing w:val="-1"/>
        </w:rPr>
        <w:t>(mm)×    </w:t>
      </w:r>
      <w:r>
        <w:rPr>
          <w:sz w:val="20"/>
          <w:szCs w:val="20"/>
          <w:spacing w:val="-1"/>
        </w:rPr>
        <w:t>宽</w:t>
      </w:r>
      <w:r>
        <w:rPr>
          <w:rFonts w:ascii="Times New Roman" w:hAnsi="Times New Roman" w:eastAsia="Times New Roman" w:cs="Times New Roman"/>
          <w:sz w:val="20"/>
          <w:szCs w:val="20"/>
          <w:spacing w:val="-1"/>
        </w:rPr>
        <w:t>(mm)×    </w:t>
      </w:r>
      <w:r>
        <w:rPr>
          <w:sz w:val="20"/>
          <w:szCs w:val="20"/>
          <w:spacing w:val="-1"/>
        </w:rPr>
        <w:t>高</w:t>
      </w:r>
      <w:r>
        <w:rPr>
          <w:rFonts w:ascii="Times New Roman" w:hAnsi="Times New Roman" w:eastAsia="Times New Roman" w:cs="Times New Roman"/>
          <w:sz w:val="20"/>
          <w:szCs w:val="20"/>
          <w:spacing w:val="-1"/>
        </w:rPr>
        <w:t>(mm)</w:t>
      </w:r>
      <w:r>
        <w:rPr>
          <w:sz w:val="20"/>
          <w:szCs w:val="20"/>
          <w:spacing w:val="-1"/>
        </w:rPr>
        <w:t>。</w:t>
      </w:r>
    </w:p>
    <w:p>
      <w:pPr>
        <w:pStyle w:val="BodyText"/>
        <w:spacing w:before="102" w:line="219" w:lineRule="auto"/>
        <w:rPr>
          <w:sz w:val="20"/>
          <w:szCs w:val="20"/>
        </w:rPr>
      </w:pPr>
      <w:r>
        <w:rPr>
          <w:rFonts w:ascii="Times New Roman" w:hAnsi="Times New Roman" w:eastAsia="Times New Roman" w:cs="Times New Roman"/>
          <w:sz w:val="20"/>
          <w:szCs w:val="20"/>
          <w:spacing w:val="-3"/>
        </w:rPr>
        <w:t>B.2.2</w:t>
      </w:r>
      <w:r>
        <w:rPr>
          <w:rFonts w:ascii="Times New Roman" w:hAnsi="Times New Roman" w:eastAsia="Times New Roman" w:cs="Times New Roman"/>
          <w:sz w:val="20"/>
          <w:szCs w:val="20"/>
          <w:spacing w:val="4"/>
        </w:rPr>
        <w:t xml:space="preserve">      </w:t>
      </w:r>
      <w:r>
        <w:rPr>
          <w:sz w:val="20"/>
          <w:szCs w:val="20"/>
          <w:spacing w:val="-3"/>
        </w:rPr>
        <w:t>轴距，</w:t>
      </w:r>
      <w:r>
        <w:rPr>
          <w:rFonts w:ascii="Times New Roman" w:hAnsi="Times New Roman" w:eastAsia="Times New Roman" w:cs="Times New Roman"/>
          <w:sz w:val="20"/>
          <w:szCs w:val="20"/>
          <w:spacing w:val="-3"/>
        </w:rPr>
        <w:t>mm</w:t>
      </w:r>
      <w:r>
        <w:rPr>
          <w:sz w:val="20"/>
          <w:szCs w:val="20"/>
          <w:spacing w:val="-3"/>
        </w:rPr>
        <w:t>。</w:t>
      </w:r>
    </w:p>
    <w:p>
      <w:pPr>
        <w:pStyle w:val="BodyText"/>
        <w:spacing w:before="75" w:line="221" w:lineRule="auto"/>
        <w:rPr>
          <w:sz w:val="20"/>
          <w:szCs w:val="20"/>
        </w:rPr>
      </w:pPr>
      <w:r>
        <w:rPr>
          <w:rFonts w:ascii="Times New Roman" w:hAnsi="Times New Roman" w:eastAsia="Times New Roman" w:cs="Times New Roman"/>
          <w:sz w:val="20"/>
          <w:szCs w:val="20"/>
          <w:spacing w:val="-3"/>
        </w:rPr>
        <w:t>B.2.3</w:t>
      </w:r>
      <w:r>
        <w:rPr>
          <w:rFonts w:ascii="Times New Roman" w:hAnsi="Times New Roman" w:eastAsia="Times New Roman" w:cs="Times New Roman"/>
          <w:sz w:val="20"/>
          <w:szCs w:val="20"/>
          <w:spacing w:val="4"/>
        </w:rPr>
        <w:t xml:space="preserve">      </w:t>
      </w:r>
      <w:r>
        <w:rPr>
          <w:sz w:val="20"/>
          <w:szCs w:val="20"/>
          <w:spacing w:val="-3"/>
        </w:rPr>
        <w:t>轮距，</w:t>
      </w:r>
      <w:r>
        <w:rPr>
          <w:rFonts w:ascii="Times New Roman" w:hAnsi="Times New Roman" w:eastAsia="Times New Roman" w:cs="Times New Roman"/>
          <w:sz w:val="20"/>
          <w:szCs w:val="20"/>
          <w:spacing w:val="-3"/>
        </w:rPr>
        <w:t>mm</w:t>
      </w:r>
      <w:r>
        <w:rPr>
          <w:sz w:val="20"/>
          <w:szCs w:val="20"/>
          <w:spacing w:val="-3"/>
        </w:rPr>
        <w:t>。</w:t>
      </w:r>
    </w:p>
    <w:p>
      <w:pPr>
        <w:pStyle w:val="BodyText"/>
        <w:spacing w:before="89" w:line="219" w:lineRule="auto"/>
        <w:rPr>
          <w:sz w:val="20"/>
          <w:szCs w:val="20"/>
        </w:rPr>
      </w:pPr>
      <w:r>
        <w:rPr>
          <w:rFonts w:ascii="Times New Roman" w:hAnsi="Times New Roman" w:eastAsia="Times New Roman" w:cs="Times New Roman"/>
          <w:sz w:val="20"/>
          <w:szCs w:val="20"/>
          <w:spacing w:val="1"/>
        </w:rPr>
        <w:t>B.2.4      </w:t>
      </w:r>
      <w:r>
        <w:rPr>
          <w:sz w:val="20"/>
          <w:szCs w:val="20"/>
          <w:spacing w:val="1"/>
        </w:rPr>
        <w:t>最小离地间隙，</w:t>
      </w:r>
      <w:r>
        <w:rPr>
          <w:rFonts w:ascii="Times New Roman" w:hAnsi="Times New Roman" w:eastAsia="Times New Roman" w:cs="Times New Roman"/>
          <w:sz w:val="20"/>
          <w:szCs w:val="20"/>
        </w:rPr>
        <w:t>mm</w:t>
      </w:r>
      <w:r>
        <w:rPr>
          <w:sz w:val="20"/>
          <w:szCs w:val="20"/>
          <w:spacing w:val="1"/>
        </w:rPr>
        <w:t>。</w:t>
      </w:r>
    </w:p>
    <w:p>
      <w:pPr>
        <w:pStyle w:val="BodyText"/>
        <w:spacing w:before="74" w:line="220" w:lineRule="auto"/>
        <w:rPr>
          <w:sz w:val="20"/>
          <w:szCs w:val="20"/>
        </w:rPr>
      </w:pPr>
      <w:r>
        <w:rPr>
          <w:rFonts w:ascii="Times New Roman" w:hAnsi="Times New Roman" w:eastAsia="Times New Roman" w:cs="Times New Roman"/>
          <w:sz w:val="20"/>
          <w:szCs w:val="20"/>
          <w:spacing w:val="-2"/>
        </w:rPr>
        <w:t>B.2.5</w:t>
      </w:r>
      <w:r>
        <w:rPr>
          <w:rFonts w:ascii="Times New Roman" w:hAnsi="Times New Roman" w:eastAsia="Times New Roman" w:cs="Times New Roman"/>
          <w:sz w:val="20"/>
          <w:szCs w:val="20"/>
          <w:spacing w:val="4"/>
        </w:rPr>
        <w:t xml:space="preserve">      </w:t>
      </w:r>
      <w:r>
        <w:rPr>
          <w:sz w:val="20"/>
          <w:szCs w:val="20"/>
          <w:spacing w:val="-2"/>
        </w:rPr>
        <w:t>前伸距，</w:t>
      </w:r>
      <w:r>
        <w:rPr>
          <w:rFonts w:ascii="Times New Roman" w:hAnsi="Times New Roman" w:eastAsia="Times New Roman" w:cs="Times New Roman"/>
          <w:sz w:val="20"/>
          <w:szCs w:val="20"/>
          <w:spacing w:val="-2"/>
        </w:rPr>
        <w:t>mm</w:t>
      </w:r>
      <w:r>
        <w:rPr>
          <w:sz w:val="20"/>
          <w:szCs w:val="20"/>
          <w:spacing w:val="-2"/>
        </w:rPr>
        <w:t>。</w:t>
      </w:r>
    </w:p>
    <w:p>
      <w:pPr>
        <w:pStyle w:val="BodyText"/>
        <w:spacing w:before="91" w:line="219" w:lineRule="auto"/>
        <w:rPr>
          <w:sz w:val="20"/>
          <w:szCs w:val="20"/>
        </w:rPr>
      </w:pPr>
      <w:r>
        <w:rPr>
          <w:sz w:val="20"/>
          <w:szCs w:val="20"/>
          <w:spacing w:val="-3"/>
        </w:rPr>
        <w:t>B.2.6</w:t>
      </w:r>
      <w:r>
        <w:rPr>
          <w:sz w:val="20"/>
          <w:szCs w:val="20"/>
          <w:spacing w:val="26"/>
        </w:rPr>
        <w:t xml:space="preserve">  </w:t>
      </w:r>
      <w:r>
        <w:rPr>
          <w:sz w:val="20"/>
          <w:szCs w:val="20"/>
          <w:spacing w:val="-3"/>
        </w:rPr>
        <w:t>最小转弯圆直径，</w:t>
      </w:r>
      <w:r>
        <w:rPr>
          <w:sz w:val="20"/>
          <w:szCs w:val="20"/>
          <w:spacing w:val="-49"/>
        </w:rPr>
        <w:t xml:space="preserve"> </w:t>
      </w:r>
      <w:r>
        <w:rPr>
          <w:sz w:val="20"/>
          <w:szCs w:val="20"/>
          <w:spacing w:val="-3"/>
        </w:rPr>
        <w:t>m。</w:t>
      </w:r>
    </w:p>
    <w:p>
      <w:pPr>
        <w:pStyle w:val="BodyText"/>
        <w:spacing w:before="71" w:line="219" w:lineRule="auto"/>
        <w:rPr>
          <w:sz w:val="20"/>
          <w:szCs w:val="20"/>
        </w:rPr>
      </w:pPr>
      <w:r>
        <w:rPr>
          <w:rFonts w:ascii="Times New Roman" w:hAnsi="Times New Roman" w:eastAsia="Times New Roman" w:cs="Times New Roman"/>
          <w:sz w:val="20"/>
          <w:szCs w:val="20"/>
          <w:spacing w:val="-11"/>
        </w:rPr>
        <w:t>B.2.7</w:t>
      </w:r>
      <w:r>
        <w:rPr>
          <w:rFonts w:ascii="Times New Roman" w:hAnsi="Times New Roman" w:eastAsia="Times New Roman" w:cs="Times New Roman"/>
          <w:sz w:val="20"/>
          <w:szCs w:val="20"/>
          <w:spacing w:val="4"/>
        </w:rPr>
        <w:t xml:space="preserve">      </w:t>
      </w:r>
      <w:r>
        <w:rPr>
          <w:sz w:val="20"/>
          <w:szCs w:val="20"/>
          <w:spacing w:val="-11"/>
        </w:rPr>
        <w:t>方向把回转角，(°)。</w:t>
      </w:r>
    </w:p>
    <w:p>
      <w:pPr>
        <w:pStyle w:val="BodyText"/>
        <w:spacing w:before="74" w:line="219" w:lineRule="auto"/>
        <w:rPr>
          <w:sz w:val="20"/>
          <w:szCs w:val="20"/>
        </w:rPr>
      </w:pPr>
      <w:r>
        <w:rPr>
          <w:rFonts w:ascii="Times New Roman" w:hAnsi="Times New Roman" w:eastAsia="Times New Roman" w:cs="Times New Roman"/>
          <w:sz w:val="20"/>
          <w:szCs w:val="20"/>
          <w:spacing w:val="-4"/>
        </w:rPr>
        <w:t>B.2.8</w:t>
      </w:r>
      <w:r>
        <w:rPr>
          <w:rFonts w:ascii="Times New Roman" w:hAnsi="Times New Roman" w:eastAsia="Times New Roman" w:cs="Times New Roman"/>
          <w:sz w:val="20"/>
          <w:szCs w:val="20"/>
          <w:spacing w:val="3"/>
        </w:rPr>
        <w:t xml:space="preserve">      </w:t>
      </w:r>
      <w:r>
        <w:rPr>
          <w:sz w:val="20"/>
          <w:szCs w:val="20"/>
          <w:spacing w:val="-4"/>
        </w:rPr>
        <w:t>座垫离地高度，</w:t>
      </w:r>
      <w:r>
        <w:rPr>
          <w:rFonts w:ascii="Times New Roman" w:hAnsi="Times New Roman" w:eastAsia="Times New Roman" w:cs="Times New Roman"/>
          <w:sz w:val="20"/>
          <w:szCs w:val="20"/>
          <w:spacing w:val="-4"/>
        </w:rPr>
        <w:t>mm</w:t>
      </w:r>
      <w:r>
        <w:rPr>
          <w:sz w:val="20"/>
          <w:szCs w:val="20"/>
          <w:spacing w:val="-4"/>
        </w:rPr>
        <w:t>。</w:t>
      </w:r>
    </w:p>
    <w:p>
      <w:pPr>
        <w:pStyle w:val="BodyText"/>
        <w:spacing w:before="82" w:line="219" w:lineRule="auto"/>
        <w:rPr>
          <w:sz w:val="20"/>
          <w:szCs w:val="20"/>
        </w:rPr>
      </w:pPr>
      <w:r>
        <w:rPr>
          <w:rFonts w:ascii="Times New Roman" w:hAnsi="Times New Roman" w:eastAsia="Times New Roman" w:cs="Times New Roman"/>
          <w:sz w:val="20"/>
          <w:szCs w:val="20"/>
          <w:spacing w:val="-11"/>
        </w:rPr>
        <w:t>B.2.9</w:t>
      </w:r>
      <w:r>
        <w:rPr>
          <w:rFonts w:ascii="Times New Roman" w:hAnsi="Times New Roman" w:eastAsia="Times New Roman" w:cs="Times New Roman"/>
          <w:sz w:val="20"/>
          <w:szCs w:val="20"/>
          <w:spacing w:val="4"/>
        </w:rPr>
        <w:t xml:space="preserve">     </w:t>
      </w:r>
      <w:r>
        <w:rPr>
          <w:sz w:val="20"/>
          <w:szCs w:val="20"/>
          <w:spacing w:val="-11"/>
        </w:rPr>
        <w:t>·脚踏板离地高度，</w:t>
      </w:r>
      <w:r>
        <w:rPr>
          <w:rFonts w:ascii="Times New Roman" w:hAnsi="Times New Roman" w:eastAsia="Times New Roman" w:cs="Times New Roman"/>
          <w:sz w:val="20"/>
          <w:szCs w:val="20"/>
          <w:spacing w:val="-11"/>
        </w:rPr>
        <w:t>mm</w:t>
      </w:r>
      <w:r>
        <w:rPr>
          <w:sz w:val="20"/>
          <w:szCs w:val="20"/>
          <w:spacing w:val="-11"/>
        </w:rPr>
        <w:t>。</w:t>
      </w:r>
    </w:p>
    <w:p>
      <w:pPr>
        <w:spacing w:before="224" w:line="222" w:lineRule="auto"/>
        <w:rPr>
          <w:rFonts w:ascii="SimHei" w:hAnsi="SimHei" w:eastAsia="SimHei" w:cs="SimHei"/>
          <w:sz w:val="20"/>
          <w:szCs w:val="20"/>
        </w:rPr>
      </w:pPr>
      <w:r>
        <w:rPr>
          <w:rFonts w:ascii="Times New Roman" w:hAnsi="Times New Roman" w:eastAsia="Times New Roman" w:cs="Times New Roman"/>
          <w:sz w:val="20"/>
          <w:szCs w:val="20"/>
          <w:spacing w:val="4"/>
        </w:rPr>
        <w:t>B.3     </w:t>
      </w:r>
      <w:r>
        <w:rPr>
          <w:rFonts w:ascii="SimHei" w:hAnsi="SimHei" w:eastAsia="SimHei" w:cs="SimHei"/>
          <w:sz w:val="20"/>
          <w:szCs w:val="20"/>
          <w:spacing w:val="4"/>
        </w:rPr>
        <w:t>质量参数</w:t>
      </w:r>
    </w:p>
    <w:p>
      <w:pPr>
        <w:pStyle w:val="BodyText"/>
        <w:spacing w:before="216" w:line="212" w:lineRule="auto"/>
        <w:rPr>
          <w:sz w:val="20"/>
          <w:szCs w:val="20"/>
        </w:rPr>
      </w:pPr>
      <w:r>
        <w:rPr>
          <w:rFonts w:ascii="Times New Roman" w:hAnsi="Times New Roman" w:eastAsia="Times New Roman" w:cs="Times New Roman"/>
          <w:sz w:val="20"/>
          <w:szCs w:val="20"/>
          <w:spacing w:val="-1"/>
        </w:rPr>
        <w:t>B.3.1      </w:t>
      </w:r>
      <w:r>
        <w:rPr>
          <w:sz w:val="20"/>
          <w:szCs w:val="20"/>
          <w:spacing w:val="-1"/>
        </w:rPr>
        <w:t>整车全装备质量，</w:t>
      </w:r>
      <w:r>
        <w:rPr>
          <w:rFonts w:ascii="Times New Roman" w:hAnsi="Times New Roman" w:eastAsia="Times New Roman" w:cs="Times New Roman"/>
          <w:sz w:val="20"/>
          <w:szCs w:val="20"/>
          <w:spacing w:val="-1"/>
        </w:rPr>
        <w:t>kg</w:t>
      </w:r>
      <w:r>
        <w:rPr>
          <w:sz w:val="20"/>
          <w:szCs w:val="20"/>
          <w:spacing w:val="-1"/>
        </w:rPr>
        <w:t>。</w:t>
      </w:r>
    </w:p>
    <w:p>
      <w:pPr>
        <w:pStyle w:val="BodyText"/>
        <w:spacing w:before="101" w:line="212" w:lineRule="auto"/>
        <w:rPr>
          <w:sz w:val="20"/>
          <w:szCs w:val="20"/>
        </w:rPr>
      </w:pPr>
      <w:r>
        <w:rPr>
          <w:rFonts w:ascii="Times New Roman" w:hAnsi="Times New Roman" w:eastAsia="Times New Roman" w:cs="Times New Roman"/>
          <w:sz w:val="20"/>
          <w:szCs w:val="20"/>
          <w:spacing w:val="-1"/>
        </w:rPr>
        <w:t>B.3.2      </w:t>
      </w:r>
      <w:r>
        <w:rPr>
          <w:sz w:val="20"/>
          <w:szCs w:val="20"/>
          <w:spacing w:val="-1"/>
        </w:rPr>
        <w:t>允许最大有效装载，</w:t>
      </w:r>
      <w:r>
        <w:rPr>
          <w:rFonts w:ascii="Times New Roman" w:hAnsi="Times New Roman" w:eastAsia="Times New Roman" w:cs="Times New Roman"/>
          <w:sz w:val="20"/>
          <w:szCs w:val="20"/>
          <w:spacing w:val="-1"/>
        </w:rPr>
        <w:t>kg</w:t>
      </w:r>
      <w:r>
        <w:rPr>
          <w:sz w:val="20"/>
          <w:szCs w:val="20"/>
          <w:spacing w:val="-1"/>
        </w:rPr>
        <w:t>。</w:t>
      </w:r>
    </w:p>
    <w:p>
      <w:pPr>
        <w:spacing w:before="253" w:line="222" w:lineRule="auto"/>
        <w:rPr>
          <w:rFonts w:ascii="SimHei" w:hAnsi="SimHei" w:eastAsia="SimHei" w:cs="SimHei"/>
          <w:sz w:val="20"/>
          <w:szCs w:val="20"/>
        </w:rPr>
      </w:pPr>
      <w:r>
        <w:rPr>
          <w:rFonts w:ascii="Times New Roman" w:hAnsi="Times New Roman" w:eastAsia="Times New Roman" w:cs="Times New Roman"/>
          <w:sz w:val="20"/>
          <w:szCs w:val="20"/>
          <w:spacing w:val="4"/>
        </w:rPr>
        <w:t>B.4     </w:t>
      </w:r>
      <w:r>
        <w:rPr>
          <w:rFonts w:ascii="SimHei" w:hAnsi="SimHei" w:eastAsia="SimHei" w:cs="SimHei"/>
          <w:sz w:val="20"/>
          <w:szCs w:val="20"/>
          <w:spacing w:val="4"/>
        </w:rPr>
        <w:t>主要性能参数</w:t>
      </w:r>
    </w:p>
    <w:p>
      <w:pPr>
        <w:pStyle w:val="BodyText"/>
        <w:spacing w:before="230" w:line="220" w:lineRule="auto"/>
        <w:rPr>
          <w:sz w:val="20"/>
          <w:szCs w:val="20"/>
        </w:rPr>
      </w:pPr>
      <w:r>
        <w:rPr>
          <w:sz w:val="20"/>
          <w:szCs w:val="20"/>
          <w:spacing w:val="-7"/>
        </w:rPr>
        <w:t>B.4.1</w:t>
      </w:r>
      <w:r>
        <w:rPr>
          <w:sz w:val="20"/>
          <w:szCs w:val="20"/>
          <w:spacing w:val="26"/>
        </w:rPr>
        <w:t xml:space="preserve">  </w:t>
      </w:r>
      <w:r>
        <w:rPr>
          <w:sz w:val="20"/>
          <w:szCs w:val="20"/>
          <w:spacing w:val="-7"/>
        </w:rPr>
        <w:t>制动距离，m。</w:t>
      </w:r>
    </w:p>
    <w:p>
      <w:pPr>
        <w:pStyle w:val="BodyText"/>
        <w:spacing w:before="92" w:line="220" w:lineRule="auto"/>
        <w:rPr>
          <w:sz w:val="20"/>
          <w:szCs w:val="20"/>
        </w:rPr>
      </w:pPr>
      <w:r>
        <w:rPr>
          <w:sz w:val="20"/>
          <w:szCs w:val="20"/>
          <w:spacing w:val="-8"/>
        </w:rPr>
        <w:t>B.4.2</w:t>
      </w:r>
      <w:r>
        <w:rPr>
          <w:sz w:val="20"/>
          <w:szCs w:val="20"/>
          <w:spacing w:val="31"/>
        </w:rPr>
        <w:t xml:space="preserve">  </w:t>
      </w:r>
      <w:r>
        <w:rPr>
          <w:sz w:val="20"/>
          <w:szCs w:val="20"/>
          <w:spacing w:val="-8"/>
        </w:rPr>
        <w:t>起动性能，s。</w:t>
      </w:r>
    </w:p>
    <w:p>
      <w:pPr>
        <w:pStyle w:val="BodyText"/>
        <w:spacing w:before="81" w:line="220" w:lineRule="auto"/>
        <w:rPr>
          <w:sz w:val="20"/>
          <w:szCs w:val="20"/>
        </w:rPr>
      </w:pPr>
      <w:r>
        <w:rPr>
          <w:rFonts w:ascii="Times New Roman" w:hAnsi="Times New Roman" w:eastAsia="Times New Roman" w:cs="Times New Roman"/>
          <w:sz w:val="20"/>
          <w:szCs w:val="20"/>
          <w:spacing w:val="2"/>
        </w:rPr>
        <w:t>B.4.3      </w:t>
      </w:r>
      <w:r>
        <w:rPr>
          <w:sz w:val="20"/>
          <w:szCs w:val="20"/>
          <w:spacing w:val="2"/>
        </w:rPr>
        <w:t>排气污染物：</w:t>
      </w:r>
    </w:p>
    <w:p>
      <w:pPr>
        <w:ind w:left="429"/>
        <w:spacing w:before="7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2"/>
        </w:rPr>
        <w:t>CO,%;g/km;</w:t>
      </w:r>
    </w:p>
    <w:p>
      <w:pPr>
        <w:pStyle w:val="BodyText"/>
        <w:ind w:left="429"/>
        <w:spacing w:before="147" w:line="183" w:lineRule="auto"/>
        <w:rPr>
          <w:sz w:val="20"/>
          <w:szCs w:val="20"/>
        </w:rPr>
      </w:pPr>
      <w:r>
        <w:rPr>
          <w:rFonts w:ascii="Times New Roman" w:hAnsi="Times New Roman" w:eastAsia="Times New Roman" w:cs="Times New Roman"/>
          <w:sz w:val="20"/>
          <w:szCs w:val="20"/>
        </w:rPr>
        <w:t>b)     HC,ppm;g/km</w:t>
      </w:r>
      <w:r>
        <w:rPr>
          <w:sz w:val="20"/>
          <w:szCs w:val="20"/>
        </w:rPr>
        <w:t>。</w:t>
      </w:r>
    </w:p>
    <w:p>
      <w:pPr>
        <w:pStyle w:val="BodyText"/>
        <w:spacing w:before="81" w:line="212" w:lineRule="auto"/>
        <w:rPr>
          <w:sz w:val="20"/>
          <w:szCs w:val="20"/>
        </w:rPr>
      </w:pPr>
      <w:r>
        <w:rPr>
          <w:rFonts w:ascii="Times New Roman" w:hAnsi="Times New Roman" w:eastAsia="Times New Roman" w:cs="Times New Roman"/>
          <w:sz w:val="20"/>
          <w:szCs w:val="20"/>
          <w:spacing w:val="-3"/>
        </w:rPr>
        <w:t>B.4.4</w:t>
      </w:r>
      <w:r>
        <w:rPr>
          <w:rFonts w:ascii="Times New Roman" w:hAnsi="Times New Roman" w:eastAsia="Times New Roman" w:cs="Times New Roman"/>
          <w:sz w:val="20"/>
          <w:szCs w:val="20"/>
          <w:spacing w:val="3"/>
        </w:rPr>
        <w:t xml:space="preserve">      </w:t>
      </w:r>
      <w:r>
        <w:rPr>
          <w:sz w:val="20"/>
          <w:szCs w:val="20"/>
          <w:spacing w:val="-3"/>
        </w:rPr>
        <w:t>加速行驶噪声，</w:t>
      </w:r>
      <w:r>
        <w:rPr>
          <w:rFonts w:ascii="Times New Roman" w:hAnsi="Times New Roman" w:eastAsia="Times New Roman" w:cs="Times New Roman"/>
          <w:sz w:val="20"/>
          <w:szCs w:val="20"/>
          <w:spacing w:val="-3"/>
        </w:rPr>
        <w:t>dB(A)</w:t>
      </w:r>
      <w:r>
        <w:rPr>
          <w:sz w:val="20"/>
          <w:szCs w:val="20"/>
          <w:spacing w:val="-3"/>
        </w:rPr>
        <w:t>。</w:t>
      </w:r>
    </w:p>
    <w:p>
      <w:pPr>
        <w:pStyle w:val="BodyText"/>
        <w:spacing w:before="103" w:line="219" w:lineRule="auto"/>
        <w:rPr>
          <w:sz w:val="20"/>
          <w:szCs w:val="20"/>
        </w:rPr>
      </w:pPr>
      <w:r>
        <w:rPr>
          <w:rFonts w:ascii="Times New Roman" w:hAnsi="Times New Roman" w:eastAsia="Times New Roman" w:cs="Times New Roman"/>
          <w:sz w:val="20"/>
          <w:szCs w:val="20"/>
        </w:rPr>
        <w:t>B.4.5      </w:t>
      </w:r>
      <w:r>
        <w:rPr>
          <w:sz w:val="20"/>
          <w:szCs w:val="20"/>
        </w:rPr>
        <w:t>最高车速，</w:t>
      </w:r>
      <w:r>
        <w:rPr>
          <w:rFonts w:ascii="Times New Roman" w:hAnsi="Times New Roman" w:eastAsia="Times New Roman" w:cs="Times New Roman"/>
          <w:sz w:val="20"/>
          <w:szCs w:val="20"/>
        </w:rPr>
        <w:t>km/h</w:t>
      </w:r>
      <w:r>
        <w:rPr>
          <w:sz w:val="20"/>
          <w:szCs w:val="20"/>
        </w:rPr>
        <w:t>。</w:t>
      </w:r>
    </w:p>
    <w:p>
      <w:pPr>
        <w:pStyle w:val="BodyText"/>
        <w:spacing w:before="82" w:line="219" w:lineRule="auto"/>
        <w:rPr>
          <w:sz w:val="20"/>
          <w:szCs w:val="20"/>
        </w:rPr>
      </w:pPr>
      <w:r>
        <w:rPr>
          <w:rFonts w:ascii="Times New Roman" w:hAnsi="Times New Roman" w:eastAsia="Times New Roman" w:cs="Times New Roman"/>
          <w:sz w:val="20"/>
          <w:szCs w:val="20"/>
          <w:spacing w:val="-11"/>
        </w:rPr>
        <w:t>B.4.6</w:t>
      </w:r>
      <w:r>
        <w:rPr>
          <w:rFonts w:ascii="Times New Roman" w:hAnsi="Times New Roman" w:eastAsia="Times New Roman" w:cs="Times New Roman"/>
          <w:sz w:val="20"/>
          <w:szCs w:val="20"/>
          <w:spacing w:val="4"/>
        </w:rPr>
        <w:t xml:space="preserve">      </w:t>
      </w:r>
      <w:r>
        <w:rPr>
          <w:sz w:val="20"/>
          <w:szCs w:val="20"/>
          <w:spacing w:val="-11"/>
        </w:rPr>
        <w:t>最大爬坡能力，(°)。</w:t>
      </w:r>
    </w:p>
    <w:p>
      <w:pPr>
        <w:pStyle w:val="BodyText"/>
        <w:spacing w:before="84" w:line="221" w:lineRule="auto"/>
        <w:rPr>
          <w:sz w:val="20"/>
          <w:szCs w:val="20"/>
        </w:rPr>
      </w:pPr>
      <w:r>
        <w:rPr>
          <w:rFonts w:ascii="Times New Roman" w:hAnsi="Times New Roman" w:eastAsia="Times New Roman" w:cs="Times New Roman"/>
          <w:sz w:val="20"/>
          <w:szCs w:val="20"/>
          <w:spacing w:val="-2"/>
        </w:rPr>
        <w:t>B.4.7</w:t>
      </w:r>
      <w:r>
        <w:rPr>
          <w:rFonts w:ascii="Times New Roman" w:hAnsi="Times New Roman" w:eastAsia="Times New Roman" w:cs="Times New Roman"/>
          <w:sz w:val="20"/>
          <w:szCs w:val="20"/>
          <w:spacing w:val="4"/>
        </w:rPr>
        <w:t xml:space="preserve">      </w:t>
      </w:r>
      <w:r>
        <w:rPr>
          <w:sz w:val="20"/>
          <w:szCs w:val="20"/>
          <w:spacing w:val="-2"/>
        </w:rPr>
        <w:t>加速性能，</w:t>
      </w:r>
      <w:r>
        <w:rPr>
          <w:rFonts w:ascii="Times New Roman" w:hAnsi="Times New Roman" w:eastAsia="Times New Roman" w:cs="Times New Roman"/>
          <w:sz w:val="20"/>
          <w:szCs w:val="20"/>
          <w:spacing w:val="-2"/>
        </w:rPr>
        <w:t>s</w:t>
      </w:r>
      <w:r>
        <w:rPr>
          <w:sz w:val="20"/>
          <w:szCs w:val="20"/>
          <w:spacing w:val="-2"/>
        </w:rPr>
        <w:t>。</w:t>
      </w:r>
    </w:p>
    <w:p>
      <w:pPr>
        <w:pStyle w:val="BodyText"/>
        <w:spacing w:before="80" w:line="219" w:lineRule="auto"/>
        <w:rPr>
          <w:sz w:val="20"/>
          <w:szCs w:val="20"/>
        </w:rPr>
      </w:pPr>
      <w:r>
        <w:rPr>
          <w:rFonts w:ascii="Times New Roman" w:hAnsi="Times New Roman" w:eastAsia="Times New Roman" w:cs="Times New Roman"/>
          <w:sz w:val="20"/>
          <w:szCs w:val="20"/>
          <w:spacing w:val="-1"/>
        </w:rPr>
        <w:t>B.4.8      </w:t>
      </w:r>
      <w:r>
        <w:rPr>
          <w:sz w:val="20"/>
          <w:szCs w:val="20"/>
          <w:spacing w:val="-1"/>
        </w:rPr>
        <w:t>经济车速油耗，</w:t>
      </w:r>
      <w:r>
        <w:rPr>
          <w:rFonts w:ascii="Times New Roman" w:hAnsi="Times New Roman" w:eastAsia="Times New Roman" w:cs="Times New Roman"/>
          <w:sz w:val="20"/>
          <w:szCs w:val="20"/>
          <w:spacing w:val="-1"/>
        </w:rPr>
        <w:t>L/1</w:t>
      </w:r>
      <w:r>
        <w:rPr>
          <w:rFonts w:ascii="Times New Roman" w:hAnsi="Times New Roman" w:eastAsia="Times New Roman" w:cs="Times New Roman"/>
          <w:sz w:val="20"/>
          <w:szCs w:val="20"/>
          <w:spacing w:val="-2"/>
        </w:rPr>
        <w:t>00</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2"/>
        </w:rPr>
        <w:t>km</w:t>
      </w:r>
      <w:r>
        <w:rPr>
          <w:sz w:val="20"/>
          <w:szCs w:val="20"/>
          <w:spacing w:val="-2"/>
        </w:rPr>
        <w:t>。</w:t>
      </w:r>
    </w:p>
    <w:p>
      <w:pPr>
        <w:pStyle w:val="BodyText"/>
        <w:spacing w:before="83" w:line="219" w:lineRule="auto"/>
        <w:rPr>
          <w:sz w:val="20"/>
          <w:szCs w:val="20"/>
        </w:rPr>
      </w:pPr>
      <w:r>
        <w:rPr>
          <w:rFonts w:ascii="Times New Roman" w:hAnsi="Times New Roman" w:eastAsia="Times New Roman" w:cs="Times New Roman"/>
          <w:sz w:val="20"/>
          <w:szCs w:val="20"/>
          <w:spacing w:val="-1"/>
        </w:rPr>
        <w:t>B.4.9      </w:t>
      </w:r>
      <w:r>
        <w:rPr>
          <w:sz w:val="20"/>
          <w:szCs w:val="20"/>
          <w:spacing w:val="-1"/>
        </w:rPr>
        <w:t>耐久性行驶里程，</w:t>
      </w:r>
      <w:r>
        <w:rPr>
          <w:sz w:val="20"/>
          <w:szCs w:val="20"/>
          <w:spacing w:val="-25"/>
        </w:rPr>
        <w:t xml:space="preserve"> </w:t>
      </w:r>
      <w:r>
        <w:rPr>
          <w:rFonts w:ascii="Times New Roman" w:hAnsi="Times New Roman" w:eastAsia="Times New Roman" w:cs="Times New Roman"/>
          <w:sz w:val="20"/>
          <w:szCs w:val="20"/>
          <w:spacing w:val="-1"/>
        </w:rPr>
        <w:t>km</w:t>
      </w:r>
      <w:r>
        <w:rPr>
          <w:sz w:val="20"/>
          <w:szCs w:val="20"/>
          <w:spacing w:val="-1"/>
        </w:rPr>
        <w:t>。</w:t>
      </w:r>
    </w:p>
    <w:p>
      <w:pPr>
        <w:spacing w:before="232" w:line="222" w:lineRule="auto"/>
        <w:rPr>
          <w:rFonts w:ascii="SimHei" w:hAnsi="SimHei" w:eastAsia="SimHei" w:cs="SimHei"/>
          <w:sz w:val="20"/>
          <w:szCs w:val="20"/>
        </w:rPr>
      </w:pPr>
      <w:r>
        <w:rPr>
          <w:rFonts w:ascii="Times New Roman" w:hAnsi="Times New Roman" w:eastAsia="Times New Roman" w:cs="Times New Roman"/>
          <w:sz w:val="20"/>
          <w:szCs w:val="20"/>
          <w:spacing w:val="6"/>
        </w:rPr>
        <w:t>B.5     </w:t>
      </w:r>
      <w:r>
        <w:rPr>
          <w:rFonts w:ascii="SimHei" w:hAnsi="SimHei" w:eastAsia="SimHei" w:cs="SimHei"/>
          <w:sz w:val="20"/>
          <w:szCs w:val="20"/>
          <w:spacing w:val="6"/>
        </w:rPr>
        <w:t>主要部件结构式及技术参数</w:t>
      </w:r>
    </w:p>
    <w:p>
      <w:pPr>
        <w:spacing w:before="238" w:line="221" w:lineRule="auto"/>
        <w:rPr>
          <w:rFonts w:ascii="SimHei" w:hAnsi="SimHei" w:eastAsia="SimHei" w:cs="SimHei"/>
          <w:sz w:val="20"/>
          <w:szCs w:val="20"/>
        </w:rPr>
      </w:pPr>
      <w:r>
        <w:rPr>
          <w:rFonts w:ascii="Times New Roman" w:hAnsi="Times New Roman" w:eastAsia="Times New Roman" w:cs="Times New Roman"/>
          <w:sz w:val="20"/>
          <w:szCs w:val="20"/>
          <w:spacing w:val="2"/>
        </w:rPr>
        <w:t>B.5.1</w:t>
      </w:r>
      <w:r>
        <w:rPr>
          <w:rFonts w:ascii="Times New Roman" w:hAnsi="Times New Roman" w:eastAsia="Times New Roman" w:cs="Times New Roman"/>
          <w:sz w:val="20"/>
          <w:szCs w:val="20"/>
          <w:spacing w:val="4"/>
        </w:rPr>
        <w:t xml:space="preserve">      </w:t>
      </w:r>
      <w:r>
        <w:rPr>
          <w:rFonts w:ascii="SimHei" w:hAnsi="SimHei" w:eastAsia="SimHei" w:cs="SimHei"/>
          <w:sz w:val="20"/>
          <w:szCs w:val="20"/>
          <w:spacing w:val="2"/>
        </w:rPr>
        <w:t>汽油机</w:t>
      </w:r>
    </w:p>
    <w:p>
      <w:pPr>
        <w:pStyle w:val="BodyText"/>
        <w:spacing w:before="83" w:line="221" w:lineRule="auto"/>
        <w:rPr>
          <w:sz w:val="20"/>
          <w:szCs w:val="20"/>
        </w:rPr>
      </w:pPr>
      <w:r>
        <w:rPr>
          <w:rFonts w:ascii="Times New Roman" w:hAnsi="Times New Roman" w:eastAsia="Times New Roman" w:cs="Times New Roman"/>
          <w:sz w:val="20"/>
          <w:szCs w:val="20"/>
          <w:spacing w:val="-1"/>
        </w:rPr>
        <w:t>B.5.1.1        </w:t>
      </w:r>
      <w:r>
        <w:rPr>
          <w:sz w:val="20"/>
          <w:szCs w:val="20"/>
          <w:spacing w:val="-1"/>
        </w:rPr>
        <w:t>型号。</w:t>
      </w:r>
    </w:p>
    <w:p>
      <w:pPr>
        <w:pStyle w:val="BodyText"/>
        <w:spacing w:before="60" w:line="219" w:lineRule="auto"/>
        <w:rPr>
          <w:sz w:val="20"/>
          <w:szCs w:val="20"/>
        </w:rPr>
      </w:pPr>
      <w:r>
        <w:rPr>
          <w:rFonts w:ascii="Times New Roman" w:hAnsi="Times New Roman" w:eastAsia="Times New Roman" w:cs="Times New Roman"/>
          <w:sz w:val="20"/>
          <w:szCs w:val="20"/>
          <w:spacing w:val="-2"/>
        </w:rPr>
        <w:t>B.5.1.2        </w:t>
      </w:r>
      <w:r>
        <w:rPr>
          <w:sz w:val="20"/>
          <w:szCs w:val="20"/>
          <w:spacing w:val="-2"/>
        </w:rPr>
        <w:t>缸径×行程，</w:t>
      </w:r>
      <w:r>
        <w:rPr>
          <w:rFonts w:ascii="Times New Roman" w:hAnsi="Times New Roman" w:eastAsia="Times New Roman" w:cs="Times New Roman"/>
          <w:sz w:val="20"/>
          <w:szCs w:val="20"/>
          <w:spacing w:val="-2"/>
        </w:rPr>
        <w:t>mm×</w:t>
      </w:r>
      <w:r>
        <w:rPr>
          <w:rFonts w:ascii="Times New Roman" w:hAnsi="Times New Roman" w:eastAsia="Times New Roman" w:cs="Times New Roman"/>
          <w:sz w:val="20"/>
          <w:szCs w:val="20"/>
          <w:spacing w:val="-3"/>
        </w:rPr>
        <w:t>mm</w:t>
      </w:r>
      <w:r>
        <w:rPr>
          <w:sz w:val="20"/>
          <w:szCs w:val="20"/>
          <w:spacing w:val="-3"/>
        </w:rPr>
        <w:t>。</w:t>
      </w:r>
    </w:p>
    <w:p>
      <w:pPr>
        <w:pStyle w:val="BodyText"/>
        <w:spacing w:before="83" w:line="220" w:lineRule="auto"/>
        <w:rPr>
          <w:sz w:val="20"/>
          <w:szCs w:val="20"/>
        </w:rPr>
      </w:pPr>
      <w:r>
        <w:rPr>
          <w:rFonts w:ascii="Times New Roman" w:hAnsi="Times New Roman" w:eastAsia="Times New Roman" w:cs="Times New Roman"/>
          <w:sz w:val="20"/>
          <w:szCs w:val="20"/>
          <w:spacing w:val="-1"/>
        </w:rPr>
        <w:t>B.5.1.3        </w:t>
      </w:r>
      <w:r>
        <w:rPr>
          <w:sz w:val="20"/>
          <w:szCs w:val="20"/>
          <w:spacing w:val="-1"/>
        </w:rPr>
        <w:t>气缸总工作容积</w:t>
      </w:r>
      <w:r>
        <w:rPr>
          <w:sz w:val="20"/>
          <w:szCs w:val="20"/>
          <w:spacing w:val="-2"/>
        </w:rPr>
        <w:t>，</w:t>
      </w:r>
      <w:r>
        <w:rPr>
          <w:sz w:val="20"/>
          <w:szCs w:val="20"/>
          <w:spacing w:val="-50"/>
        </w:rPr>
        <w:t xml:space="preserve"> </w:t>
      </w:r>
      <w:r>
        <w:rPr>
          <w:rFonts w:ascii="Times New Roman" w:hAnsi="Times New Roman" w:eastAsia="Times New Roman" w:cs="Times New Roman"/>
          <w:sz w:val="20"/>
          <w:szCs w:val="20"/>
          <w:spacing w:val="-2"/>
        </w:rPr>
        <w:t>cm³</w:t>
      </w:r>
      <w:r>
        <w:rPr>
          <w:sz w:val="20"/>
          <w:szCs w:val="20"/>
          <w:spacing w:val="-2"/>
        </w:rPr>
        <w:t>。</w:t>
      </w:r>
    </w:p>
    <w:p>
      <w:pPr>
        <w:pStyle w:val="BodyText"/>
        <w:spacing w:before="90" w:line="219" w:lineRule="auto"/>
        <w:rPr>
          <w:sz w:val="20"/>
          <w:szCs w:val="20"/>
        </w:rPr>
      </w:pPr>
      <w:r>
        <w:rPr>
          <w:rFonts w:ascii="Times New Roman" w:hAnsi="Times New Roman" w:eastAsia="Times New Roman" w:cs="Times New Roman"/>
          <w:sz w:val="20"/>
          <w:szCs w:val="20"/>
          <w:spacing w:val="-1"/>
        </w:rPr>
        <w:t>B.5.1.4        </w:t>
      </w:r>
      <w:r>
        <w:rPr>
          <w:sz w:val="20"/>
          <w:szCs w:val="20"/>
          <w:spacing w:val="-1"/>
        </w:rPr>
        <w:t>压缩比。</w:t>
      </w:r>
    </w:p>
    <w:p>
      <w:pPr>
        <w:pStyle w:val="BodyText"/>
        <w:spacing w:before="51" w:line="212" w:lineRule="auto"/>
        <w:rPr>
          <w:sz w:val="20"/>
          <w:szCs w:val="20"/>
        </w:rPr>
      </w:pPr>
      <w:r>
        <w:rPr>
          <w:rFonts w:ascii="Times New Roman" w:hAnsi="Times New Roman" w:eastAsia="Times New Roman" w:cs="Times New Roman"/>
          <w:sz w:val="20"/>
          <w:szCs w:val="20"/>
          <w:spacing w:val="-4"/>
        </w:rPr>
        <w:t>B.5.1.5        </w:t>
      </w:r>
      <w:r>
        <w:rPr>
          <w:sz w:val="20"/>
          <w:szCs w:val="20"/>
          <w:spacing w:val="-4"/>
        </w:rPr>
        <w:t>标定功率，</w:t>
      </w:r>
      <w:r>
        <w:rPr>
          <w:rFonts w:ascii="Times New Roman" w:hAnsi="Times New Roman" w:eastAsia="Times New Roman" w:cs="Times New Roman"/>
          <w:sz w:val="20"/>
          <w:szCs w:val="20"/>
          <w:spacing w:val="-4"/>
        </w:rPr>
        <w:t>kW;  </w:t>
      </w:r>
      <w:r>
        <w:rPr>
          <w:sz w:val="20"/>
          <w:szCs w:val="20"/>
          <w:spacing w:val="-4"/>
        </w:rPr>
        <w:t>相应转速</w:t>
      </w:r>
      <w:r>
        <w:rPr>
          <w:sz w:val="20"/>
          <w:szCs w:val="20"/>
          <w:spacing w:val="-5"/>
        </w:rPr>
        <w:t>，</w:t>
      </w:r>
      <w:r>
        <w:rPr>
          <w:rFonts w:ascii="Times New Roman" w:hAnsi="Times New Roman" w:eastAsia="Times New Roman" w:cs="Times New Roman"/>
          <w:sz w:val="20"/>
          <w:szCs w:val="20"/>
          <w:spacing w:val="-5"/>
        </w:rPr>
        <w:t>r/min</w:t>
      </w:r>
      <w:r>
        <w:rPr>
          <w:sz w:val="20"/>
          <w:szCs w:val="20"/>
          <w:spacing w:val="-5"/>
        </w:rPr>
        <w:t>。</w:t>
      </w:r>
    </w:p>
    <w:p>
      <w:pPr>
        <w:spacing w:line="212" w:lineRule="auto"/>
        <w:sectPr>
          <w:headerReference w:type="default" r:id="rId26"/>
          <w:footerReference w:type="default" r:id="rId32"/>
          <w:pgSz w:w="11900" w:h="16840"/>
          <w:pgMar w:top="400" w:right="1262" w:bottom="1460" w:left="1420" w:header="0" w:footer="1278" w:gutter="0"/>
        </w:sectPr>
        <w:rPr>
          <w:sz w:val="20"/>
          <w:szCs w:val="20"/>
        </w:rPr>
      </w:pP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before="57" w:line="189" w:lineRule="auto"/>
        <w:rPr>
          <w:rFonts w:ascii="Times New Roman" w:hAnsi="Times New Roman" w:eastAsia="Times New Roman" w:cs="Times New Roman"/>
          <w:sz w:val="20"/>
          <w:szCs w:val="20"/>
        </w:rPr>
      </w:pPr>
      <w:r>
        <w:pict>
          <v:shape id="_x0000_s10" style="position:absolute;margin-left:21.959pt;margin-top:1.91736pt;mso-position-vertical-relative:text;mso-position-horizontal-relative:text;width:56.35pt;height:11.05pt;z-index:251708416;" filled="false" stroked="false" type="#_x0000_t202">
            <v:fill on="false"/>
            <v:stroke on="false"/>
            <v:path/>
            <v:imagedata o:title=""/>
            <o:lock v:ext="edit" aspectratio="false"/>
            <v:textbox inset="0mm,0mm,0mm,0mm">
              <w:txbxContent>
                <w:p>
                  <w:pPr>
                    <w:ind w:left="20"/>
                    <w:spacing w:before="20"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12995—2006</w:t>
                  </w:r>
                </w:p>
              </w:txbxContent>
            </v:textbox>
          </v:shape>
        </w:pict>
      </w:r>
      <w:r>
        <w:rPr>
          <w:rFonts w:ascii="Times New Roman" w:hAnsi="Times New Roman" w:eastAsia="Times New Roman" w:cs="Times New Roman"/>
          <w:sz w:val="20"/>
          <w:szCs w:val="20"/>
          <w:b/>
          <w:bCs/>
          <w:spacing w:val="-3"/>
        </w:rPr>
        <w:t>GB</w:t>
      </w:r>
    </w:p>
    <w:p>
      <w:pPr>
        <w:spacing w:line="258" w:lineRule="auto"/>
        <w:rPr>
          <w:rFonts w:ascii="Arial"/>
          <w:sz w:val="21"/>
        </w:rPr>
      </w:pPr>
      <w:r/>
    </w:p>
    <w:p>
      <w:pPr>
        <w:pStyle w:val="BodyText"/>
        <w:spacing w:before="65" w:line="212" w:lineRule="auto"/>
        <w:rPr>
          <w:sz w:val="20"/>
          <w:szCs w:val="20"/>
        </w:rPr>
      </w:pPr>
      <w:r>
        <w:rPr>
          <w:rFonts w:ascii="Times New Roman" w:hAnsi="Times New Roman" w:eastAsia="Times New Roman" w:cs="Times New Roman"/>
          <w:sz w:val="20"/>
          <w:szCs w:val="20"/>
          <w:b/>
          <w:bCs/>
          <w:spacing w:val="-4"/>
        </w:rPr>
        <w:t>B.5.1.6</w:t>
      </w:r>
      <w:r>
        <w:rPr>
          <w:rFonts w:ascii="Times New Roman" w:hAnsi="Times New Roman" w:eastAsia="Times New Roman" w:cs="Times New Roman"/>
          <w:sz w:val="20"/>
          <w:szCs w:val="20"/>
          <w:b/>
          <w:bCs/>
          <w:spacing w:val="5"/>
        </w:rPr>
        <w:t xml:space="preserve">       </w:t>
      </w:r>
      <w:r>
        <w:rPr>
          <w:sz w:val="20"/>
          <w:szCs w:val="20"/>
          <w:spacing w:val="-4"/>
        </w:rPr>
        <w:t>最大扭矩，</w:t>
      </w:r>
      <w:r>
        <w:rPr>
          <w:rFonts w:ascii="Times New Roman" w:hAnsi="Times New Roman" w:eastAsia="Times New Roman" w:cs="Times New Roman"/>
          <w:sz w:val="20"/>
          <w:szCs w:val="20"/>
          <w:spacing w:val="-4"/>
        </w:rPr>
        <w:t>N·m;    </w:t>
      </w:r>
      <w:r>
        <w:rPr>
          <w:sz w:val="20"/>
          <w:szCs w:val="20"/>
          <w:spacing w:val="-4"/>
        </w:rPr>
        <w:t>相应转速，</w:t>
      </w:r>
      <w:r>
        <w:rPr>
          <w:rFonts w:ascii="Times New Roman" w:hAnsi="Times New Roman" w:eastAsia="Times New Roman" w:cs="Times New Roman"/>
          <w:sz w:val="20"/>
          <w:szCs w:val="20"/>
          <w:spacing w:val="-4"/>
        </w:rPr>
        <w:t>r/min</w:t>
      </w:r>
      <w:r>
        <w:rPr>
          <w:sz w:val="20"/>
          <w:szCs w:val="20"/>
          <w:spacing w:val="-4"/>
        </w:rPr>
        <w:t>。</w:t>
      </w:r>
    </w:p>
    <w:p>
      <w:pPr>
        <w:pStyle w:val="BodyText"/>
        <w:spacing w:before="113" w:line="219" w:lineRule="auto"/>
        <w:rPr>
          <w:sz w:val="20"/>
          <w:szCs w:val="20"/>
        </w:rPr>
      </w:pPr>
      <w:r>
        <w:rPr>
          <w:rFonts w:ascii="Times New Roman" w:hAnsi="Times New Roman" w:eastAsia="Times New Roman" w:cs="Times New Roman"/>
          <w:sz w:val="20"/>
          <w:szCs w:val="20"/>
          <w:b/>
          <w:bCs/>
        </w:rPr>
        <w:t>B.5.1.7</w:t>
      </w:r>
      <w:r>
        <w:rPr>
          <w:rFonts w:ascii="Times New Roman" w:hAnsi="Times New Roman" w:eastAsia="Times New Roman" w:cs="Times New Roman"/>
          <w:sz w:val="20"/>
          <w:szCs w:val="20"/>
          <w:b/>
          <w:bCs/>
          <w:spacing w:val="4"/>
        </w:rPr>
        <w:t xml:space="preserve">       </w:t>
      </w:r>
      <w:r>
        <w:rPr>
          <w:sz w:val="20"/>
          <w:szCs w:val="20"/>
        </w:rPr>
        <w:t>最低空载稳定转速，</w:t>
      </w:r>
      <w:r>
        <w:rPr>
          <w:rFonts w:ascii="Times New Roman" w:hAnsi="Times New Roman" w:eastAsia="Times New Roman" w:cs="Times New Roman"/>
          <w:sz w:val="20"/>
          <w:szCs w:val="20"/>
        </w:rPr>
        <w:t>r/min</w:t>
      </w:r>
      <w:r>
        <w:rPr>
          <w:sz w:val="20"/>
          <w:szCs w:val="20"/>
        </w:rPr>
        <w:t>。</w:t>
      </w:r>
    </w:p>
    <w:p>
      <w:pPr>
        <w:pStyle w:val="BodyText"/>
        <w:spacing w:before="49" w:line="212" w:lineRule="auto"/>
        <w:rPr>
          <w:sz w:val="20"/>
          <w:szCs w:val="20"/>
        </w:rPr>
      </w:pPr>
      <w:r>
        <w:rPr>
          <w:rFonts w:ascii="Times New Roman" w:hAnsi="Times New Roman" w:eastAsia="Times New Roman" w:cs="Times New Roman"/>
          <w:sz w:val="20"/>
          <w:szCs w:val="20"/>
          <w:b/>
          <w:bCs/>
          <w:spacing w:val="-3"/>
        </w:rPr>
        <w:t>B.5.1.8</w:t>
      </w:r>
      <w:r>
        <w:rPr>
          <w:rFonts w:ascii="Times New Roman" w:hAnsi="Times New Roman" w:eastAsia="Times New Roman" w:cs="Times New Roman"/>
          <w:sz w:val="20"/>
          <w:szCs w:val="20"/>
          <w:b/>
          <w:bCs/>
          <w:spacing w:val="6"/>
        </w:rPr>
        <w:t xml:space="preserve">       </w:t>
      </w:r>
      <w:r>
        <w:rPr>
          <w:sz w:val="20"/>
          <w:szCs w:val="20"/>
          <w:spacing w:val="-3"/>
        </w:rPr>
        <w:t>最低燃油消耗率，</w:t>
      </w:r>
      <w:r>
        <w:rPr>
          <w:rFonts w:ascii="Times New Roman" w:hAnsi="Times New Roman" w:eastAsia="Times New Roman" w:cs="Times New Roman"/>
          <w:sz w:val="20"/>
          <w:szCs w:val="20"/>
          <w:spacing w:val="-3"/>
        </w:rPr>
        <w:t>g/kW·h</w:t>
      </w:r>
      <w:r>
        <w:rPr>
          <w:sz w:val="20"/>
          <w:szCs w:val="20"/>
          <w:spacing w:val="-3"/>
        </w:rPr>
        <w:t>。</w:t>
      </w:r>
    </w:p>
    <w:p>
      <w:pPr>
        <w:pStyle w:val="BodyText"/>
        <w:ind w:left="2"/>
        <w:spacing w:before="114" w:line="219" w:lineRule="auto"/>
        <w:rPr>
          <w:sz w:val="20"/>
          <w:szCs w:val="20"/>
        </w:rPr>
      </w:pPr>
      <w:r>
        <w:rPr>
          <w:sz w:val="20"/>
          <w:szCs w:val="20"/>
          <w:b/>
          <w:bCs/>
        </w:rPr>
        <w:t>B.5.1.9</w:t>
      </w:r>
      <w:r>
        <w:rPr>
          <w:sz w:val="20"/>
          <w:szCs w:val="20"/>
          <w:spacing w:val="30"/>
        </w:rPr>
        <w:t xml:space="preserve">  </w:t>
      </w:r>
      <w:r>
        <w:rPr>
          <w:sz w:val="20"/>
          <w:szCs w:val="20"/>
        </w:rPr>
        <w:t>汽油牌号。</w:t>
      </w:r>
    </w:p>
    <w:p>
      <w:pPr>
        <w:pStyle w:val="BodyText"/>
        <w:spacing w:before="61" w:line="219" w:lineRule="auto"/>
        <w:rPr>
          <w:sz w:val="20"/>
          <w:szCs w:val="20"/>
        </w:rPr>
      </w:pPr>
      <w:r>
        <w:rPr>
          <w:rFonts w:ascii="Times New Roman" w:hAnsi="Times New Roman" w:eastAsia="Times New Roman" w:cs="Times New Roman"/>
          <w:sz w:val="20"/>
          <w:szCs w:val="20"/>
          <w:b/>
          <w:bCs/>
          <w:spacing w:val="1"/>
        </w:rPr>
        <w:t>B.5.1.10        </w:t>
      </w:r>
      <w:r>
        <w:rPr>
          <w:sz w:val="20"/>
          <w:szCs w:val="20"/>
          <w:spacing w:val="1"/>
        </w:rPr>
        <w:t>机油牌号。</w:t>
      </w:r>
    </w:p>
    <w:p>
      <w:pPr>
        <w:pStyle w:val="BodyText"/>
        <w:spacing w:before="93" w:line="219" w:lineRule="auto"/>
        <w:rPr>
          <w:sz w:val="20"/>
          <w:szCs w:val="20"/>
        </w:rPr>
      </w:pPr>
      <w:r>
        <w:rPr>
          <w:rFonts w:ascii="Times New Roman" w:hAnsi="Times New Roman" w:eastAsia="Times New Roman" w:cs="Times New Roman"/>
          <w:sz w:val="20"/>
          <w:szCs w:val="20"/>
          <w:b/>
          <w:bCs/>
          <w:spacing w:val="-2"/>
        </w:rPr>
        <w:t>B.5.1.11        </w:t>
      </w:r>
      <w:r>
        <w:rPr>
          <w:sz w:val="20"/>
          <w:szCs w:val="20"/>
          <w:spacing w:val="-2"/>
        </w:rPr>
        <w:t>汽油、机油容积混和比。</w:t>
      </w:r>
    </w:p>
    <w:p>
      <w:pPr>
        <w:pStyle w:val="BodyText"/>
        <w:ind w:left="2"/>
        <w:spacing w:before="74" w:line="220" w:lineRule="auto"/>
        <w:rPr>
          <w:sz w:val="20"/>
          <w:szCs w:val="20"/>
        </w:rPr>
      </w:pPr>
      <w:r>
        <w:rPr>
          <w:sz w:val="20"/>
          <w:szCs w:val="20"/>
          <w:b/>
          <w:bCs/>
        </w:rPr>
        <w:t>B.5.1.12</w:t>
      </w:r>
      <w:r>
        <w:rPr>
          <w:sz w:val="20"/>
          <w:szCs w:val="20"/>
          <w:spacing w:val="44"/>
        </w:rPr>
        <w:t xml:space="preserve">  </w:t>
      </w:r>
      <w:r>
        <w:rPr>
          <w:sz w:val="20"/>
          <w:szCs w:val="20"/>
        </w:rPr>
        <w:t>起动方式。</w:t>
      </w:r>
    </w:p>
    <w:p>
      <w:pPr>
        <w:pStyle w:val="BodyText"/>
        <w:spacing w:before="72" w:line="219" w:lineRule="auto"/>
        <w:rPr>
          <w:sz w:val="20"/>
          <w:szCs w:val="20"/>
        </w:rPr>
      </w:pPr>
      <w:r>
        <w:rPr>
          <w:rFonts w:ascii="Times New Roman" w:hAnsi="Times New Roman" w:eastAsia="Times New Roman" w:cs="Times New Roman"/>
          <w:sz w:val="20"/>
          <w:szCs w:val="20"/>
          <w:b/>
          <w:bCs/>
          <w:spacing w:val="1"/>
        </w:rPr>
        <w:t>B.5.1.13        </w:t>
      </w:r>
      <w:r>
        <w:rPr>
          <w:sz w:val="20"/>
          <w:szCs w:val="20"/>
          <w:spacing w:val="1"/>
        </w:rPr>
        <w:t>点火方式。</w:t>
      </w:r>
    </w:p>
    <w:p>
      <w:pPr>
        <w:pStyle w:val="BodyText"/>
        <w:spacing w:before="69" w:line="212" w:lineRule="auto"/>
        <w:rPr>
          <w:sz w:val="20"/>
          <w:szCs w:val="20"/>
        </w:rPr>
      </w:pPr>
      <w:r>
        <w:rPr>
          <w:rFonts w:ascii="Times New Roman" w:hAnsi="Times New Roman" w:eastAsia="Times New Roman" w:cs="Times New Roman"/>
          <w:sz w:val="20"/>
          <w:szCs w:val="20"/>
          <w:b/>
          <w:bCs/>
          <w:spacing w:val="-2"/>
        </w:rPr>
        <w:t>B.5.1.14        </w:t>
      </w:r>
      <w:r>
        <w:rPr>
          <w:sz w:val="20"/>
          <w:szCs w:val="20"/>
          <w:spacing w:val="-2"/>
        </w:rPr>
        <w:t>汽油机干质</w:t>
      </w:r>
      <w:r>
        <w:rPr>
          <w:sz w:val="20"/>
          <w:szCs w:val="20"/>
          <w:spacing w:val="-3"/>
        </w:rPr>
        <w:t>量，</w:t>
      </w:r>
      <w:r>
        <w:rPr>
          <w:rFonts w:ascii="Times New Roman" w:hAnsi="Times New Roman" w:eastAsia="Times New Roman" w:cs="Times New Roman"/>
          <w:sz w:val="20"/>
          <w:szCs w:val="20"/>
          <w:spacing w:val="-3"/>
        </w:rPr>
        <w:t>kg</w:t>
      </w:r>
      <w:r>
        <w:rPr>
          <w:sz w:val="20"/>
          <w:szCs w:val="20"/>
          <w:spacing w:val="-3"/>
        </w:rPr>
        <w:t>。</w:t>
      </w:r>
    </w:p>
    <w:p>
      <w:pPr>
        <w:pStyle w:val="BodyText"/>
        <w:spacing w:before="89" w:line="219" w:lineRule="auto"/>
        <w:rPr>
          <w:sz w:val="20"/>
          <w:szCs w:val="20"/>
        </w:rPr>
      </w:pPr>
      <w:r>
        <w:rPr>
          <w:rFonts w:ascii="Times New Roman" w:hAnsi="Times New Roman" w:eastAsia="Times New Roman" w:cs="Times New Roman"/>
          <w:sz w:val="20"/>
          <w:szCs w:val="20"/>
          <w:b/>
          <w:bCs/>
          <w:spacing w:val="1"/>
        </w:rPr>
        <w:t>B.5.2</w:t>
      </w:r>
      <w:r>
        <w:rPr>
          <w:rFonts w:ascii="Times New Roman" w:hAnsi="Times New Roman" w:eastAsia="Times New Roman" w:cs="Times New Roman"/>
          <w:sz w:val="20"/>
          <w:szCs w:val="20"/>
          <w:b/>
          <w:bCs/>
          <w:spacing w:val="3"/>
        </w:rPr>
        <w:t xml:space="preserve">      </w:t>
      </w:r>
      <w:r>
        <w:rPr>
          <w:sz w:val="20"/>
          <w:szCs w:val="20"/>
          <w:b/>
          <w:bCs/>
          <w:spacing w:val="1"/>
        </w:rPr>
        <w:t>供油部分</w:t>
      </w:r>
    </w:p>
    <w:p>
      <w:pPr>
        <w:pStyle w:val="BodyText"/>
        <w:spacing w:before="88" w:line="221" w:lineRule="auto"/>
        <w:rPr>
          <w:sz w:val="20"/>
          <w:szCs w:val="20"/>
        </w:rPr>
      </w:pPr>
      <w:r>
        <w:rPr>
          <w:rFonts w:ascii="Times New Roman" w:hAnsi="Times New Roman" w:eastAsia="Times New Roman" w:cs="Times New Roman"/>
          <w:sz w:val="20"/>
          <w:szCs w:val="20"/>
          <w:b/>
          <w:bCs/>
          <w:spacing w:val="1"/>
        </w:rPr>
        <w:t>B.5.2.1</w:t>
      </w:r>
      <w:r>
        <w:rPr>
          <w:rFonts w:ascii="Times New Roman" w:hAnsi="Times New Roman" w:eastAsia="Times New Roman" w:cs="Times New Roman"/>
          <w:sz w:val="20"/>
          <w:szCs w:val="20"/>
          <w:b/>
          <w:bCs/>
          <w:spacing w:val="6"/>
        </w:rPr>
        <w:t xml:space="preserve">       </w:t>
      </w:r>
      <w:r>
        <w:rPr>
          <w:sz w:val="20"/>
          <w:szCs w:val="20"/>
          <w:spacing w:val="1"/>
        </w:rPr>
        <w:t>化油器型号。</w:t>
      </w:r>
    </w:p>
    <w:p>
      <w:pPr>
        <w:pStyle w:val="BodyText"/>
        <w:spacing w:before="90" w:line="220" w:lineRule="auto"/>
        <w:rPr>
          <w:sz w:val="20"/>
          <w:szCs w:val="20"/>
        </w:rPr>
      </w:pPr>
      <w:r>
        <w:rPr>
          <w:rFonts w:ascii="Times New Roman" w:hAnsi="Times New Roman" w:eastAsia="Times New Roman" w:cs="Times New Roman"/>
          <w:sz w:val="20"/>
          <w:szCs w:val="20"/>
          <w:b/>
          <w:bCs/>
          <w:spacing w:val="-5"/>
        </w:rPr>
        <w:t>B.5.2.2</w:t>
      </w:r>
      <w:r>
        <w:rPr>
          <w:rFonts w:ascii="Times New Roman" w:hAnsi="Times New Roman" w:eastAsia="Times New Roman" w:cs="Times New Roman"/>
          <w:sz w:val="20"/>
          <w:szCs w:val="20"/>
          <w:b/>
          <w:bCs/>
          <w:spacing w:val="5"/>
        </w:rPr>
        <w:t xml:space="preserve">       </w:t>
      </w:r>
      <w:r>
        <w:rPr>
          <w:sz w:val="20"/>
          <w:szCs w:val="20"/>
          <w:spacing w:val="-5"/>
        </w:rPr>
        <w:t>汽油箱容积，</w:t>
      </w:r>
      <w:r>
        <w:rPr>
          <w:rFonts w:ascii="Times New Roman" w:hAnsi="Times New Roman" w:eastAsia="Times New Roman" w:cs="Times New Roman"/>
          <w:sz w:val="20"/>
          <w:szCs w:val="20"/>
          <w:spacing w:val="-5"/>
        </w:rPr>
        <w:t>L</w:t>
      </w:r>
      <w:r>
        <w:rPr>
          <w:sz w:val="20"/>
          <w:szCs w:val="20"/>
          <w:spacing w:val="-5"/>
        </w:rPr>
        <w:t>。</w:t>
      </w:r>
    </w:p>
    <w:p>
      <w:pPr>
        <w:pStyle w:val="BodyText"/>
        <w:spacing w:before="70" w:line="219" w:lineRule="auto"/>
        <w:rPr>
          <w:sz w:val="20"/>
          <w:szCs w:val="20"/>
        </w:rPr>
      </w:pPr>
      <w:r>
        <w:rPr>
          <w:rFonts w:ascii="Times New Roman" w:hAnsi="Times New Roman" w:eastAsia="Times New Roman" w:cs="Times New Roman"/>
          <w:sz w:val="20"/>
          <w:szCs w:val="20"/>
          <w:b/>
          <w:bCs/>
          <w:spacing w:val="-4"/>
        </w:rPr>
        <w:t>B.5.2.3</w:t>
      </w:r>
      <w:r>
        <w:rPr>
          <w:rFonts w:ascii="Times New Roman" w:hAnsi="Times New Roman" w:eastAsia="Times New Roman" w:cs="Times New Roman"/>
          <w:sz w:val="20"/>
          <w:szCs w:val="20"/>
          <w:b/>
          <w:bCs/>
          <w:spacing w:val="4"/>
        </w:rPr>
        <w:t xml:space="preserve">       </w:t>
      </w:r>
      <w:r>
        <w:rPr>
          <w:sz w:val="20"/>
          <w:szCs w:val="20"/>
          <w:spacing w:val="-4"/>
        </w:rPr>
        <w:t>机油箱容积，</w:t>
      </w:r>
      <w:r>
        <w:rPr>
          <w:rFonts w:ascii="Times New Roman" w:hAnsi="Times New Roman" w:eastAsia="Times New Roman" w:cs="Times New Roman"/>
          <w:sz w:val="20"/>
          <w:szCs w:val="20"/>
          <w:spacing w:val="-4"/>
        </w:rPr>
        <w:t>L</w:t>
      </w:r>
      <w:r>
        <w:rPr>
          <w:sz w:val="20"/>
          <w:szCs w:val="20"/>
          <w:spacing w:val="-4"/>
        </w:rPr>
        <w:t>。</w:t>
      </w:r>
    </w:p>
    <w:p>
      <w:pPr>
        <w:pStyle w:val="BodyText"/>
        <w:ind w:left="2"/>
        <w:spacing w:before="69" w:line="221" w:lineRule="auto"/>
        <w:rPr>
          <w:rFonts w:ascii="SimHei" w:hAnsi="SimHei" w:eastAsia="SimHei" w:cs="SimHei"/>
          <w:sz w:val="20"/>
          <w:szCs w:val="20"/>
        </w:rPr>
      </w:pPr>
      <w:r>
        <w:rPr>
          <w:sz w:val="20"/>
          <w:szCs w:val="20"/>
          <w:b/>
          <w:bCs/>
          <w:spacing w:val="-1"/>
        </w:rPr>
        <w:t>B.5.3</w:t>
      </w:r>
      <w:r>
        <w:rPr>
          <w:sz w:val="20"/>
          <w:szCs w:val="20"/>
          <w:spacing w:val="30"/>
        </w:rPr>
        <w:t xml:space="preserve">  </w:t>
      </w:r>
      <w:r>
        <w:rPr>
          <w:rFonts w:ascii="SimHei" w:hAnsi="SimHei" w:eastAsia="SimHei" w:cs="SimHei"/>
          <w:sz w:val="20"/>
          <w:szCs w:val="20"/>
          <w:b/>
          <w:bCs/>
          <w:spacing w:val="-1"/>
        </w:rPr>
        <w:t>润滑系统</w:t>
      </w:r>
    </w:p>
    <w:p>
      <w:pPr>
        <w:pStyle w:val="BodyText"/>
        <w:ind w:left="419"/>
        <w:spacing w:before="95" w:line="219" w:lineRule="auto"/>
        <w:rPr>
          <w:sz w:val="20"/>
          <w:szCs w:val="20"/>
        </w:rPr>
      </w:pPr>
      <w:r>
        <w:rPr>
          <w:sz w:val="20"/>
          <w:szCs w:val="20"/>
        </w:rPr>
        <w:t>曲轴箱：</w:t>
      </w:r>
    </w:p>
    <w:p>
      <w:pPr>
        <w:pStyle w:val="BodyText"/>
        <w:ind w:left="419"/>
        <w:spacing w:before="104" w:line="220" w:lineRule="auto"/>
        <w:rPr>
          <w:sz w:val="20"/>
          <w:szCs w:val="20"/>
        </w:rPr>
      </w:pPr>
      <w:r>
        <w:rPr>
          <w:sz w:val="20"/>
          <w:szCs w:val="20"/>
          <w:spacing w:val="28"/>
        </w:rPr>
        <w:t>a)</w:t>
      </w:r>
      <w:r>
        <w:rPr>
          <w:sz w:val="20"/>
          <w:szCs w:val="20"/>
          <w:spacing w:val="11"/>
        </w:rPr>
        <w:t xml:space="preserve">  </w:t>
      </w:r>
      <w:r>
        <w:rPr>
          <w:sz w:val="20"/>
          <w:szCs w:val="20"/>
          <w:spacing w:val="28"/>
        </w:rPr>
        <w:t>润滑油箱容积山</w:t>
      </w:r>
    </w:p>
    <w:p>
      <w:pPr>
        <w:pStyle w:val="BodyText"/>
        <w:ind w:left="419"/>
        <w:spacing w:before="61" w:line="219" w:lineRule="auto"/>
        <w:rPr>
          <w:sz w:val="20"/>
          <w:szCs w:val="20"/>
        </w:rPr>
      </w:pPr>
      <w:r>
        <w:rPr>
          <w:sz w:val="20"/>
          <w:szCs w:val="20"/>
          <w:spacing w:val="5"/>
        </w:rPr>
        <w:t>b)  润滑油牌号；</w:t>
      </w:r>
    </w:p>
    <w:p>
      <w:pPr>
        <w:pStyle w:val="BodyText"/>
        <w:ind w:left="419"/>
        <w:spacing w:before="130" w:line="212" w:lineRule="auto"/>
        <w:rPr>
          <w:sz w:val="20"/>
          <w:szCs w:val="20"/>
        </w:rPr>
      </w:pPr>
      <w:r>
        <w:rPr>
          <w:rFonts w:ascii="Times New Roman" w:hAnsi="Times New Roman" w:eastAsia="Times New Roman" w:cs="Times New Roman"/>
          <w:sz w:val="20"/>
          <w:szCs w:val="20"/>
          <w:spacing w:val="4"/>
        </w:rPr>
        <w:t>c)     </w:t>
      </w:r>
      <w:r>
        <w:rPr>
          <w:sz w:val="20"/>
          <w:szCs w:val="20"/>
          <w:spacing w:val="4"/>
        </w:rPr>
        <w:t>润滑方式。</w:t>
      </w:r>
    </w:p>
    <w:p>
      <w:pPr>
        <w:pStyle w:val="BodyText"/>
        <w:ind w:left="2"/>
        <w:spacing w:before="19" w:line="222" w:lineRule="auto"/>
        <w:rPr>
          <w:rFonts w:ascii="SimHei" w:hAnsi="SimHei" w:eastAsia="SimHei" w:cs="SimHei"/>
          <w:sz w:val="20"/>
          <w:szCs w:val="20"/>
        </w:rPr>
      </w:pPr>
      <w:r>
        <w:rPr>
          <w:sz w:val="20"/>
          <w:szCs w:val="20"/>
          <w:b/>
          <w:bCs/>
          <w:spacing w:val="3"/>
        </w:rPr>
        <w:t>B.5.4</w:t>
      </w:r>
      <w:r>
        <w:rPr>
          <w:sz w:val="20"/>
          <w:szCs w:val="20"/>
          <w:spacing w:val="27"/>
        </w:rPr>
        <w:t xml:space="preserve">  </w:t>
      </w:r>
      <w:r>
        <w:rPr>
          <w:rFonts w:ascii="SimHei" w:hAnsi="SimHei" w:eastAsia="SimHei" w:cs="SimHei"/>
          <w:sz w:val="20"/>
          <w:szCs w:val="20"/>
          <w:b/>
          <w:bCs/>
          <w:spacing w:val="3"/>
        </w:rPr>
        <w:t>传动部分</w:t>
      </w:r>
    </w:p>
    <w:p>
      <w:pPr>
        <w:pStyle w:val="BodyText"/>
        <w:ind w:left="2"/>
        <w:spacing w:before="84" w:line="220" w:lineRule="auto"/>
        <w:rPr>
          <w:sz w:val="20"/>
          <w:szCs w:val="20"/>
        </w:rPr>
      </w:pPr>
      <w:r>
        <w:rPr>
          <w:sz w:val="20"/>
          <w:szCs w:val="20"/>
          <w:b/>
          <w:bCs/>
        </w:rPr>
        <w:t>B.5.4.1</w:t>
      </w:r>
      <w:r>
        <w:rPr>
          <w:sz w:val="20"/>
          <w:szCs w:val="20"/>
          <w:spacing w:val="35"/>
        </w:rPr>
        <w:t xml:space="preserve">  </w:t>
      </w:r>
      <w:r>
        <w:rPr>
          <w:sz w:val="20"/>
          <w:szCs w:val="20"/>
        </w:rPr>
        <w:t>离合器型式。</w:t>
      </w:r>
    </w:p>
    <w:p>
      <w:pPr>
        <w:pStyle w:val="BodyText"/>
        <w:spacing w:before="73" w:line="221" w:lineRule="auto"/>
        <w:rPr>
          <w:sz w:val="20"/>
          <w:szCs w:val="20"/>
        </w:rPr>
      </w:pPr>
      <w:r>
        <w:rPr>
          <w:rFonts w:ascii="Times New Roman" w:hAnsi="Times New Roman" w:eastAsia="Times New Roman" w:cs="Times New Roman"/>
          <w:sz w:val="20"/>
          <w:szCs w:val="20"/>
          <w:b/>
          <w:bCs/>
          <w:spacing w:val="1"/>
        </w:rPr>
        <w:t>B.5.4.2</w:t>
      </w:r>
      <w:r>
        <w:rPr>
          <w:rFonts w:ascii="Times New Roman" w:hAnsi="Times New Roman" w:eastAsia="Times New Roman" w:cs="Times New Roman"/>
          <w:sz w:val="20"/>
          <w:szCs w:val="20"/>
          <w:b/>
          <w:bCs/>
          <w:spacing w:val="6"/>
        </w:rPr>
        <w:t xml:space="preserve">       </w:t>
      </w:r>
      <w:r>
        <w:rPr>
          <w:sz w:val="20"/>
          <w:szCs w:val="20"/>
          <w:spacing w:val="1"/>
        </w:rPr>
        <w:t>变速器型式。</w:t>
      </w:r>
    </w:p>
    <w:p>
      <w:pPr>
        <w:pStyle w:val="BodyText"/>
        <w:spacing w:before="70" w:line="221" w:lineRule="auto"/>
        <w:rPr>
          <w:sz w:val="20"/>
          <w:szCs w:val="20"/>
        </w:rPr>
      </w:pPr>
      <w:r>
        <w:rPr>
          <w:rFonts w:ascii="Times New Roman" w:hAnsi="Times New Roman" w:eastAsia="Times New Roman" w:cs="Times New Roman"/>
          <w:sz w:val="20"/>
          <w:szCs w:val="20"/>
          <w:b/>
          <w:bCs/>
          <w:spacing w:val="1"/>
        </w:rPr>
        <w:t>B.5.4.3</w:t>
      </w:r>
      <w:r>
        <w:rPr>
          <w:rFonts w:ascii="Times New Roman" w:hAnsi="Times New Roman" w:eastAsia="Times New Roman" w:cs="Times New Roman"/>
          <w:sz w:val="20"/>
          <w:szCs w:val="20"/>
          <w:b/>
          <w:bCs/>
          <w:spacing w:val="6"/>
        </w:rPr>
        <w:t xml:space="preserve">       </w:t>
      </w:r>
      <w:r>
        <w:rPr>
          <w:sz w:val="20"/>
          <w:szCs w:val="20"/>
          <w:spacing w:val="1"/>
        </w:rPr>
        <w:t>变速器速比。</w:t>
      </w:r>
    </w:p>
    <w:p>
      <w:pPr>
        <w:pStyle w:val="BodyText"/>
        <w:spacing w:before="78" w:line="219" w:lineRule="auto"/>
        <w:rPr>
          <w:sz w:val="20"/>
          <w:szCs w:val="20"/>
        </w:rPr>
      </w:pPr>
      <w:r>
        <w:rPr>
          <w:rFonts w:ascii="Times New Roman" w:hAnsi="Times New Roman" w:eastAsia="Times New Roman" w:cs="Times New Roman"/>
          <w:sz w:val="20"/>
          <w:szCs w:val="20"/>
          <w:b/>
          <w:bCs/>
          <w:spacing w:val="2"/>
        </w:rPr>
        <w:t>B.5.4.4       </w:t>
      </w:r>
      <w:r>
        <w:rPr>
          <w:sz w:val="20"/>
          <w:szCs w:val="20"/>
          <w:spacing w:val="2"/>
        </w:rPr>
        <w:t>传动轴型式。</w:t>
      </w:r>
    </w:p>
    <w:p>
      <w:pPr>
        <w:pStyle w:val="BodyText"/>
        <w:ind w:left="2"/>
        <w:spacing w:before="83" w:line="219" w:lineRule="auto"/>
        <w:rPr>
          <w:sz w:val="20"/>
          <w:szCs w:val="20"/>
        </w:rPr>
      </w:pPr>
      <w:r>
        <w:rPr>
          <w:sz w:val="20"/>
          <w:szCs w:val="20"/>
          <w:b/>
          <w:bCs/>
          <w:spacing w:val="2"/>
        </w:rPr>
        <w:t>B.5.4.5</w:t>
      </w:r>
      <w:r>
        <w:rPr>
          <w:sz w:val="20"/>
          <w:szCs w:val="20"/>
          <w:spacing w:val="31"/>
        </w:rPr>
        <w:t xml:space="preserve">  </w:t>
      </w:r>
      <w:r>
        <w:rPr>
          <w:sz w:val="20"/>
          <w:szCs w:val="20"/>
          <w:spacing w:val="2"/>
        </w:rPr>
        <w:t>传动链条型号。</w:t>
      </w:r>
    </w:p>
    <w:p>
      <w:pPr>
        <w:pStyle w:val="BodyText"/>
        <w:ind w:left="2"/>
        <w:spacing w:before="73" w:line="219" w:lineRule="auto"/>
        <w:rPr>
          <w:sz w:val="20"/>
          <w:szCs w:val="20"/>
        </w:rPr>
      </w:pPr>
      <w:r>
        <w:rPr>
          <w:sz w:val="20"/>
          <w:szCs w:val="20"/>
          <w:b/>
          <w:bCs/>
        </w:rPr>
        <w:t>B.5.4.6</w:t>
      </w:r>
      <w:r>
        <w:rPr>
          <w:sz w:val="20"/>
          <w:szCs w:val="20"/>
          <w:spacing w:val="35"/>
        </w:rPr>
        <w:t xml:space="preserve">  </w:t>
      </w:r>
      <w:r>
        <w:rPr>
          <w:sz w:val="20"/>
          <w:szCs w:val="20"/>
        </w:rPr>
        <w:t>传动带型号。</w:t>
      </w:r>
    </w:p>
    <w:p>
      <w:pPr>
        <w:pStyle w:val="BodyText"/>
        <w:spacing w:before="75" w:line="221" w:lineRule="auto"/>
        <w:rPr>
          <w:sz w:val="20"/>
          <w:szCs w:val="20"/>
        </w:rPr>
      </w:pPr>
      <w:r>
        <w:rPr>
          <w:rFonts w:ascii="Times New Roman" w:hAnsi="Times New Roman" w:eastAsia="Times New Roman" w:cs="Times New Roman"/>
          <w:sz w:val="20"/>
          <w:szCs w:val="20"/>
          <w:b/>
          <w:bCs/>
          <w:spacing w:val="3"/>
        </w:rPr>
        <w:t>B.5.4.7</w:t>
      </w:r>
      <w:r>
        <w:rPr>
          <w:rFonts w:ascii="Times New Roman" w:hAnsi="Times New Roman" w:eastAsia="Times New Roman" w:cs="Times New Roman"/>
          <w:sz w:val="20"/>
          <w:szCs w:val="20"/>
          <w:b/>
          <w:bCs/>
          <w:spacing w:val="4"/>
        </w:rPr>
        <w:t xml:space="preserve">       </w:t>
      </w:r>
      <w:r>
        <w:rPr>
          <w:sz w:val="20"/>
          <w:szCs w:val="20"/>
          <w:spacing w:val="3"/>
        </w:rPr>
        <w:t>主减速器速比。</w:t>
      </w:r>
    </w:p>
    <w:p>
      <w:pPr>
        <w:pStyle w:val="BodyText"/>
        <w:ind w:left="2"/>
        <w:spacing w:before="77" w:line="219" w:lineRule="auto"/>
        <w:rPr>
          <w:sz w:val="20"/>
          <w:szCs w:val="20"/>
        </w:rPr>
      </w:pPr>
      <w:r>
        <w:rPr>
          <w:sz w:val="20"/>
          <w:szCs w:val="20"/>
          <w:b/>
          <w:bCs/>
        </w:rPr>
        <w:t>B.5.5</w:t>
      </w:r>
      <w:r>
        <w:rPr>
          <w:sz w:val="20"/>
          <w:szCs w:val="20"/>
          <w:spacing w:val="26"/>
        </w:rPr>
        <w:t xml:space="preserve">  </w:t>
      </w:r>
      <w:r>
        <w:rPr>
          <w:sz w:val="20"/>
          <w:szCs w:val="20"/>
          <w:b/>
          <w:bCs/>
        </w:rPr>
        <w:t>行车部分</w:t>
      </w:r>
    </w:p>
    <w:p>
      <w:pPr>
        <w:pStyle w:val="BodyText"/>
        <w:spacing w:before="125" w:line="219" w:lineRule="auto"/>
        <w:rPr>
          <w:sz w:val="20"/>
          <w:szCs w:val="20"/>
        </w:rPr>
      </w:pPr>
      <w:r>
        <w:rPr>
          <w:rFonts w:ascii="Times New Roman" w:hAnsi="Times New Roman" w:eastAsia="Times New Roman" w:cs="Times New Roman"/>
          <w:sz w:val="20"/>
          <w:szCs w:val="20"/>
          <w:b/>
          <w:bCs/>
          <w:spacing w:val="3"/>
        </w:rPr>
        <w:t>B.5.5.1</w:t>
      </w:r>
      <w:r>
        <w:rPr>
          <w:rFonts w:ascii="Times New Roman" w:hAnsi="Times New Roman" w:eastAsia="Times New Roman" w:cs="Times New Roman"/>
          <w:sz w:val="20"/>
          <w:szCs w:val="20"/>
          <w:b/>
          <w:bCs/>
          <w:spacing w:val="4"/>
        </w:rPr>
        <w:t xml:space="preserve">       </w:t>
      </w:r>
      <w:r>
        <w:rPr>
          <w:sz w:val="20"/>
          <w:szCs w:val="20"/>
          <w:spacing w:val="3"/>
        </w:rPr>
        <w:t>轮胎规格及气压：</w:t>
      </w:r>
    </w:p>
    <w:p>
      <w:pPr>
        <w:pStyle w:val="BodyText"/>
        <w:ind w:left="419"/>
        <w:spacing w:before="20"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0"/>
        </w:rPr>
        <w:t>a)</w:t>
      </w:r>
      <w:r>
        <w:rPr>
          <w:rFonts w:ascii="Times New Roman" w:hAnsi="Times New Roman" w:eastAsia="Times New Roman" w:cs="Times New Roman"/>
          <w:sz w:val="20"/>
          <w:szCs w:val="20"/>
          <w:spacing w:val="2"/>
        </w:rPr>
        <w:t xml:space="preserve">     </w:t>
      </w:r>
      <w:r>
        <w:rPr>
          <w:sz w:val="20"/>
          <w:szCs w:val="20"/>
          <w:spacing w:val="-10"/>
        </w:rPr>
        <w:t>前轮，</w:t>
      </w:r>
      <w:r>
        <w:rPr>
          <w:rFonts w:ascii="Times New Roman" w:hAnsi="Times New Roman" w:eastAsia="Times New Roman" w:cs="Times New Roman"/>
          <w:sz w:val="20"/>
          <w:szCs w:val="20"/>
          <w:spacing w:val="-10"/>
        </w:rPr>
        <w:t>kPa;</w:t>
      </w:r>
    </w:p>
    <w:p>
      <w:pPr>
        <w:pStyle w:val="BodyText"/>
        <w:ind w:left="419"/>
        <w:spacing w:before="91" w:line="212" w:lineRule="auto"/>
        <w:rPr>
          <w:sz w:val="20"/>
          <w:szCs w:val="20"/>
        </w:rPr>
      </w:pPr>
      <w:r>
        <w:rPr>
          <w:rFonts w:ascii="Times New Roman" w:hAnsi="Times New Roman" w:eastAsia="Times New Roman" w:cs="Times New Roman"/>
          <w:sz w:val="20"/>
          <w:szCs w:val="20"/>
          <w:spacing w:val="-6"/>
        </w:rPr>
        <w:t>b)     </w:t>
      </w:r>
      <w:r>
        <w:rPr>
          <w:sz w:val="20"/>
          <w:szCs w:val="20"/>
          <w:spacing w:val="-6"/>
        </w:rPr>
        <w:t>后轮，</w:t>
      </w:r>
      <w:r>
        <w:rPr>
          <w:rFonts w:ascii="Times New Roman" w:hAnsi="Times New Roman" w:eastAsia="Times New Roman" w:cs="Times New Roman"/>
          <w:sz w:val="20"/>
          <w:szCs w:val="20"/>
          <w:spacing w:val="-6"/>
        </w:rPr>
        <w:t>kPa</w:t>
      </w:r>
      <w:r>
        <w:rPr>
          <w:sz w:val="20"/>
          <w:szCs w:val="20"/>
          <w:spacing w:val="-6"/>
        </w:rPr>
        <w:t>。</w:t>
      </w:r>
    </w:p>
    <w:p>
      <w:pPr>
        <w:pStyle w:val="BodyText"/>
        <w:spacing w:before="114" w:line="221" w:lineRule="auto"/>
        <w:rPr>
          <w:sz w:val="20"/>
          <w:szCs w:val="20"/>
        </w:rPr>
      </w:pPr>
      <w:r>
        <w:rPr>
          <w:rFonts w:ascii="Times New Roman" w:hAnsi="Times New Roman" w:eastAsia="Times New Roman" w:cs="Times New Roman"/>
          <w:sz w:val="20"/>
          <w:szCs w:val="20"/>
          <w:b/>
          <w:bCs/>
          <w:spacing w:val="1"/>
        </w:rPr>
        <w:t>B.5.5.2</w:t>
      </w:r>
      <w:r>
        <w:rPr>
          <w:rFonts w:ascii="Times New Roman" w:hAnsi="Times New Roman" w:eastAsia="Times New Roman" w:cs="Times New Roman"/>
          <w:sz w:val="20"/>
          <w:szCs w:val="20"/>
          <w:b/>
          <w:bCs/>
          <w:spacing w:val="6"/>
        </w:rPr>
        <w:t xml:space="preserve">       </w:t>
      </w:r>
      <w:r>
        <w:rPr>
          <w:sz w:val="20"/>
          <w:szCs w:val="20"/>
          <w:spacing w:val="1"/>
        </w:rPr>
        <w:t>前悬挂型式。</w:t>
      </w:r>
    </w:p>
    <w:p>
      <w:pPr>
        <w:pStyle w:val="BodyText"/>
        <w:ind w:left="2"/>
        <w:spacing w:before="60" w:line="220" w:lineRule="auto"/>
        <w:rPr>
          <w:sz w:val="20"/>
          <w:szCs w:val="20"/>
        </w:rPr>
      </w:pPr>
      <w:r>
        <w:rPr>
          <w:sz w:val="20"/>
          <w:szCs w:val="20"/>
          <w:b/>
          <w:bCs/>
          <w:spacing w:val="2"/>
        </w:rPr>
        <w:t>B.5.5.3</w:t>
      </w:r>
      <w:r>
        <w:rPr>
          <w:sz w:val="20"/>
          <w:szCs w:val="20"/>
          <w:spacing w:val="32"/>
        </w:rPr>
        <w:t xml:space="preserve">  </w:t>
      </w:r>
      <w:r>
        <w:rPr>
          <w:sz w:val="20"/>
          <w:szCs w:val="20"/>
          <w:spacing w:val="2"/>
        </w:rPr>
        <w:t>后悬挂型式。</w:t>
      </w:r>
    </w:p>
    <w:p>
      <w:pPr>
        <w:pStyle w:val="BodyText"/>
        <w:spacing w:before="81" w:line="219" w:lineRule="auto"/>
        <w:rPr>
          <w:sz w:val="20"/>
          <w:szCs w:val="20"/>
        </w:rPr>
      </w:pPr>
      <w:r>
        <w:rPr>
          <w:rFonts w:ascii="Times New Roman" w:hAnsi="Times New Roman" w:eastAsia="Times New Roman" w:cs="Times New Roman"/>
          <w:sz w:val="20"/>
          <w:szCs w:val="20"/>
          <w:b/>
          <w:bCs/>
          <w:spacing w:val="1"/>
        </w:rPr>
        <w:t>B.5.5.4</w:t>
      </w:r>
      <w:r>
        <w:rPr>
          <w:rFonts w:ascii="Times New Roman" w:hAnsi="Times New Roman" w:eastAsia="Times New Roman" w:cs="Times New Roman"/>
          <w:sz w:val="20"/>
          <w:szCs w:val="20"/>
          <w:b/>
          <w:bCs/>
          <w:spacing w:val="4"/>
        </w:rPr>
        <w:t xml:space="preserve">       </w:t>
      </w:r>
      <w:r>
        <w:rPr>
          <w:sz w:val="20"/>
          <w:szCs w:val="20"/>
          <w:spacing w:val="1"/>
        </w:rPr>
        <w:t>车架型式。</w:t>
      </w:r>
    </w:p>
    <w:p>
      <w:pPr>
        <w:pStyle w:val="BodyText"/>
        <w:ind w:left="2"/>
        <w:spacing w:before="88" w:line="222" w:lineRule="auto"/>
        <w:rPr>
          <w:rFonts w:ascii="SimHei" w:hAnsi="SimHei" w:eastAsia="SimHei" w:cs="SimHei"/>
          <w:sz w:val="20"/>
          <w:szCs w:val="20"/>
        </w:rPr>
      </w:pPr>
      <w:r>
        <w:rPr>
          <w:sz w:val="20"/>
          <w:szCs w:val="20"/>
          <w:b/>
          <w:bCs/>
          <w:spacing w:val="1"/>
        </w:rPr>
        <w:t>B.5.6</w:t>
      </w:r>
      <w:r>
        <w:rPr>
          <w:sz w:val="20"/>
          <w:szCs w:val="20"/>
          <w:spacing w:val="28"/>
        </w:rPr>
        <w:t xml:space="preserve">  </w:t>
      </w:r>
      <w:r>
        <w:rPr>
          <w:rFonts w:ascii="SimHei" w:hAnsi="SimHei" w:eastAsia="SimHei" w:cs="SimHei"/>
          <w:sz w:val="20"/>
          <w:szCs w:val="20"/>
          <w:b/>
          <w:bCs/>
          <w:spacing w:val="1"/>
        </w:rPr>
        <w:t>操纵制动部分</w:t>
      </w:r>
    </w:p>
    <w:p>
      <w:pPr>
        <w:pStyle w:val="BodyText"/>
        <w:spacing w:before="74" w:line="219" w:lineRule="auto"/>
        <w:rPr>
          <w:sz w:val="20"/>
          <w:szCs w:val="20"/>
        </w:rPr>
      </w:pPr>
      <w:r>
        <w:rPr>
          <w:rFonts w:ascii="Times New Roman" w:hAnsi="Times New Roman" w:eastAsia="Times New Roman" w:cs="Times New Roman"/>
          <w:sz w:val="20"/>
          <w:szCs w:val="20"/>
          <w:b/>
          <w:bCs/>
          <w:spacing w:val="3"/>
        </w:rPr>
        <w:t>B.5.6.1</w:t>
      </w:r>
      <w:r>
        <w:rPr>
          <w:rFonts w:ascii="Times New Roman" w:hAnsi="Times New Roman" w:eastAsia="Times New Roman" w:cs="Times New Roman"/>
          <w:sz w:val="20"/>
          <w:szCs w:val="20"/>
          <w:b/>
          <w:bCs/>
          <w:spacing w:val="4"/>
        </w:rPr>
        <w:t xml:space="preserve">       </w:t>
      </w:r>
      <w:r>
        <w:rPr>
          <w:sz w:val="20"/>
          <w:szCs w:val="20"/>
          <w:spacing w:val="3"/>
        </w:rPr>
        <w:t>方向操纵型式。</w:t>
      </w:r>
    </w:p>
    <w:p>
      <w:pPr>
        <w:pStyle w:val="BodyText"/>
        <w:spacing w:before="83" w:line="219" w:lineRule="auto"/>
        <w:rPr>
          <w:sz w:val="20"/>
          <w:szCs w:val="20"/>
        </w:rPr>
      </w:pPr>
      <w:r>
        <w:rPr>
          <w:rFonts w:ascii="Times New Roman" w:hAnsi="Times New Roman" w:eastAsia="Times New Roman" w:cs="Times New Roman"/>
          <w:sz w:val="20"/>
          <w:szCs w:val="20"/>
          <w:b/>
          <w:bCs/>
          <w:spacing w:val="3"/>
        </w:rPr>
        <w:t>B.5.6.2</w:t>
      </w:r>
      <w:r>
        <w:rPr>
          <w:rFonts w:ascii="Times New Roman" w:hAnsi="Times New Roman" w:eastAsia="Times New Roman" w:cs="Times New Roman"/>
          <w:sz w:val="20"/>
          <w:szCs w:val="20"/>
          <w:b/>
          <w:bCs/>
          <w:spacing w:val="4"/>
        </w:rPr>
        <w:t xml:space="preserve">       </w:t>
      </w:r>
      <w:r>
        <w:rPr>
          <w:sz w:val="20"/>
          <w:szCs w:val="20"/>
          <w:spacing w:val="3"/>
        </w:rPr>
        <w:t>制动器操纵型式：</w:t>
      </w:r>
    </w:p>
    <w:p>
      <w:pPr>
        <w:pStyle w:val="BodyText"/>
        <w:ind w:left="419"/>
        <w:spacing w:before="60" w:line="212" w:lineRule="auto"/>
        <w:rPr>
          <w:sz w:val="20"/>
          <w:szCs w:val="20"/>
        </w:rPr>
      </w:pPr>
      <w:r>
        <w:rPr>
          <w:rFonts w:ascii="Times New Roman" w:hAnsi="Times New Roman" w:eastAsia="Times New Roman" w:cs="Times New Roman"/>
          <w:sz w:val="20"/>
          <w:szCs w:val="20"/>
        </w:rPr>
        <w:t>a)</w:t>
      </w:r>
      <w:r>
        <w:rPr>
          <w:rFonts w:ascii="Times New Roman" w:hAnsi="Times New Roman" w:eastAsia="Times New Roman" w:cs="Times New Roman"/>
          <w:sz w:val="20"/>
          <w:szCs w:val="20"/>
          <w:spacing w:val="2"/>
        </w:rPr>
        <w:t xml:space="preserve">     </w:t>
      </w:r>
      <w:r>
        <w:rPr>
          <w:sz w:val="20"/>
          <w:szCs w:val="20"/>
        </w:rPr>
        <w:t>前制动；</w:t>
      </w:r>
    </w:p>
    <w:p>
      <w:pPr>
        <w:pStyle w:val="BodyText"/>
        <w:ind w:left="419"/>
        <w:spacing w:before="113" w:line="220" w:lineRule="auto"/>
        <w:rPr>
          <w:sz w:val="20"/>
          <w:szCs w:val="20"/>
        </w:rPr>
      </w:pPr>
      <w:r>
        <w:rPr>
          <w:sz w:val="20"/>
          <w:szCs w:val="20"/>
        </w:rPr>
        <w:t>b)</w:t>
      </w:r>
      <w:r>
        <w:rPr>
          <w:sz w:val="20"/>
          <w:szCs w:val="20"/>
          <w:spacing w:val="9"/>
        </w:rPr>
        <w:t xml:space="preserve">  </w:t>
      </w:r>
      <w:r>
        <w:rPr>
          <w:sz w:val="20"/>
          <w:szCs w:val="20"/>
        </w:rPr>
        <w:t>后制动。</w:t>
      </w:r>
    </w:p>
    <w:p>
      <w:pPr>
        <w:pStyle w:val="BodyText"/>
        <w:spacing w:before="62" w:line="220" w:lineRule="auto"/>
        <w:rPr>
          <w:sz w:val="20"/>
          <w:szCs w:val="20"/>
        </w:rPr>
      </w:pPr>
      <w:r>
        <w:rPr>
          <w:rFonts w:ascii="Times New Roman" w:hAnsi="Times New Roman" w:eastAsia="Times New Roman" w:cs="Times New Roman"/>
          <w:sz w:val="20"/>
          <w:szCs w:val="20"/>
          <w:b/>
          <w:bCs/>
          <w:spacing w:val="1"/>
        </w:rPr>
        <w:t>B.5.6.3</w:t>
      </w:r>
      <w:r>
        <w:rPr>
          <w:rFonts w:ascii="Times New Roman" w:hAnsi="Times New Roman" w:eastAsia="Times New Roman" w:cs="Times New Roman"/>
          <w:sz w:val="20"/>
          <w:szCs w:val="20"/>
          <w:b/>
          <w:bCs/>
          <w:spacing w:val="6"/>
        </w:rPr>
        <w:t xml:space="preserve">       </w:t>
      </w:r>
      <w:r>
        <w:rPr>
          <w:sz w:val="20"/>
          <w:szCs w:val="20"/>
          <w:spacing w:val="1"/>
        </w:rPr>
        <w:t>制动器型式：</w:t>
      </w:r>
    </w:p>
    <w:p>
      <w:pPr>
        <w:pStyle w:val="BodyText"/>
        <w:ind w:left="419"/>
        <w:spacing w:before="69" w:line="212" w:lineRule="auto"/>
        <w:rPr>
          <w:sz w:val="20"/>
          <w:szCs w:val="20"/>
        </w:rPr>
      </w:pPr>
      <w:r>
        <w:rPr>
          <w:rFonts w:ascii="Times New Roman" w:hAnsi="Times New Roman" w:eastAsia="Times New Roman" w:cs="Times New Roman"/>
          <w:sz w:val="20"/>
          <w:szCs w:val="20"/>
        </w:rPr>
        <w:t>a)</w:t>
      </w:r>
      <w:r>
        <w:rPr>
          <w:rFonts w:ascii="Times New Roman" w:hAnsi="Times New Roman" w:eastAsia="Times New Roman" w:cs="Times New Roman"/>
          <w:sz w:val="20"/>
          <w:szCs w:val="20"/>
          <w:spacing w:val="2"/>
        </w:rPr>
        <w:t xml:space="preserve">     </w:t>
      </w:r>
      <w:r>
        <w:rPr>
          <w:sz w:val="20"/>
          <w:szCs w:val="20"/>
        </w:rPr>
        <w:t>前制动；</w:t>
      </w:r>
    </w:p>
    <w:p>
      <w:pPr>
        <w:pStyle w:val="BodyText"/>
        <w:ind w:left="419"/>
        <w:spacing w:before="113" w:line="220" w:lineRule="auto"/>
        <w:rPr>
          <w:sz w:val="20"/>
          <w:szCs w:val="20"/>
        </w:rPr>
      </w:pPr>
      <w:r>
        <w:rPr>
          <w:sz w:val="20"/>
          <w:szCs w:val="20"/>
        </w:rPr>
        <w:t>b)</w:t>
      </w:r>
      <w:r>
        <w:rPr>
          <w:sz w:val="20"/>
          <w:szCs w:val="20"/>
          <w:spacing w:val="9"/>
        </w:rPr>
        <w:t xml:space="preserve">  </w:t>
      </w:r>
      <w:r>
        <w:rPr>
          <w:sz w:val="20"/>
          <w:szCs w:val="20"/>
        </w:rPr>
        <w:t>后制动。</w:t>
      </w:r>
    </w:p>
    <w:p>
      <w:pPr>
        <w:spacing w:before="57" w:line="222" w:lineRule="auto"/>
        <w:rPr>
          <w:rFonts w:ascii="SimHei" w:hAnsi="SimHei" w:eastAsia="SimHei" w:cs="SimHei"/>
          <w:sz w:val="20"/>
          <w:szCs w:val="20"/>
        </w:rPr>
      </w:pPr>
      <w:r>
        <w:rPr>
          <w:rFonts w:ascii="Times New Roman" w:hAnsi="Times New Roman" w:eastAsia="Times New Roman" w:cs="Times New Roman"/>
          <w:sz w:val="20"/>
          <w:szCs w:val="20"/>
          <w:b/>
          <w:bCs/>
          <w:spacing w:val="-6"/>
        </w:rPr>
        <w:t>B.5.7</w:t>
      </w:r>
      <w:r>
        <w:rPr>
          <w:rFonts w:ascii="Times New Roman" w:hAnsi="Times New Roman" w:eastAsia="Times New Roman" w:cs="Times New Roman"/>
          <w:sz w:val="20"/>
          <w:szCs w:val="20"/>
          <w:b/>
          <w:bCs/>
          <w:spacing w:val="4"/>
        </w:rPr>
        <w:t xml:space="preserve">      </w:t>
      </w:r>
      <w:r>
        <w:rPr>
          <w:rFonts w:ascii="SimHei" w:hAnsi="SimHei" w:eastAsia="SimHei" w:cs="SimHei"/>
          <w:sz w:val="20"/>
          <w:szCs w:val="20"/>
          <w:b/>
          <w:bCs/>
          <w:spacing w:val="-6"/>
        </w:rPr>
        <w:t>电气、仪表部分</w:t>
      </w:r>
    </w:p>
    <w:p>
      <w:pPr>
        <w:pStyle w:val="BodyText"/>
        <w:spacing w:before="93" w:line="219" w:lineRule="auto"/>
        <w:rPr>
          <w:sz w:val="20"/>
          <w:szCs w:val="20"/>
        </w:rPr>
      </w:pPr>
      <w:r>
        <w:rPr>
          <w:rFonts w:ascii="Times New Roman" w:hAnsi="Times New Roman" w:eastAsia="Times New Roman" w:cs="Times New Roman"/>
          <w:sz w:val="20"/>
          <w:szCs w:val="20"/>
          <w:b/>
          <w:bCs/>
          <w:spacing w:val="1"/>
        </w:rPr>
        <w:t>B.5.7.1</w:t>
      </w:r>
      <w:r>
        <w:rPr>
          <w:rFonts w:ascii="Times New Roman" w:hAnsi="Times New Roman" w:eastAsia="Times New Roman" w:cs="Times New Roman"/>
          <w:sz w:val="20"/>
          <w:szCs w:val="20"/>
          <w:b/>
          <w:bCs/>
          <w:spacing w:val="6"/>
        </w:rPr>
        <w:t xml:space="preserve">       </w:t>
      </w:r>
      <w:r>
        <w:rPr>
          <w:sz w:val="20"/>
          <w:szCs w:val="20"/>
          <w:spacing w:val="1"/>
        </w:rPr>
        <w:t>磁电机型号。</w:t>
      </w:r>
    </w:p>
    <w:p>
      <w:pPr>
        <w:spacing w:line="219" w:lineRule="auto"/>
        <w:sectPr>
          <w:headerReference w:type="default" r:id="rId33"/>
          <w:footerReference w:type="default" r:id="rId34"/>
          <w:pgSz w:w="11900" w:h="16840"/>
          <w:pgMar w:top="400" w:right="1785" w:bottom="1357" w:left="1160" w:header="0" w:footer="1231" w:gutter="0"/>
        </w:sectPr>
        <w:rPr>
          <w:sz w:val="20"/>
          <w:szCs w:val="20"/>
        </w:rPr>
      </w:pPr>
    </w:p>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spacing w:before="58"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   12995—2006</w:t>
      </w:r>
    </w:p>
    <w:p>
      <w:pPr>
        <w:spacing w:line="295" w:lineRule="auto"/>
        <w:rPr>
          <w:rFonts w:ascii="Arial"/>
          <w:sz w:val="21"/>
        </w:rPr>
      </w:pPr>
      <w:r/>
    </w:p>
    <w:p>
      <w:pPr>
        <w:pStyle w:val="BodyText"/>
        <w:spacing w:before="75" w:line="194" w:lineRule="auto"/>
        <w:rPr>
          <w:sz w:val="20"/>
          <w:szCs w:val="20"/>
        </w:rPr>
      </w:pPr>
      <w:r>
        <w:rPr>
          <w:rFonts w:ascii="Times New Roman" w:hAnsi="Times New Roman" w:eastAsia="Times New Roman" w:cs="Times New Roman"/>
          <w:spacing w:val="1"/>
        </w:rPr>
        <w:t>B.5.7.2   </w:t>
      </w:r>
      <w:r>
        <w:rPr>
          <w:sz w:val="20"/>
          <w:szCs w:val="20"/>
          <w:spacing w:val="1"/>
        </w:rPr>
        <w:t>蓄电池型号。</w:t>
      </w:r>
    </w:p>
    <w:p>
      <w:pPr>
        <w:pStyle w:val="BodyText"/>
        <w:spacing w:before="82" w:line="219" w:lineRule="auto"/>
        <w:rPr>
          <w:sz w:val="20"/>
          <w:szCs w:val="20"/>
        </w:rPr>
      </w:pPr>
      <w:r>
        <w:rPr>
          <w:rFonts w:ascii="Times New Roman" w:hAnsi="Times New Roman" w:eastAsia="Times New Roman" w:cs="Times New Roman"/>
          <w:sz w:val="20"/>
          <w:szCs w:val="20"/>
          <w:spacing w:val="2"/>
        </w:rPr>
        <w:t>B.5.7.3</w:t>
      </w:r>
      <w:r>
        <w:rPr>
          <w:rFonts w:ascii="Times New Roman" w:hAnsi="Times New Roman" w:eastAsia="Times New Roman" w:cs="Times New Roman"/>
          <w:sz w:val="20"/>
          <w:szCs w:val="20"/>
          <w:spacing w:val="4"/>
        </w:rPr>
        <w:t xml:space="preserve">       </w:t>
      </w:r>
      <w:r>
        <w:rPr>
          <w:sz w:val="20"/>
          <w:szCs w:val="20"/>
          <w:spacing w:val="2"/>
        </w:rPr>
        <w:t>火花塞型号。</w:t>
      </w:r>
    </w:p>
    <w:p>
      <w:pPr>
        <w:pStyle w:val="BodyText"/>
        <w:spacing w:before="66" w:line="194" w:lineRule="auto"/>
        <w:rPr>
          <w:sz w:val="20"/>
          <w:szCs w:val="20"/>
        </w:rPr>
      </w:pPr>
      <w:r>
        <w:rPr>
          <w:rFonts w:ascii="Times New Roman" w:hAnsi="Times New Roman" w:eastAsia="Times New Roman" w:cs="Times New Roman"/>
        </w:rPr>
        <w:t>B.5.7.4   </w:t>
      </w:r>
      <w:r>
        <w:rPr>
          <w:sz w:val="20"/>
          <w:szCs w:val="20"/>
        </w:rPr>
        <w:t>点火线圈型号。</w:t>
      </w:r>
    </w:p>
    <w:p>
      <w:pPr>
        <w:pStyle w:val="BodyText"/>
        <w:spacing w:before="82" w:line="219" w:lineRule="auto"/>
        <w:rPr>
          <w:sz w:val="20"/>
          <w:szCs w:val="20"/>
        </w:rPr>
      </w:pPr>
      <w:r>
        <w:rPr>
          <w:rFonts w:ascii="Times New Roman" w:hAnsi="Times New Roman" w:eastAsia="Times New Roman" w:cs="Times New Roman"/>
          <w:sz w:val="20"/>
          <w:szCs w:val="20"/>
          <w:spacing w:val="3"/>
        </w:rPr>
        <w:t>B.5.7.5       </w:t>
      </w:r>
      <w:r>
        <w:rPr>
          <w:sz w:val="20"/>
          <w:szCs w:val="20"/>
          <w:spacing w:val="3"/>
        </w:rPr>
        <w:t>前照灯型号及规格。</w:t>
      </w:r>
    </w:p>
    <w:p>
      <w:pPr>
        <w:pStyle w:val="BodyText"/>
        <w:spacing w:before="83" w:line="219" w:lineRule="auto"/>
        <w:rPr>
          <w:sz w:val="20"/>
          <w:szCs w:val="20"/>
        </w:rPr>
      </w:pPr>
      <w:r>
        <w:rPr>
          <w:rFonts w:ascii="Times New Roman" w:hAnsi="Times New Roman" w:eastAsia="Times New Roman" w:cs="Times New Roman"/>
          <w:sz w:val="20"/>
          <w:szCs w:val="20"/>
          <w:spacing w:val="3"/>
        </w:rPr>
        <w:t>B.5.7.6       </w:t>
      </w:r>
      <w:r>
        <w:rPr>
          <w:sz w:val="20"/>
          <w:szCs w:val="20"/>
          <w:spacing w:val="3"/>
        </w:rPr>
        <w:t>转向灯型号及规格。</w:t>
      </w:r>
    </w:p>
    <w:p>
      <w:pPr>
        <w:pStyle w:val="BodyText"/>
        <w:spacing w:before="72" w:line="219" w:lineRule="auto"/>
        <w:rPr>
          <w:sz w:val="20"/>
          <w:szCs w:val="20"/>
        </w:rPr>
      </w:pPr>
      <w:r>
        <w:rPr>
          <w:rFonts w:ascii="Times New Roman" w:hAnsi="Times New Roman" w:eastAsia="Times New Roman" w:cs="Times New Roman"/>
          <w:sz w:val="20"/>
          <w:szCs w:val="20"/>
          <w:spacing w:val="3"/>
        </w:rPr>
        <w:t>B.5.7.7       </w:t>
      </w:r>
      <w:r>
        <w:rPr>
          <w:sz w:val="20"/>
          <w:szCs w:val="20"/>
          <w:spacing w:val="3"/>
        </w:rPr>
        <w:t>尾灯及制动灯规格。</w:t>
      </w:r>
    </w:p>
    <w:p>
      <w:pPr>
        <w:pStyle w:val="BodyText"/>
        <w:spacing w:before="83" w:line="219" w:lineRule="auto"/>
        <w:rPr>
          <w:sz w:val="20"/>
          <w:szCs w:val="20"/>
        </w:rPr>
      </w:pPr>
      <w:r>
        <w:rPr>
          <w:rFonts w:ascii="Times New Roman" w:hAnsi="Times New Roman" w:eastAsia="Times New Roman" w:cs="Times New Roman"/>
          <w:sz w:val="20"/>
          <w:szCs w:val="20"/>
          <w:spacing w:val="-3"/>
        </w:rPr>
        <w:t>B.5.7.8</w:t>
      </w:r>
      <w:r>
        <w:rPr>
          <w:rFonts w:ascii="Times New Roman" w:hAnsi="Times New Roman" w:eastAsia="Times New Roman" w:cs="Times New Roman"/>
          <w:sz w:val="20"/>
          <w:szCs w:val="20"/>
          <w:spacing w:val="6"/>
        </w:rPr>
        <w:t xml:space="preserve">       </w:t>
      </w:r>
      <w:r>
        <w:rPr>
          <w:sz w:val="20"/>
          <w:szCs w:val="20"/>
          <w:spacing w:val="-3"/>
        </w:rPr>
        <w:t>车速表、里程表型号。</w:t>
      </w:r>
    </w:p>
    <w:p>
      <w:pPr>
        <w:pStyle w:val="BodyText"/>
        <w:spacing w:before="74" w:line="221" w:lineRule="auto"/>
        <w:rPr>
          <w:sz w:val="20"/>
          <w:szCs w:val="20"/>
        </w:rPr>
      </w:pPr>
      <w:r>
        <w:rPr>
          <w:sz w:val="20"/>
          <w:szCs w:val="20"/>
          <w:spacing w:val="3"/>
        </w:rPr>
        <w:t>B.5.7.9</w:t>
      </w:r>
      <w:r>
        <w:rPr>
          <w:sz w:val="20"/>
          <w:szCs w:val="20"/>
          <w:spacing w:val="21"/>
        </w:rPr>
        <w:t xml:space="preserve">  </w:t>
      </w:r>
      <w:r>
        <w:rPr>
          <w:sz w:val="20"/>
          <w:szCs w:val="20"/>
          <w:spacing w:val="3"/>
        </w:rPr>
        <w:t>喇叭型号。</w:t>
      </w:r>
    </w:p>
    <w:p>
      <w:pPr>
        <w:pStyle w:val="BodyText"/>
        <w:ind w:left="379"/>
        <w:spacing w:before="77" w:line="219" w:lineRule="auto"/>
        <w:rPr>
          <w:sz w:val="17"/>
          <w:szCs w:val="17"/>
        </w:rPr>
      </w:pPr>
      <w:r>
        <w:drawing>
          <wp:anchor distT="0" distB="0" distL="0" distR="0" simplePos="0" relativeHeight="251712512" behindDoc="0" locked="0" layoutInCell="1" allowOverlap="1">
            <wp:simplePos x="0" y="0"/>
            <wp:positionH relativeFrom="column">
              <wp:posOffset>2266950</wp:posOffset>
            </wp:positionH>
            <wp:positionV relativeFrom="paragraph">
              <wp:posOffset>483133</wp:posOffset>
            </wp:positionV>
            <wp:extent cx="1346191" cy="6350"/>
            <wp:effectExtent l="0" t="0" r="0" b="0"/>
            <wp:wrapNone/>
            <wp:docPr id="18" name="IM 18"/>
            <wp:cNvGraphicFramePr/>
            <a:graphic>
              <a:graphicData uri="http://schemas.openxmlformats.org/drawingml/2006/picture">
                <pic:pic>
                  <pic:nvPicPr>
                    <pic:cNvPr id="18" name="IM 18"/>
                    <pic:cNvPicPr/>
                  </pic:nvPicPr>
                  <pic:blipFill>
                    <a:blip r:embed="rId36"/>
                    <a:stretch>
                      <a:fillRect/>
                    </a:stretch>
                  </pic:blipFill>
                  <pic:spPr>
                    <a:xfrm rot="0">
                      <a:off x="0" y="0"/>
                      <a:ext cx="1346191" cy="6350"/>
                    </a:xfrm>
                    <a:prstGeom prst="rect">
                      <a:avLst/>
                    </a:prstGeom>
                  </pic:spPr>
                </pic:pic>
              </a:graphicData>
            </a:graphic>
          </wp:anchor>
        </w:drawing>
      </w:r>
      <w:r>
        <w:rPr>
          <w:sz w:val="17"/>
          <w:szCs w:val="17"/>
        </w:rPr>
        <w:t>注：不同类型的机椅车，可取舍本附录中的项目，如需增加特种项目，在技术文件中说明。</w:t>
      </w:r>
    </w:p>
    <w:p>
      <w:pPr>
        <w:spacing w:line="219" w:lineRule="auto"/>
        <w:sectPr>
          <w:headerReference w:type="default" r:id="rId26"/>
          <w:footerReference w:type="default" r:id="rId35"/>
          <w:pgSz w:w="11900" w:h="16840"/>
          <w:pgMar w:top="400" w:right="1313" w:bottom="400" w:left="1380" w:header="0" w:footer="0" w:gutter="0"/>
        </w:sectPr>
        <w:rPr>
          <w:sz w:val="17"/>
          <w:szCs w:val="17"/>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mc:AlternateContent xmlns:mc="http://schemas.openxmlformats.org/markup-compatibility/2006">
          <mc:Choice Requires="wps">
            <w:drawing>
              <wp:anchor distT="0" distB="0" distL="0" distR="0" simplePos="0" relativeHeight="251718656" behindDoc="0" locked="0" layoutInCell="1" allowOverlap="1">
                <wp:simplePos x="0" y="0"/>
                <wp:positionH relativeFrom="column">
                  <wp:posOffset>5906239</wp:posOffset>
                </wp:positionH>
                <wp:positionV relativeFrom="paragraph">
                  <wp:posOffset>533409</wp:posOffset>
                </wp:positionV>
                <wp:extent cx="1311910" cy="380365"/>
                <wp:effectExtent l="0" t="0" r="0" b="0"/>
                <wp:wrapNone/>
                <wp:docPr id="20" name="TextBox 20"/>
                <wp:cNvGraphicFramePr/>
                <a:graphic>
                  <a:graphicData uri="http://schemas.microsoft.com/office/word/2010/wordprocessingShape">
                    <wps:wsp>
                      <wps:cNvPr id="20" name="TextBox 20"/>
                      <wps:cNvSpPr txBox="1"/>
                      <wps:spPr>
                        <a:xfrm rot="16200000">
                          <a:off x="5906239" y="533409"/>
                          <a:ext cx="1311910" cy="38036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spacing w:before="123"/>
                              <w:jc w:val="right"/>
                              <w:rPr>
                                <w:sz w:val="35"/>
                                <w:szCs w:val="35"/>
                              </w:rPr>
                            </w:pPr>
                            <w:r>
                              <w:rPr>
                                <w:sz w:val="35"/>
                                <w:szCs w:val="35"/>
                                <w:spacing w:val="-24"/>
                              </w:rPr>
                              <w:t>GB</w:t>
                            </w:r>
                            <w:r>
                              <w:rPr>
                                <w:sz w:val="35"/>
                                <w:szCs w:val="35"/>
                                <w:spacing w:val="25"/>
                              </w:rPr>
                              <w:t xml:space="preserve"> </w:t>
                            </w:r>
                            <w:r>
                              <w:rPr>
                                <w:sz w:val="35"/>
                                <w:szCs w:val="35"/>
                                <w:spacing w:val="-24"/>
                              </w:rPr>
                              <w:t>129</w:t>
                            </w:r>
                            <w:r>
                              <w:rPr>
                                <w:sz w:val="35"/>
                                <w:szCs w:val="35"/>
                                <w:spacing w:val="-23"/>
                              </w:rPr>
                              <w:t>95-200</w:t>
                            </w:r>
                            <w:r>
                              <w:rPr>
                                <w:sz w:val="35"/>
                                <w:szCs w:val="35"/>
                                <w:spacing w:val="-18"/>
                              </w:rPr>
                              <w:t>6</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2" style="position:absolute;margin-left:465.058pt;margin-top:42.0007pt;mso-position-vertical-relative:text;mso-position-horizontal-relative:text;width:103.3pt;height:29.95pt;z-index:251718656;rotation:270;" filled="false" stroked="false" type="#_x0000_t202">
                <v:fill on="false"/>
                <v:stroke on="false"/>
                <v:path/>
                <v:imagedata o:title=""/>
                <o:lock v:ext="edit" aspectratio="false"/>
                <v:textbox inset="0mm,0mm,0mm,0mm">
                  <w:txbxContent>
                    <w:p>
                      <w:pPr>
                        <w:pStyle w:val="BodyText"/>
                        <w:spacing w:before="123"/>
                        <w:jc w:val="right"/>
                        <w:rPr>
                          <w:sz w:val="35"/>
                          <w:szCs w:val="35"/>
                        </w:rPr>
                      </w:pPr>
                      <w:r>
                        <w:rPr>
                          <w:sz w:val="35"/>
                          <w:szCs w:val="35"/>
                          <w:spacing w:val="-24"/>
                        </w:rPr>
                        <w:t>GB</w:t>
                      </w:r>
                      <w:r>
                        <w:rPr>
                          <w:sz w:val="35"/>
                          <w:szCs w:val="35"/>
                          <w:spacing w:val="25"/>
                        </w:rPr>
                        <w:t xml:space="preserve"> </w:t>
                      </w:r>
                      <w:r>
                        <w:rPr>
                          <w:sz w:val="35"/>
                          <w:szCs w:val="35"/>
                          <w:spacing w:val="-24"/>
                        </w:rPr>
                        <w:t>129</w:t>
                      </w:r>
                      <w:r>
                        <w:rPr>
                          <w:sz w:val="35"/>
                          <w:szCs w:val="35"/>
                          <w:spacing w:val="-23"/>
                        </w:rPr>
                        <w:t>95-200</w:t>
                      </w:r>
                      <w:r>
                        <w:rPr>
                          <w:sz w:val="35"/>
                          <w:szCs w:val="35"/>
                          <w:spacing w:val="-18"/>
                        </w:rPr>
                        <w:t>6</w:t>
                      </w:r>
                    </w:p>
                  </w:txbxContent>
                </v:textbox>
              </v:shape>
            </w:pict>
          </mc:Fallback>
        </mc:AlternateContent>
      </w: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6289"/>
        <w:spacing w:before="58" w:line="222" w:lineRule="auto"/>
        <w:rPr>
          <w:rFonts w:ascii="SimHei" w:hAnsi="SimHei" w:eastAsia="SimHei" w:cs="SimHei"/>
          <w:sz w:val="18"/>
          <w:szCs w:val="18"/>
        </w:rPr>
      </w:pPr>
      <w:r>
        <w:rPr>
          <w:rFonts w:ascii="SimHei" w:hAnsi="SimHei" w:eastAsia="SimHei" w:cs="SimHei"/>
          <w:sz w:val="18"/>
          <w:szCs w:val="18"/>
          <w:spacing w:val="-11"/>
        </w:rPr>
        <w:t>中</w:t>
      </w:r>
      <w:r>
        <w:rPr>
          <w:rFonts w:ascii="SimHei" w:hAnsi="SimHei" w:eastAsia="SimHei" w:cs="SimHei"/>
          <w:sz w:val="18"/>
          <w:szCs w:val="18"/>
          <w:spacing w:val="5"/>
        </w:rPr>
        <w:t xml:space="preserve">  </w:t>
      </w:r>
      <w:r>
        <w:rPr>
          <w:rFonts w:ascii="SimHei" w:hAnsi="SimHei" w:eastAsia="SimHei" w:cs="SimHei"/>
          <w:sz w:val="18"/>
          <w:szCs w:val="18"/>
          <w:spacing w:val="-11"/>
        </w:rPr>
        <w:t>华</w:t>
      </w:r>
      <w:r>
        <w:rPr>
          <w:rFonts w:ascii="SimHei" w:hAnsi="SimHei" w:eastAsia="SimHei" w:cs="SimHei"/>
          <w:sz w:val="18"/>
          <w:szCs w:val="18"/>
          <w:spacing w:val="6"/>
        </w:rPr>
        <w:t xml:space="preserve">  </w:t>
      </w:r>
      <w:r>
        <w:rPr>
          <w:rFonts w:ascii="SimHei" w:hAnsi="SimHei" w:eastAsia="SimHei" w:cs="SimHei"/>
          <w:sz w:val="18"/>
          <w:szCs w:val="18"/>
          <w:spacing w:val="-11"/>
        </w:rPr>
        <w:t>人</w:t>
      </w:r>
      <w:r>
        <w:rPr>
          <w:rFonts w:ascii="SimHei" w:hAnsi="SimHei" w:eastAsia="SimHei" w:cs="SimHei"/>
          <w:sz w:val="18"/>
          <w:szCs w:val="18"/>
          <w:spacing w:val="9"/>
        </w:rPr>
        <w:t xml:space="preserve">  </w:t>
      </w:r>
      <w:r>
        <w:rPr>
          <w:rFonts w:ascii="SimHei" w:hAnsi="SimHei" w:eastAsia="SimHei" w:cs="SimHei"/>
          <w:sz w:val="18"/>
          <w:szCs w:val="18"/>
          <w:spacing w:val="-11"/>
        </w:rPr>
        <w:t>民</w:t>
      </w:r>
      <w:r>
        <w:rPr>
          <w:rFonts w:ascii="SimHei" w:hAnsi="SimHei" w:eastAsia="SimHei" w:cs="SimHei"/>
          <w:sz w:val="18"/>
          <w:szCs w:val="18"/>
          <w:spacing w:val="5"/>
        </w:rPr>
        <w:t xml:space="preserve">  </w:t>
      </w:r>
      <w:r>
        <w:rPr>
          <w:rFonts w:ascii="SimHei" w:hAnsi="SimHei" w:eastAsia="SimHei" w:cs="SimHei"/>
          <w:sz w:val="18"/>
          <w:szCs w:val="18"/>
          <w:spacing w:val="-11"/>
        </w:rPr>
        <w:t>共</w:t>
      </w:r>
      <w:r>
        <w:rPr>
          <w:rFonts w:ascii="SimHei" w:hAnsi="SimHei" w:eastAsia="SimHei" w:cs="SimHei"/>
          <w:sz w:val="18"/>
          <w:szCs w:val="18"/>
          <w:spacing w:val="5"/>
        </w:rPr>
        <w:t xml:space="preserve">  </w:t>
      </w:r>
      <w:r>
        <w:rPr>
          <w:rFonts w:ascii="SimHei" w:hAnsi="SimHei" w:eastAsia="SimHei" w:cs="SimHei"/>
          <w:sz w:val="18"/>
          <w:szCs w:val="18"/>
          <w:spacing w:val="-11"/>
        </w:rPr>
        <w:t>和</w:t>
      </w:r>
      <w:r>
        <w:rPr>
          <w:rFonts w:ascii="SimHei" w:hAnsi="SimHei" w:eastAsia="SimHei" w:cs="SimHei"/>
          <w:sz w:val="18"/>
          <w:szCs w:val="18"/>
          <w:spacing w:val="12"/>
        </w:rPr>
        <w:t xml:space="preserve">  </w:t>
      </w:r>
      <w:r>
        <w:rPr>
          <w:rFonts w:ascii="SimHei" w:hAnsi="SimHei" w:eastAsia="SimHei" w:cs="SimHei"/>
          <w:sz w:val="18"/>
          <w:szCs w:val="18"/>
          <w:spacing w:val="-11"/>
        </w:rPr>
        <w:t>国</w:t>
      </w:r>
    </w:p>
    <w:p>
      <w:pPr>
        <w:ind w:left="6740"/>
        <w:spacing w:before="92" w:line="222" w:lineRule="auto"/>
        <w:rPr>
          <w:rFonts w:ascii="SimHei" w:hAnsi="SimHei" w:eastAsia="SimHei" w:cs="SimHei"/>
          <w:sz w:val="18"/>
          <w:szCs w:val="18"/>
        </w:rPr>
      </w:pPr>
      <w:r>
        <w:rPr>
          <w:rFonts w:ascii="SimHei" w:hAnsi="SimHei" w:eastAsia="SimHei" w:cs="SimHei"/>
          <w:sz w:val="18"/>
          <w:szCs w:val="18"/>
          <w:spacing w:val="-8"/>
        </w:rPr>
        <w:t>国</w:t>
      </w:r>
      <w:r>
        <w:rPr>
          <w:rFonts w:ascii="SimHei" w:hAnsi="SimHei" w:eastAsia="SimHei" w:cs="SimHei"/>
          <w:sz w:val="18"/>
          <w:szCs w:val="18"/>
          <w:spacing w:val="29"/>
        </w:rPr>
        <w:t xml:space="preserve">  </w:t>
      </w:r>
      <w:r>
        <w:rPr>
          <w:rFonts w:ascii="SimHei" w:hAnsi="SimHei" w:eastAsia="SimHei" w:cs="SimHei"/>
          <w:sz w:val="18"/>
          <w:szCs w:val="18"/>
          <w:spacing w:val="-8"/>
        </w:rPr>
        <w:t>家</w:t>
      </w:r>
      <w:r>
        <w:rPr>
          <w:rFonts w:ascii="SimHei" w:hAnsi="SimHei" w:eastAsia="SimHei" w:cs="SimHei"/>
          <w:sz w:val="18"/>
          <w:szCs w:val="18"/>
          <w:spacing w:val="34"/>
        </w:rPr>
        <w:t xml:space="preserve">  </w:t>
      </w:r>
      <w:r>
        <w:rPr>
          <w:rFonts w:ascii="SimHei" w:hAnsi="SimHei" w:eastAsia="SimHei" w:cs="SimHei"/>
          <w:sz w:val="18"/>
          <w:szCs w:val="18"/>
          <w:spacing w:val="-8"/>
        </w:rPr>
        <w:t>标</w:t>
      </w:r>
      <w:r>
        <w:rPr>
          <w:rFonts w:ascii="SimHei" w:hAnsi="SimHei" w:eastAsia="SimHei" w:cs="SimHei"/>
          <w:sz w:val="18"/>
          <w:szCs w:val="18"/>
          <w:spacing w:val="37"/>
        </w:rPr>
        <w:t xml:space="preserve">  </w:t>
      </w:r>
      <w:r>
        <w:rPr>
          <w:rFonts w:ascii="SimHei" w:hAnsi="SimHei" w:eastAsia="SimHei" w:cs="SimHei"/>
          <w:sz w:val="18"/>
          <w:szCs w:val="18"/>
          <w:spacing w:val="-8"/>
        </w:rPr>
        <w:t>准</w:t>
      </w:r>
    </w:p>
    <w:p>
      <w:pPr>
        <w:ind w:left="6520"/>
        <w:spacing w:before="103" w:line="222" w:lineRule="auto"/>
        <w:rPr>
          <w:rFonts w:ascii="SimHei" w:hAnsi="SimHei" w:eastAsia="SimHei" w:cs="SimHei"/>
          <w:sz w:val="18"/>
          <w:szCs w:val="18"/>
        </w:rPr>
      </w:pPr>
      <w:r>
        <w:rPr>
          <w:rFonts w:ascii="SimHei" w:hAnsi="SimHei" w:eastAsia="SimHei" w:cs="SimHei"/>
          <w:sz w:val="18"/>
          <w:szCs w:val="18"/>
          <w:spacing w:val="-6"/>
        </w:rPr>
        <w:t>机</w:t>
      </w:r>
      <w:r>
        <w:rPr>
          <w:rFonts w:ascii="SimHei" w:hAnsi="SimHei" w:eastAsia="SimHei" w:cs="SimHei"/>
          <w:sz w:val="18"/>
          <w:szCs w:val="18"/>
          <w:spacing w:val="29"/>
        </w:rPr>
        <w:t xml:space="preserve">  </w:t>
      </w:r>
      <w:r>
        <w:rPr>
          <w:rFonts w:ascii="SimHei" w:hAnsi="SimHei" w:eastAsia="SimHei" w:cs="SimHei"/>
          <w:sz w:val="18"/>
          <w:szCs w:val="18"/>
          <w:spacing w:val="-6"/>
        </w:rPr>
        <w:t>动</w:t>
      </w:r>
      <w:r>
        <w:rPr>
          <w:rFonts w:ascii="SimHei" w:hAnsi="SimHei" w:eastAsia="SimHei" w:cs="SimHei"/>
          <w:sz w:val="18"/>
          <w:szCs w:val="18"/>
          <w:spacing w:val="34"/>
        </w:rPr>
        <w:t xml:space="preserve">  </w:t>
      </w:r>
      <w:r>
        <w:rPr>
          <w:rFonts w:ascii="SimHei" w:hAnsi="SimHei" w:eastAsia="SimHei" w:cs="SimHei"/>
          <w:sz w:val="18"/>
          <w:szCs w:val="18"/>
          <w:spacing w:val="-6"/>
        </w:rPr>
        <w:t>轮</w:t>
      </w:r>
      <w:r>
        <w:rPr>
          <w:rFonts w:ascii="SimHei" w:hAnsi="SimHei" w:eastAsia="SimHei" w:cs="SimHei"/>
          <w:sz w:val="18"/>
          <w:szCs w:val="18"/>
          <w:spacing w:val="38"/>
        </w:rPr>
        <w:t xml:space="preserve">  </w:t>
      </w:r>
      <w:r>
        <w:rPr>
          <w:rFonts w:ascii="SimHei" w:hAnsi="SimHei" w:eastAsia="SimHei" w:cs="SimHei"/>
          <w:sz w:val="18"/>
          <w:szCs w:val="18"/>
          <w:spacing w:val="-6"/>
        </w:rPr>
        <w:t>椅</w:t>
      </w:r>
      <w:r>
        <w:rPr>
          <w:rFonts w:ascii="SimHei" w:hAnsi="SimHei" w:eastAsia="SimHei" w:cs="SimHei"/>
          <w:sz w:val="18"/>
          <w:szCs w:val="18"/>
          <w:spacing w:val="33"/>
        </w:rPr>
        <w:t xml:space="preserve">  </w:t>
      </w:r>
      <w:r>
        <w:rPr>
          <w:rFonts w:ascii="SimHei" w:hAnsi="SimHei" w:eastAsia="SimHei" w:cs="SimHei"/>
          <w:sz w:val="18"/>
          <w:szCs w:val="18"/>
          <w:spacing w:val="-6"/>
        </w:rPr>
        <w:t>车</w:t>
      </w:r>
    </w:p>
    <w:p>
      <w:pPr>
        <w:ind w:left="6820"/>
        <w:spacing w:before="129" w:line="188"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GB</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spacing w:val="-2"/>
        </w:rPr>
        <w:t>12995-2006</w:t>
      </w:r>
    </w:p>
    <w:p>
      <w:pPr>
        <w:spacing w:line="318" w:lineRule="auto"/>
        <w:rPr>
          <w:rFonts w:ascii="Arial"/>
          <w:sz w:val="21"/>
        </w:rPr>
      </w:pPr>
      <w:r/>
    </w:p>
    <w:p>
      <w:pPr>
        <w:pStyle w:val="BodyText"/>
        <w:ind w:left="6259"/>
        <w:spacing w:before="59" w:line="219" w:lineRule="auto"/>
        <w:rPr>
          <w:sz w:val="18"/>
          <w:szCs w:val="18"/>
        </w:rPr>
      </w:pPr>
      <w:r>
        <w:rPr>
          <w:sz w:val="18"/>
          <w:szCs w:val="18"/>
          <w:spacing w:val="41"/>
        </w:rPr>
        <w:t>中国标准出版社出版发行</w:t>
      </w:r>
    </w:p>
    <w:p>
      <w:pPr>
        <w:pStyle w:val="BodyText"/>
        <w:ind w:left="6240"/>
        <w:spacing w:before="36" w:line="219" w:lineRule="auto"/>
        <w:rPr>
          <w:sz w:val="18"/>
          <w:szCs w:val="18"/>
        </w:rPr>
      </w:pPr>
      <w:r>
        <w:rPr>
          <w:sz w:val="18"/>
          <w:szCs w:val="18"/>
          <w:spacing w:val="7"/>
        </w:rPr>
        <w:t>北京复兴门外三里河北街16号</w:t>
      </w:r>
    </w:p>
    <w:p>
      <w:pPr>
        <w:pStyle w:val="BodyText"/>
        <w:ind w:left="6790"/>
        <w:spacing w:before="77" w:line="219" w:lineRule="auto"/>
        <w:rPr>
          <w:sz w:val="18"/>
          <w:szCs w:val="18"/>
        </w:rPr>
      </w:pPr>
      <w:r>
        <w:rPr>
          <w:sz w:val="18"/>
          <w:szCs w:val="18"/>
          <w:spacing w:val="-9"/>
        </w:rPr>
        <w:t>邮政编码：100045</w:t>
      </w:r>
    </w:p>
    <w:p>
      <w:pPr>
        <w:pStyle w:val="BodyText"/>
        <w:ind w:left="6480"/>
        <w:spacing w:before="76" w:line="212" w:lineRule="auto"/>
        <w:rPr>
          <w:rFonts w:ascii="Times New Roman" w:hAnsi="Times New Roman" w:eastAsia="Times New Roman" w:cs="Times New Roman"/>
          <w:sz w:val="18"/>
          <w:szCs w:val="18"/>
        </w:rPr>
      </w:pPr>
      <w:r>
        <w:rPr>
          <w:sz w:val="18"/>
          <w:szCs w:val="18"/>
          <w:spacing w:val="-2"/>
        </w:rPr>
        <w:t>网址 </w:t>
      </w:r>
      <w:hyperlink w:history="true" r:id="rId37">
        <w:r>
          <w:rPr>
            <w:rFonts w:ascii="Times New Roman" w:hAnsi="Times New Roman" w:eastAsia="Times New Roman" w:cs="Times New Roman"/>
            <w:sz w:val="18"/>
            <w:szCs w:val="18"/>
            <w:spacing w:val="-2"/>
          </w:rPr>
          <w:t>www.spc.net.cn</w:t>
        </w:r>
      </w:hyperlink>
    </w:p>
    <w:p>
      <w:pPr>
        <w:pStyle w:val="BodyText"/>
        <w:ind w:left="6450"/>
        <w:spacing w:before="96" w:line="221" w:lineRule="auto"/>
        <w:rPr>
          <w:sz w:val="18"/>
          <w:szCs w:val="18"/>
        </w:rPr>
      </w:pPr>
      <w:r>
        <w:rPr>
          <w:sz w:val="18"/>
          <w:szCs w:val="18"/>
          <w:spacing w:val="-6"/>
        </w:rPr>
        <w:t>电话：68523946  68517548</w:t>
      </w:r>
    </w:p>
    <w:p>
      <w:pPr>
        <w:pStyle w:val="BodyText"/>
        <w:ind w:left="6739" w:right="1694" w:hanging="629"/>
        <w:spacing w:before="72" w:line="309" w:lineRule="auto"/>
        <w:rPr>
          <w:sz w:val="18"/>
          <w:szCs w:val="18"/>
        </w:rPr>
      </w:pPr>
      <w:r>
        <w:rPr>
          <w:sz w:val="18"/>
          <w:szCs w:val="18"/>
        </w:rPr>
        <w:t>中国标准出版社秦皇岛印刷厂印刷</w:t>
      </w:r>
      <w:r>
        <w:rPr>
          <w:sz w:val="18"/>
          <w:szCs w:val="18"/>
          <w:spacing w:val="3"/>
        </w:rPr>
        <w:t xml:space="preserve"> </w:t>
      </w:r>
      <w:r>
        <w:rPr>
          <w:sz w:val="18"/>
          <w:szCs w:val="18"/>
          <w:spacing w:val="-2"/>
        </w:rPr>
        <w:t>各地新华书店经销</w:t>
      </w:r>
    </w:p>
    <w:p>
      <w:pPr>
        <w:ind w:left="7410"/>
        <w:spacing w:before="40" w:line="80" w:lineRule="exact"/>
        <w:rPr/>
      </w:pPr>
      <w:r>
        <w:rPr>
          <w:position w:val="-2"/>
        </w:rPr>
        <w:drawing>
          <wp:inline distT="0" distB="0" distL="0" distR="0">
            <wp:extent cx="57127" cy="50793"/>
            <wp:effectExtent l="0" t="0" r="0" b="0"/>
            <wp:docPr id="22" name="IM 22"/>
            <wp:cNvGraphicFramePr/>
            <a:graphic>
              <a:graphicData uri="http://schemas.openxmlformats.org/drawingml/2006/picture">
                <pic:pic>
                  <pic:nvPicPr>
                    <pic:cNvPr id="22" name="IM 22"/>
                    <pic:cNvPicPr/>
                  </pic:nvPicPr>
                  <pic:blipFill>
                    <a:blip r:embed="rId38"/>
                    <a:stretch>
                      <a:fillRect/>
                    </a:stretch>
                  </pic:blipFill>
                  <pic:spPr>
                    <a:xfrm rot="0">
                      <a:off x="0" y="0"/>
                      <a:ext cx="57127" cy="50793"/>
                    </a:xfrm>
                    <a:prstGeom prst="rect">
                      <a:avLst/>
                    </a:prstGeom>
                  </pic:spPr>
                </pic:pic>
              </a:graphicData>
            </a:graphic>
          </wp:inline>
        </w:drawing>
      </w:r>
    </w:p>
    <w:p>
      <w:pPr>
        <w:pStyle w:val="BodyText"/>
        <w:ind w:left="5600"/>
        <w:spacing w:before="156" w:line="219" w:lineRule="auto"/>
        <w:rPr>
          <w:sz w:val="18"/>
          <w:szCs w:val="18"/>
        </w:rPr>
      </w:pPr>
      <w:r>
        <w:rPr>
          <w:sz w:val="18"/>
          <w:szCs w:val="18"/>
          <w:spacing w:val="10"/>
        </w:rPr>
        <w:t>开本880×12301/16</w:t>
      </w:r>
      <w:r>
        <w:rPr>
          <w:sz w:val="18"/>
          <w:szCs w:val="18"/>
          <w:spacing w:val="11"/>
        </w:rPr>
        <w:t xml:space="preserve">  </w:t>
      </w:r>
      <w:r>
        <w:rPr>
          <w:sz w:val="18"/>
          <w:szCs w:val="18"/>
          <w:spacing w:val="10"/>
        </w:rPr>
        <w:t>印</w:t>
      </w:r>
      <w:r>
        <w:rPr>
          <w:sz w:val="18"/>
          <w:szCs w:val="18"/>
          <w:spacing w:val="-29"/>
        </w:rPr>
        <w:t xml:space="preserve"> </w:t>
      </w:r>
      <w:r>
        <w:rPr>
          <w:sz w:val="18"/>
          <w:szCs w:val="18"/>
          <w:spacing w:val="10"/>
        </w:rPr>
        <w:t>张</w:t>
      </w:r>
      <w:r>
        <w:rPr>
          <w:sz w:val="18"/>
          <w:szCs w:val="18"/>
          <w:spacing w:val="-20"/>
        </w:rPr>
        <w:t xml:space="preserve"> </w:t>
      </w:r>
      <w:r>
        <w:rPr>
          <w:sz w:val="18"/>
          <w:szCs w:val="18"/>
          <w:spacing w:val="10"/>
        </w:rPr>
        <w:t>1</w:t>
      </w:r>
      <w:r>
        <w:rPr>
          <w:sz w:val="18"/>
          <w:szCs w:val="18"/>
          <w:spacing w:val="6"/>
        </w:rPr>
        <w:t xml:space="preserve">  </w:t>
      </w:r>
      <w:r>
        <w:rPr>
          <w:sz w:val="18"/>
          <w:szCs w:val="18"/>
          <w:spacing w:val="10"/>
        </w:rPr>
        <w:t>字数21 千字</w:t>
      </w:r>
    </w:p>
    <w:p>
      <w:pPr>
        <w:pStyle w:val="BodyText"/>
        <w:ind w:left="5709"/>
        <w:spacing w:before="68" w:line="219" w:lineRule="auto"/>
        <w:rPr>
          <w:sz w:val="18"/>
          <w:szCs w:val="18"/>
        </w:rPr>
      </w:pPr>
      <w:r>
        <w:rPr>
          <w:sz w:val="18"/>
          <w:szCs w:val="18"/>
          <w:spacing w:val="11"/>
        </w:rPr>
        <w:t>2006年9月第一版</w:t>
      </w:r>
      <w:r>
        <w:rPr>
          <w:sz w:val="18"/>
          <w:szCs w:val="18"/>
          <w:spacing w:val="6"/>
        </w:rPr>
        <w:t xml:space="preserve">  </w:t>
      </w:r>
      <w:r>
        <w:rPr>
          <w:sz w:val="18"/>
          <w:szCs w:val="18"/>
          <w:spacing w:val="11"/>
        </w:rPr>
        <w:t>2006年9月第一次</w:t>
      </w:r>
      <w:r>
        <w:rPr>
          <w:sz w:val="18"/>
          <w:szCs w:val="18"/>
          <w:spacing w:val="10"/>
        </w:rPr>
        <w:t>印刷</w:t>
      </w:r>
    </w:p>
    <w:p>
      <w:pPr>
        <w:pStyle w:val="BodyText"/>
        <w:ind w:left="7410"/>
        <w:spacing w:before="54" w:line="252" w:lineRule="exact"/>
        <w:rPr>
          <w:sz w:val="18"/>
          <w:szCs w:val="18"/>
        </w:rPr>
      </w:pPr>
      <w:r>
        <w:drawing>
          <wp:anchor distT="0" distB="0" distL="0" distR="0" simplePos="0" relativeHeight="251717632" behindDoc="0" locked="0" layoutInCell="1" allowOverlap="1">
            <wp:simplePos x="0" y="0"/>
            <wp:positionH relativeFrom="column">
              <wp:posOffset>0</wp:posOffset>
            </wp:positionH>
            <wp:positionV relativeFrom="paragraph">
              <wp:posOffset>145347</wp:posOffset>
            </wp:positionV>
            <wp:extent cx="1695451" cy="863599"/>
            <wp:effectExtent l="0" t="0" r="0" b="0"/>
            <wp:wrapNone/>
            <wp:docPr id="24" name="IM 24"/>
            <wp:cNvGraphicFramePr/>
            <a:graphic>
              <a:graphicData uri="http://schemas.openxmlformats.org/drawingml/2006/picture">
                <pic:pic>
                  <pic:nvPicPr>
                    <pic:cNvPr id="24" name="IM 24"/>
                    <pic:cNvPicPr/>
                  </pic:nvPicPr>
                  <pic:blipFill>
                    <a:blip r:embed="rId39"/>
                    <a:stretch>
                      <a:fillRect/>
                    </a:stretch>
                  </pic:blipFill>
                  <pic:spPr>
                    <a:xfrm rot="0">
                      <a:off x="0" y="0"/>
                      <a:ext cx="1695451" cy="863599"/>
                    </a:xfrm>
                    <a:prstGeom prst="rect">
                      <a:avLst/>
                    </a:prstGeom>
                  </pic:spPr>
                </pic:pic>
              </a:graphicData>
            </a:graphic>
          </wp:anchor>
        </w:drawing>
      </w:r>
      <w:r>
        <w:rPr>
          <w:sz w:val="18"/>
          <w:szCs w:val="18"/>
          <w:position w:val="1"/>
        </w:rPr>
        <w:t>*</w:t>
      </w:r>
    </w:p>
    <w:p>
      <w:pPr>
        <w:pStyle w:val="BodyText"/>
        <w:ind w:left="5860"/>
        <w:spacing w:before="59" w:line="218" w:lineRule="auto"/>
        <w:rPr>
          <w:sz w:val="18"/>
          <w:szCs w:val="18"/>
        </w:rPr>
      </w:pPr>
      <w:r>
        <w:rPr>
          <w:sz w:val="18"/>
          <w:szCs w:val="18"/>
          <w:spacing w:val="-2"/>
        </w:rPr>
        <w:t>书号：155066</w:t>
      </w:r>
      <w:r>
        <w:rPr>
          <w:sz w:val="18"/>
          <w:szCs w:val="18"/>
          <w:spacing w:val="-18"/>
        </w:rPr>
        <w:t xml:space="preserve"> </w:t>
      </w:r>
      <w:r>
        <w:rPr>
          <w:sz w:val="18"/>
          <w:szCs w:val="18"/>
          <w:spacing w:val="-2"/>
        </w:rPr>
        <w:t>·1-28074  定价12.00</w:t>
      </w:r>
      <w:r>
        <w:rPr>
          <w:sz w:val="18"/>
          <w:szCs w:val="18"/>
          <w:spacing w:val="40"/>
          <w:w w:val="101"/>
        </w:rPr>
        <w:t xml:space="preserve"> </w:t>
      </w:r>
      <w:r>
        <w:rPr>
          <w:sz w:val="18"/>
          <w:szCs w:val="18"/>
          <w:spacing w:val="-2"/>
        </w:rPr>
        <w:t>元</w:t>
      </w:r>
    </w:p>
    <w:p>
      <w:pPr>
        <w:spacing w:line="336" w:lineRule="auto"/>
        <w:rPr>
          <w:rFonts w:ascii="Arial"/>
          <w:sz w:val="21"/>
        </w:rPr>
      </w:pPr>
      <w:r/>
    </w:p>
    <w:p>
      <w:pPr>
        <w:ind w:left="5810"/>
        <w:spacing w:before="59" w:line="221" w:lineRule="auto"/>
        <w:rPr>
          <w:rFonts w:ascii="SimHei" w:hAnsi="SimHei" w:eastAsia="SimHei" w:cs="SimHei"/>
          <w:sz w:val="18"/>
          <w:szCs w:val="18"/>
        </w:rPr>
      </w:pPr>
      <w:r>
        <w:rPr>
          <w:rFonts w:ascii="SimHei" w:hAnsi="SimHei" w:eastAsia="SimHei" w:cs="SimHei"/>
          <w:sz w:val="18"/>
          <w:szCs w:val="18"/>
          <w:spacing w:val="26"/>
        </w:rPr>
        <w:t>如有印装差错</w:t>
      </w:r>
      <w:r>
        <w:rPr>
          <w:rFonts w:ascii="SimHei" w:hAnsi="SimHei" w:eastAsia="SimHei" w:cs="SimHei"/>
          <w:sz w:val="18"/>
          <w:szCs w:val="18"/>
          <w:spacing w:val="32"/>
          <w:w w:val="101"/>
        </w:rPr>
        <w:t xml:space="preserve">  </w:t>
      </w:r>
      <w:r>
        <w:rPr>
          <w:rFonts w:ascii="SimHei" w:hAnsi="SimHei" w:eastAsia="SimHei" w:cs="SimHei"/>
          <w:sz w:val="18"/>
          <w:szCs w:val="18"/>
          <w:spacing w:val="26"/>
        </w:rPr>
        <w:t>由本社发行中心调换</w:t>
      </w:r>
    </w:p>
    <w:p>
      <w:pPr>
        <w:ind w:left="6540"/>
        <w:spacing w:before="85" w:line="222" w:lineRule="auto"/>
        <w:rPr>
          <w:rFonts w:ascii="SimHei" w:hAnsi="SimHei" w:eastAsia="SimHei" w:cs="SimHei"/>
          <w:sz w:val="18"/>
          <w:szCs w:val="18"/>
        </w:rPr>
      </w:pPr>
      <w:r>
        <w:rPr>
          <w:rFonts w:ascii="SimHei" w:hAnsi="SimHei" w:eastAsia="SimHei" w:cs="SimHei"/>
          <w:sz w:val="18"/>
          <w:szCs w:val="18"/>
          <w:spacing w:val="24"/>
        </w:rPr>
        <w:t>版权专有</w:t>
      </w:r>
      <w:r>
        <w:rPr>
          <w:rFonts w:ascii="SimHei" w:hAnsi="SimHei" w:eastAsia="SimHei" w:cs="SimHei"/>
          <w:sz w:val="18"/>
          <w:szCs w:val="18"/>
          <w:spacing w:val="26"/>
        </w:rPr>
        <w:t xml:space="preserve">  </w:t>
      </w:r>
      <w:r>
        <w:rPr>
          <w:rFonts w:ascii="SimHei" w:hAnsi="SimHei" w:eastAsia="SimHei" w:cs="SimHei"/>
          <w:sz w:val="18"/>
          <w:szCs w:val="18"/>
          <w:spacing w:val="24"/>
        </w:rPr>
        <w:t>侵权必究</w:t>
      </w:r>
    </w:p>
    <w:p>
      <w:pPr>
        <w:ind w:left="6339"/>
        <w:spacing w:before="104" w:line="222" w:lineRule="auto"/>
        <w:rPr>
          <w:rFonts w:ascii="SimHei" w:hAnsi="SimHei" w:eastAsia="SimHei" w:cs="SimHei"/>
          <w:sz w:val="18"/>
          <w:szCs w:val="18"/>
        </w:rPr>
      </w:pPr>
      <w:r>
        <w:pict>
          <v:shape id="_x0000_s14" style="position:absolute;margin-left:29.9995pt;margin-top:2.39053pt;mso-position-vertical-relative:text;mso-position-horizontal-relative:text;width:70.95pt;height:14.3pt;z-index:251716608;"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spacing w:val="-3"/>
                      <w:position w:val="1"/>
                    </w:rPr>
                    <w:t>GB</w:t>
                  </w:r>
                  <w:r>
                    <w:rPr>
                      <w:rFonts w:ascii="Arial" w:hAnsi="Arial" w:eastAsia="Arial" w:cs="Arial"/>
                      <w:sz w:val="18"/>
                      <w:szCs w:val="18"/>
                      <w:spacing w:val="14"/>
                      <w:position w:val="1"/>
                    </w:rPr>
                    <w:t xml:space="preserve">   </w:t>
                  </w:r>
                  <w:r>
                    <w:rPr>
                      <w:rFonts w:ascii="Arial" w:hAnsi="Arial" w:eastAsia="Arial" w:cs="Arial"/>
                      <w:sz w:val="18"/>
                      <w:szCs w:val="18"/>
                      <w:spacing w:val="-3"/>
                      <w:position w:val="1"/>
                    </w:rPr>
                    <w:t>12995-2006</w:t>
                  </w:r>
                </w:p>
              </w:txbxContent>
            </v:textbox>
          </v:shape>
        </w:pict>
      </w:r>
      <w:r>
        <w:rPr>
          <w:rFonts w:ascii="SimHei" w:hAnsi="SimHei" w:eastAsia="SimHei" w:cs="SimHei"/>
          <w:sz w:val="18"/>
          <w:szCs w:val="18"/>
          <w:spacing w:val="12"/>
        </w:rPr>
        <w:t>举报电话：(010)68533533</w:t>
      </w:r>
    </w:p>
    <w:sectPr>
      <w:pgSz w:w="11900" w:h="16840"/>
      <w:pgMar w:top="400" w:right="501" w:bottom="400" w:left="89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47"/>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09"/>
      <w:spacing w:line="226" w:lineRule="auto"/>
      <w:rPr>
        <w:sz w:val="14"/>
        <w:szCs w:val="14"/>
      </w:rPr>
    </w:pPr>
    <w:r>
      <w:rPr>
        <w:sz w:val="14"/>
        <w:szCs w:val="14"/>
      </w:rPr>
      <w:t>6</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89"/>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8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9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99"/>
      <w:spacing w:line="17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99"/>
      <w:spacing w:line="226" w:lineRule="auto"/>
      <w:rPr>
        <w:sz w:val="14"/>
        <w:szCs w:val="14"/>
      </w:rPr>
    </w:pPr>
    <w:r>
      <w:rPr>
        <w:sz w:val="14"/>
        <w:szCs w:val="14"/>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3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7" w:line="189"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2"/>
      </w:rPr>
      <w:t>GB</w:t>
    </w:r>
    <w:r>
      <w:rPr>
        <w:rFonts w:ascii="Times New Roman" w:hAnsi="Times New Roman" w:eastAsia="Times New Roman" w:cs="Times New Roman"/>
        <w:sz w:val="21"/>
        <w:szCs w:val="21"/>
        <w:b/>
        <w:bCs/>
        <w:spacing w:val="48"/>
      </w:rPr>
      <w:t xml:space="preserve"> </w:t>
    </w:r>
    <w:r>
      <w:rPr>
        <w:rFonts w:ascii="Times New Roman" w:hAnsi="Times New Roman" w:eastAsia="Times New Roman" w:cs="Times New Roman"/>
        <w:sz w:val="21"/>
        <w:szCs w:val="21"/>
        <w:b/>
        <w:bCs/>
        <w:spacing w:val="-2"/>
      </w:rPr>
      <w:t>12995—2006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   12995—2006</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59"/>
      <w:spacing w:before="87"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2"/>
      </w:rPr>
      <w:t>GB</w:t>
    </w:r>
    <w:r>
      <w:rPr>
        <w:rFonts w:ascii="Times New Roman" w:hAnsi="Times New Roman" w:eastAsia="Times New Roman" w:cs="Times New Roman"/>
        <w:sz w:val="21"/>
        <w:szCs w:val="21"/>
        <w:b/>
        <w:bCs/>
        <w:spacing w:val="48"/>
        <w:w w:val="101"/>
      </w:rPr>
      <w:t xml:space="preserve"> </w:t>
    </w:r>
    <w:r>
      <w:rPr>
        <w:rFonts w:ascii="Times New Roman" w:hAnsi="Times New Roman" w:eastAsia="Times New Roman" w:cs="Times New Roman"/>
        <w:sz w:val="21"/>
        <w:szCs w:val="21"/>
        <w:b/>
        <w:bCs/>
        <w:spacing w:val="-2"/>
      </w:rPr>
      <w:t>12995—2006</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w:t>
    </w:r>
    <w:r>
      <w:rPr>
        <w:rFonts w:ascii="Times New Roman" w:hAnsi="Times New Roman" w:eastAsia="Times New Roman" w:cs="Times New Roman"/>
        <w:sz w:val="20"/>
        <w:szCs w:val="20"/>
        <w:b/>
        <w:bCs/>
        <w:spacing w:val="10"/>
      </w:rPr>
      <w:t xml:space="preserve">   </w:t>
    </w:r>
    <w:r>
      <w:rPr>
        <w:rFonts w:ascii="Times New Roman" w:hAnsi="Times New Roman" w:eastAsia="Times New Roman" w:cs="Times New Roman"/>
        <w:sz w:val="20"/>
        <w:szCs w:val="20"/>
        <w:b/>
        <w:bCs/>
        <w:spacing w:val="-2"/>
      </w:rPr>
      <w:t>12995—2006</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5"/>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2"/>
      </w:rPr>
      <w:t>12995—2006</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8" style="position:absolute;margin-left:142.003pt;margin-top:236.501pt;mso-position-vertical-relative:page;mso-position-horizontal-relative:page;width:301.5pt;height:413.05pt;z-index:-251658240;" o:allowincell="f" filled="false" stroked="false" type="#_x0000_t75">
          <v:imagedata o:title="" r:id="rId1"/>
        </v:shape>
      </w:pict>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styles" Target="styles.xml"/><Relationship Id="rId40" Type="http://schemas.openxmlformats.org/officeDocument/2006/relationships/settings" Target="settings.xml"/><Relationship Id="rId4" Type="http://schemas.openxmlformats.org/officeDocument/2006/relationships/image" Target="media/image4.jpeg"/><Relationship Id="rId39" Type="http://schemas.openxmlformats.org/officeDocument/2006/relationships/image" Target="media/image12.jpeg"/><Relationship Id="rId38" Type="http://schemas.openxmlformats.org/officeDocument/2006/relationships/image" Target="media/image11.jpeg"/><Relationship Id="rId37" Type="http://schemas.openxmlformats.org/officeDocument/2006/relationships/hyperlink" Target="https://www.spc.net.cn" TargetMode="External"/><Relationship Id="rId36" Type="http://schemas.openxmlformats.org/officeDocument/2006/relationships/image" Target="media/image10.jpeg"/><Relationship Id="rId35" Type="http://schemas.openxmlformats.org/officeDocument/2006/relationships/footer" Target="footer12.xml"/><Relationship Id="rId34" Type="http://schemas.openxmlformats.org/officeDocument/2006/relationships/footer" Target="footer11.xml"/><Relationship Id="rId33" Type="http://schemas.openxmlformats.org/officeDocument/2006/relationships/header" Target="header7.xml"/><Relationship Id="rId32" Type="http://schemas.openxmlformats.org/officeDocument/2006/relationships/footer" Target="footer10.xml"/><Relationship Id="rId31" Type="http://schemas.openxmlformats.org/officeDocument/2006/relationships/image" Target="media/image8.jpeg"/><Relationship Id="rId30" Type="http://schemas.openxmlformats.org/officeDocument/2006/relationships/footer" Target="footer9.xml"/><Relationship Id="rId3" Type="http://schemas.openxmlformats.org/officeDocument/2006/relationships/image" Target="media/image3.jpeg"/><Relationship Id="rId29" Type="http://schemas.openxmlformats.org/officeDocument/2006/relationships/header" Target="header6.xml"/><Relationship Id="rId28" Type="http://schemas.openxmlformats.org/officeDocument/2006/relationships/image" Target="media/image7.jpeg"/><Relationship Id="rId27" Type="http://schemas.openxmlformats.org/officeDocument/2006/relationships/footer" Target="footer8.xml"/><Relationship Id="rId26" Type="http://schemas.openxmlformats.org/officeDocument/2006/relationships/header" Target="header5.xml"/><Relationship Id="rId25" Type="http://schemas.openxmlformats.org/officeDocument/2006/relationships/footer" Target="footer7.xml"/><Relationship Id="rId24" Type="http://schemas.openxmlformats.org/officeDocument/2006/relationships/header" Target="header4.xml"/><Relationship Id="rId23" Type="http://schemas.openxmlformats.org/officeDocument/2006/relationships/hyperlink" Target="6.2.2.17" TargetMode="External"/><Relationship Id="rId22" Type="http://schemas.openxmlformats.org/officeDocument/2006/relationships/hyperlink" Target="6.2.2.16" TargetMode="External"/><Relationship Id="rId21" Type="http://schemas.openxmlformats.org/officeDocument/2006/relationships/hyperlink" Target="6.2.2.15" TargetMode="External"/><Relationship Id="rId20" Type="http://schemas.openxmlformats.org/officeDocument/2006/relationships/hyperlink" Target="6.2.2.14" TargetMode="External"/><Relationship Id="rId2" Type="http://schemas.openxmlformats.org/officeDocument/2006/relationships/image" Target="media/image2.jpeg"/><Relationship Id="rId19" Type="http://schemas.openxmlformats.org/officeDocument/2006/relationships/hyperlink" Target="6.2.2.13" TargetMode="External"/><Relationship Id="rId18" Type="http://schemas.openxmlformats.org/officeDocument/2006/relationships/hyperlink" Target="6.2.2.12" TargetMode="External"/><Relationship Id="rId17" Type="http://schemas.openxmlformats.org/officeDocument/2006/relationships/hyperlink" Target="6.2.2.11" TargetMode="External"/><Relationship Id="rId16" Type="http://schemas.openxmlformats.org/officeDocument/2006/relationships/hyperlink" Target="6.2.2.10" TargetMode="External"/><Relationship Id="rId15" Type="http://schemas.openxmlformats.org/officeDocument/2006/relationships/footer" Target="footer6.xml"/><Relationship Id="rId14" Type="http://schemas.openxmlformats.org/officeDocument/2006/relationships/header" Target="header3.xml"/><Relationship Id="rId13" Type="http://schemas.openxmlformats.org/officeDocument/2006/relationships/footer" Target="footer5.xml"/><Relationship Id="rId12" Type="http://schemas.openxmlformats.org/officeDocument/2006/relationships/header" Target="header2.xml"/><Relationship Id="rId11" Type="http://schemas.openxmlformats.org/officeDocument/2006/relationships/footer" Target="footer4.xml"/><Relationship Id="rId10" Type="http://schemas.openxmlformats.org/officeDocument/2006/relationships/header" Target="header1.xm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9.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2026-01-09T10:10:23Z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2026-01-09T10:10:25</vt:filetime>
  </property>
  <property fmtid="{D5CDD505-2E9C-101B-9397-08002B2CF9AE}" pid="4" name="UsrData">
    <vt:lpwstr>6960638ce515900020b3dee8wl</vt:lpwstr>
  </property>
</Properties>
</file>