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Cs w:val="32"/>
        </w:rPr>
      </w:pPr>
    </w:p>
    <w:p>
      <w:pPr>
        <w:jc w:val="center"/>
        <w:rPr>
          <w:rFonts w:ascii="Times New Roman" w:hAnsi="Times New Roman"/>
          <w:szCs w:val="32"/>
        </w:rPr>
      </w:pPr>
    </w:p>
    <w:p>
      <w:pPr>
        <w:jc w:val="center"/>
        <w:rPr>
          <w:rFonts w:ascii="Times New Roman" w:hAnsi="Times New Roman"/>
          <w:szCs w:val="32"/>
        </w:rPr>
      </w:pPr>
      <w:bookmarkStart w:id="0" w:name="_GoBack"/>
    </w:p>
    <w:p>
      <w:pPr>
        <w:jc w:val="center"/>
        <w:rPr>
          <w:rFonts w:ascii="Times New Roman" w:hAnsi="Times New Roman"/>
          <w:szCs w:val="32"/>
        </w:rPr>
      </w:pPr>
    </w:p>
    <w:bookmarkEnd w:id="0"/>
    <w:p>
      <w:pPr>
        <w:jc w:val="center"/>
        <w:rPr>
          <w:rFonts w:ascii="Times New Roman" w:hAnsi="Times New Roman"/>
          <w:szCs w:val="32"/>
        </w:rPr>
      </w:pPr>
    </w:p>
    <w:p>
      <w:pPr>
        <w:rPr>
          <w:rFonts w:ascii="Times New Roman" w:hAnsi="Times New Roman"/>
          <w:szCs w:val="32"/>
        </w:rPr>
      </w:pPr>
    </w:p>
    <w:p>
      <w:pPr>
        <w:jc w:val="center"/>
        <w:rPr>
          <w:rFonts w:ascii="Times New Roman" w:hAnsi="Times New Roman"/>
          <w:szCs w:val="32"/>
        </w:rPr>
      </w:pPr>
      <w:r>
        <w:rPr>
          <w:rFonts w:ascii="Times New Roman" w:hAnsi="Times New Roman"/>
          <w:szCs w:val="32"/>
        </w:rPr>
        <w:t>黔残联</w:t>
      </w:r>
      <w:r>
        <w:rPr>
          <w:rFonts w:hint="eastAsia" w:ascii="Times New Roman" w:hAnsi="Times New Roman"/>
          <w:szCs w:val="32"/>
        </w:rPr>
        <w:t>办</w:t>
      </w:r>
      <w:r>
        <w:rPr>
          <w:rFonts w:ascii="Times New Roman" w:hAnsi="Times New Roman"/>
          <w:szCs w:val="32"/>
        </w:rPr>
        <w:t>发〔20</w:t>
      </w:r>
      <w:r>
        <w:rPr>
          <w:rFonts w:hint="eastAsia" w:ascii="Times New Roman" w:hAnsi="Times New Roman"/>
          <w:szCs w:val="32"/>
        </w:rPr>
        <w:t>2</w:t>
      </w:r>
      <w:r>
        <w:rPr>
          <w:rFonts w:hint="eastAsia" w:ascii="Times New Roman" w:hAnsi="Times New Roman"/>
          <w:szCs w:val="32"/>
          <w:lang w:val="en-US" w:eastAsia="zh-CN"/>
        </w:rPr>
        <w:t>3</w:t>
      </w:r>
      <w:r>
        <w:rPr>
          <w:rFonts w:ascii="Times New Roman" w:hAnsi="Times New Roman"/>
          <w:szCs w:val="32"/>
        </w:rPr>
        <w:t>〕</w:t>
      </w:r>
      <w:r>
        <w:rPr>
          <w:rFonts w:hint="eastAsia" w:ascii="Times New Roman" w:hAnsi="Times New Roman"/>
          <w:szCs w:val="32"/>
          <w:lang w:val="en-US" w:eastAsia="zh-CN"/>
        </w:rPr>
        <w:t>6</w:t>
      </w:r>
      <w:r>
        <w:rPr>
          <w:rFonts w:ascii="Times New Roman" w:hAnsi="Times New Roman"/>
          <w:szCs w:val="32"/>
        </w:rPr>
        <w:t>号</w:t>
      </w:r>
    </w:p>
    <w:p>
      <w:pPr>
        <w:spacing w:line="578" w:lineRule="exact"/>
        <w:jc w:val="center"/>
        <w:rPr>
          <w:rFonts w:ascii="Times New Roman" w:hAnsi="Times New Roman"/>
          <w:szCs w:val="32"/>
        </w:rPr>
      </w:pPr>
    </w:p>
    <w:p>
      <w:pPr>
        <w:spacing w:line="578" w:lineRule="exact"/>
        <w:jc w:val="center"/>
        <w:rPr>
          <w:rFonts w:ascii="Times New Roman" w:hAnsi="Times New Roman"/>
          <w:szCs w:val="32"/>
        </w:rPr>
      </w:pPr>
    </w:p>
    <w:p>
      <w:pPr>
        <w:spacing w:line="640" w:lineRule="exact"/>
        <w:jc w:val="center"/>
        <w:rPr>
          <w:rFonts w:ascii="方正小标宋简体" w:hAnsi="仿宋_GB2312" w:eastAsia="方正小标宋简体" w:cs="仿宋_GB2312"/>
          <w:spacing w:val="0"/>
          <w:kern w:val="0"/>
          <w:sz w:val="44"/>
          <w:szCs w:val="44"/>
        </w:rPr>
      </w:pPr>
      <w:r>
        <w:rPr>
          <w:rFonts w:hint="eastAsia" w:ascii="方正小标宋简体" w:eastAsia="方正小标宋简体"/>
          <w:spacing w:val="0"/>
          <w:sz w:val="44"/>
          <w:szCs w:val="44"/>
        </w:rPr>
        <w:t>省残联办公室关于印发《</w:t>
      </w:r>
      <w:r>
        <w:rPr>
          <w:rFonts w:hint="eastAsia" w:ascii="方正小标宋简体" w:hAnsi="仿宋_GB2312" w:eastAsia="方正小标宋简体" w:cs="仿宋_GB2312"/>
          <w:spacing w:val="0"/>
          <w:kern w:val="0"/>
          <w:sz w:val="44"/>
          <w:szCs w:val="44"/>
        </w:rPr>
        <w:t>贵州省残疾人教育</w:t>
      </w:r>
    </w:p>
    <w:p>
      <w:pPr>
        <w:spacing w:line="640" w:lineRule="exact"/>
        <w:jc w:val="center"/>
        <w:rPr>
          <w:rFonts w:ascii="方正小标宋简体" w:eastAsia="方正小标宋简体"/>
          <w:spacing w:val="0"/>
          <w:sz w:val="44"/>
          <w:szCs w:val="44"/>
        </w:rPr>
      </w:pPr>
      <w:r>
        <w:rPr>
          <w:rFonts w:hint="eastAsia" w:ascii="方正小标宋简体" w:hAnsi="仿宋_GB2312" w:eastAsia="方正小标宋简体" w:cs="仿宋_GB2312"/>
          <w:spacing w:val="0"/>
          <w:kern w:val="0"/>
          <w:sz w:val="44"/>
          <w:szCs w:val="44"/>
        </w:rPr>
        <w:t>就业资金管理办法</w:t>
      </w:r>
      <w:r>
        <w:rPr>
          <w:rFonts w:hint="eastAsia" w:ascii="方正小标宋简体" w:eastAsia="方正小标宋简体"/>
          <w:spacing w:val="0"/>
          <w:sz w:val="44"/>
          <w:szCs w:val="44"/>
        </w:rPr>
        <w:t>》的通知</w:t>
      </w:r>
    </w:p>
    <w:p>
      <w:pPr>
        <w:spacing w:line="578" w:lineRule="exact"/>
        <w:jc w:val="left"/>
        <w:rPr>
          <w:rFonts w:eastAsia="仿宋_GB2312"/>
          <w:spacing w:val="0"/>
          <w:sz w:val="32"/>
          <w:szCs w:val="32"/>
        </w:rPr>
      </w:pPr>
    </w:p>
    <w:p>
      <w:pPr>
        <w:spacing w:line="578" w:lineRule="exact"/>
        <w:jc w:val="left"/>
        <w:rPr>
          <w:rFonts w:ascii="方正小标宋简体" w:eastAsia="方正小标宋简体"/>
          <w:spacing w:val="0"/>
          <w:sz w:val="44"/>
          <w:szCs w:val="44"/>
        </w:rPr>
      </w:pPr>
      <w:r>
        <w:rPr>
          <w:rFonts w:hint="eastAsia" w:eastAsia="仿宋_GB2312"/>
          <w:spacing w:val="0"/>
          <w:sz w:val="32"/>
          <w:szCs w:val="32"/>
        </w:rPr>
        <w:t>各市（州）残联</w:t>
      </w:r>
      <w:r>
        <w:rPr>
          <w:rFonts w:hint="eastAsia" w:ascii="仿宋_GB2312" w:hAnsi="宋体" w:eastAsia="仿宋_GB2312"/>
          <w:spacing w:val="0"/>
          <w:sz w:val="32"/>
          <w:szCs w:val="32"/>
        </w:rPr>
        <w:t>：</w:t>
      </w:r>
    </w:p>
    <w:p>
      <w:pPr>
        <w:spacing w:line="578" w:lineRule="exact"/>
        <w:ind w:firstLine="640"/>
        <w:rPr>
          <w:rFonts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为进一步加强和规范残疾人教育就业资金的使用和管理，提高资金使用绩效，支持地方做好残疾人教育就业与乡村振兴工作，遵照财政部门对资金管理的最新要求，省残联对</w:t>
      </w:r>
      <w:r>
        <w:rPr>
          <w:rFonts w:hint="eastAsia" w:eastAsia="仿宋_GB2312"/>
          <w:spacing w:val="0"/>
          <w:sz w:val="32"/>
          <w:szCs w:val="32"/>
        </w:rPr>
        <w:t>《贵州省残疾人教育就业资金管理暂行办法》进行了修订。现印发给你们，请认真贯彻执行。</w:t>
      </w:r>
    </w:p>
    <w:p>
      <w:pPr>
        <w:spacing w:line="578" w:lineRule="exact"/>
        <w:ind w:firstLine="640"/>
        <w:rPr>
          <w:rFonts w:ascii="仿宋_GB2312" w:eastAsia="仿宋_GB2312"/>
          <w:spacing w:val="0"/>
          <w:sz w:val="32"/>
          <w:szCs w:val="32"/>
        </w:rPr>
      </w:pPr>
    </w:p>
    <w:p>
      <w:pPr>
        <w:spacing w:line="578" w:lineRule="exact"/>
        <w:ind w:firstLine="640"/>
        <w:rPr>
          <w:rFonts w:ascii="仿宋_GB2312" w:eastAsia="仿宋_GB2312"/>
          <w:spacing w:val="0"/>
          <w:sz w:val="32"/>
          <w:szCs w:val="32"/>
        </w:rPr>
      </w:pPr>
    </w:p>
    <w:p>
      <w:pPr>
        <w:spacing w:line="578" w:lineRule="exact"/>
        <w:ind w:right="1162" w:rightChars="363" w:firstLine="640"/>
        <w:rPr>
          <w:rFonts w:ascii="仿宋_GB2312" w:eastAsia="仿宋_GB2312"/>
          <w:spacing w:val="0"/>
          <w:sz w:val="32"/>
          <w:szCs w:val="32"/>
        </w:rPr>
      </w:pPr>
      <w:r>
        <w:rPr>
          <w:rFonts w:ascii="仿宋_GB2312" w:eastAsia="仿宋_GB2312"/>
          <w:spacing w:val="0"/>
          <w:sz w:val="32"/>
          <w:szCs w:val="32"/>
        </w:rPr>
        <w:t xml:space="preserve">                             </w:t>
      </w:r>
      <w:r>
        <w:rPr>
          <w:rFonts w:hint="default" w:ascii="Times New Roman" w:hAnsi="Times New Roman" w:eastAsia="仿宋_GB2312" w:cs="Times New Roman"/>
          <w:spacing w:val="0"/>
          <w:sz w:val="32"/>
          <w:szCs w:val="32"/>
        </w:rPr>
        <w:t>2023年</w:t>
      </w:r>
      <w:r>
        <w:rPr>
          <w:rFonts w:hint="eastAsia" w:ascii="Times New Roman" w:hAnsi="Times New Roman" w:cs="Times New Roman"/>
          <w:spacing w:val="0"/>
          <w:sz w:val="32"/>
          <w:szCs w:val="32"/>
          <w:lang w:val="en-US" w:eastAsia="zh-CN"/>
        </w:rPr>
        <w:t>5</w:t>
      </w:r>
      <w:r>
        <w:rPr>
          <w:rFonts w:hint="eastAsia" w:ascii="仿宋_GB2312" w:eastAsia="仿宋_GB2312"/>
          <w:spacing w:val="0"/>
          <w:sz w:val="32"/>
          <w:szCs w:val="32"/>
        </w:rPr>
        <w:t>月</w:t>
      </w:r>
      <w:r>
        <w:rPr>
          <w:rFonts w:hint="default" w:ascii="Times New Roman" w:hAnsi="Times New Roman" w:cs="Times New Roman"/>
          <w:spacing w:val="0"/>
          <w:sz w:val="32"/>
          <w:szCs w:val="32"/>
          <w:lang w:val="en-US" w:eastAsia="zh-CN"/>
        </w:rPr>
        <w:t>11</w:t>
      </w:r>
      <w:r>
        <w:rPr>
          <w:rFonts w:hint="eastAsia" w:ascii="仿宋_GB2312" w:eastAsia="仿宋_GB2312"/>
          <w:spacing w:val="0"/>
          <w:sz w:val="32"/>
          <w:szCs w:val="32"/>
        </w:rPr>
        <w:t>日</w:t>
      </w:r>
    </w:p>
    <w:p>
      <w:pPr>
        <w:spacing w:line="640" w:lineRule="exact"/>
        <w:jc w:val="center"/>
        <w:rPr>
          <w:rFonts w:hint="eastAsia" w:ascii="方正小标宋简体" w:hAnsi="仿宋_GB2312" w:eastAsia="方正小标宋简体" w:cs="仿宋_GB2312"/>
          <w:color w:val="000000" w:themeColor="text1"/>
          <w:spacing w:val="0"/>
          <w:kern w:val="0"/>
          <w:sz w:val="44"/>
          <w:szCs w:val="44"/>
          <w:u w:val="none" w:color="auto"/>
          <w14:textFill>
            <w14:solidFill>
              <w14:schemeClr w14:val="tx1"/>
            </w14:solidFill>
          </w14:textFill>
        </w:rPr>
      </w:pPr>
    </w:p>
    <w:p>
      <w:pPr>
        <w:spacing w:line="640" w:lineRule="exact"/>
        <w:jc w:val="center"/>
        <w:rPr>
          <w:rFonts w:ascii="方正小标宋简体" w:hAnsi="仿宋_GB2312" w:eastAsia="方正小标宋简体" w:cs="仿宋_GB2312"/>
          <w:color w:val="000000" w:themeColor="text1"/>
          <w:spacing w:val="0"/>
          <w:kern w:val="0"/>
          <w:sz w:val="44"/>
          <w:szCs w:val="44"/>
          <w:u w:val="none" w:color="auto"/>
          <w14:textFill>
            <w14:solidFill>
              <w14:schemeClr w14:val="tx1"/>
            </w14:solidFill>
          </w14:textFill>
        </w:rPr>
      </w:pPr>
      <w:r>
        <w:rPr>
          <w:rFonts w:hint="eastAsia" w:ascii="方正小标宋简体" w:hAnsi="仿宋_GB2312" w:eastAsia="方正小标宋简体" w:cs="仿宋_GB2312"/>
          <w:color w:val="000000" w:themeColor="text1"/>
          <w:spacing w:val="0"/>
          <w:kern w:val="0"/>
          <w:sz w:val="44"/>
          <w:szCs w:val="44"/>
          <w:u w:val="none" w:color="auto"/>
          <w14:textFill>
            <w14:solidFill>
              <w14:schemeClr w14:val="tx1"/>
            </w14:solidFill>
          </w14:textFill>
        </w:rPr>
        <w:t>贵州省残疾人教育就业资金管理办法</w:t>
      </w:r>
    </w:p>
    <w:p>
      <w:pPr>
        <w:spacing w:line="560" w:lineRule="exact"/>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p>
    <w:p>
      <w:pPr>
        <w:spacing w:line="578" w:lineRule="exact"/>
        <w:jc w:val="center"/>
        <w:rPr>
          <w:rFonts w:ascii="黑体" w:hAnsi="黑体" w:eastAsia="黑体" w:cs="仿宋_GB2312"/>
          <w:color w:val="000000" w:themeColor="text1"/>
          <w:spacing w:val="0"/>
          <w:kern w:val="0"/>
          <w:sz w:val="32"/>
          <w:szCs w:val="32"/>
          <w:u w:val="none" w:color="auto"/>
          <w14:textFill>
            <w14:solidFill>
              <w14:schemeClr w14:val="tx1"/>
            </w14:solidFill>
          </w14:textFill>
        </w:rPr>
      </w:pPr>
      <w:r>
        <w:rPr>
          <w:rFonts w:hint="eastAsia" w:ascii="黑体" w:hAnsi="黑体" w:eastAsia="黑体" w:cs="仿宋_GB2312"/>
          <w:color w:val="000000" w:themeColor="text1"/>
          <w:spacing w:val="0"/>
          <w:kern w:val="0"/>
          <w:sz w:val="32"/>
          <w:szCs w:val="32"/>
          <w:u w:val="none" w:color="auto"/>
          <w14:textFill>
            <w14:solidFill>
              <w14:schemeClr w14:val="tx1"/>
            </w14:solidFill>
          </w14:textFill>
        </w:rPr>
        <w:t>第一章</w:t>
      </w:r>
      <w:r>
        <w:rPr>
          <w:rFonts w:ascii="黑体" w:hAnsi="黑体" w:eastAsia="黑体" w:cs="仿宋_GB2312"/>
          <w:color w:val="000000" w:themeColor="text1"/>
          <w:spacing w:val="0"/>
          <w:kern w:val="0"/>
          <w:sz w:val="32"/>
          <w:szCs w:val="32"/>
          <w:u w:val="none" w:color="auto"/>
          <w14:textFill>
            <w14:solidFill>
              <w14:schemeClr w14:val="tx1"/>
            </w14:solidFill>
          </w14:textFill>
        </w:rPr>
        <w:t xml:space="preserve">  </w:t>
      </w:r>
      <w:r>
        <w:rPr>
          <w:rFonts w:hint="eastAsia" w:ascii="黑体" w:hAnsi="黑体" w:eastAsia="黑体" w:cs="仿宋_GB2312"/>
          <w:color w:val="000000" w:themeColor="text1"/>
          <w:spacing w:val="0"/>
          <w:kern w:val="0"/>
          <w:sz w:val="32"/>
          <w:szCs w:val="32"/>
          <w:u w:val="none" w:color="auto"/>
          <w14:textFill>
            <w14:solidFill>
              <w14:schemeClr w14:val="tx1"/>
            </w14:solidFill>
          </w14:textFill>
        </w:rPr>
        <w:t>总则</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第一条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微软雅黑" w:eastAsia="仿宋_GB2312"/>
          <w:color w:val="000000" w:themeColor="text1"/>
          <w:spacing w:val="0"/>
          <w:sz w:val="32"/>
          <w:szCs w:val="32"/>
          <w:u w:val="none" w:color="auto"/>
          <w14:textFill>
            <w14:solidFill>
              <w14:schemeClr w14:val="tx1"/>
            </w14:solidFill>
          </w14:textFill>
        </w:rPr>
        <w:t>为进一步加强残疾人及残疾家庭教育扶持力度，促进和激发残疾人就业创业活力，充分发挥残疾人教育、就业扶持资金政策引导作用，规范残疾人教育、就业扶持资金管理使用，巩固拓展残疾人脱贫攻坚成果同乡村振兴有效衔接，根据《贵州省残疾人事业发展补助资金管理办法》《贵州省扶持残疾人就业创业办法》《省残联　省乡村振兴局关于印发</w:t>
      </w:r>
      <w:r>
        <w:rPr>
          <w:rFonts w:ascii="仿宋_GB2312" w:hAnsi="微软雅黑" w:eastAsia="仿宋_GB2312"/>
          <w:color w:val="000000" w:themeColor="text1"/>
          <w:spacing w:val="0"/>
          <w:sz w:val="32"/>
          <w:szCs w:val="32"/>
          <w:u w:val="none" w:color="auto"/>
          <w14:textFill>
            <w14:solidFill>
              <w14:schemeClr w14:val="tx1"/>
            </w14:solidFill>
          </w14:textFill>
        </w:rPr>
        <w:t>&lt;</w:t>
      </w:r>
      <w:r>
        <w:rPr>
          <w:rFonts w:hint="eastAsia" w:ascii="仿宋_GB2312" w:hAnsi="微软雅黑" w:eastAsia="仿宋_GB2312"/>
          <w:color w:val="000000" w:themeColor="text1"/>
          <w:spacing w:val="0"/>
          <w:sz w:val="32"/>
          <w:szCs w:val="32"/>
          <w:u w:val="none" w:color="auto"/>
          <w14:textFill>
            <w14:solidFill>
              <w14:schemeClr w14:val="tx1"/>
            </w14:solidFill>
          </w14:textFill>
        </w:rPr>
        <w:t>贵州省乡村振兴残疾人工作示范点建设实施方案（</w:t>
      </w:r>
      <w:r>
        <w:rPr>
          <w:rFonts w:ascii="Times New Roman" w:hAnsi="Times New Roman" w:eastAsia="仿宋_GB2312"/>
          <w:color w:val="000000" w:themeColor="text1"/>
          <w:spacing w:val="0"/>
          <w:sz w:val="32"/>
          <w:szCs w:val="32"/>
          <w:u w:val="none" w:color="auto"/>
          <w14:textFill>
            <w14:solidFill>
              <w14:schemeClr w14:val="tx1"/>
            </w14:solidFill>
          </w14:textFill>
        </w:rPr>
        <w:t>2022</w:t>
      </w:r>
      <w:r>
        <w:rPr>
          <w:rFonts w:eastAsia="仿宋_GB2312"/>
          <w:color w:val="000000" w:themeColor="text1"/>
          <w:spacing w:val="0"/>
          <w:sz w:val="32"/>
          <w:szCs w:val="32"/>
          <w:u w:val="none" w:color="auto"/>
          <w14:textFill>
            <w14:solidFill>
              <w14:schemeClr w14:val="tx1"/>
            </w14:solidFill>
          </w14:textFill>
        </w:rPr>
        <w:t>—</w:t>
      </w:r>
      <w:r>
        <w:rPr>
          <w:rFonts w:ascii="Times New Roman" w:hAnsi="Times New Roman" w:eastAsia="仿宋_GB2312"/>
          <w:color w:val="000000" w:themeColor="text1"/>
          <w:spacing w:val="0"/>
          <w:sz w:val="32"/>
          <w:szCs w:val="32"/>
          <w:u w:val="none" w:color="auto"/>
          <w14:textFill>
            <w14:solidFill>
              <w14:schemeClr w14:val="tx1"/>
            </w14:solidFill>
          </w14:textFill>
        </w:rPr>
        <w:t>2025</w:t>
      </w:r>
      <w:r>
        <w:rPr>
          <w:rFonts w:hint="eastAsia" w:ascii="仿宋_GB2312" w:hAnsi="微软雅黑" w:eastAsia="仿宋_GB2312"/>
          <w:color w:val="000000" w:themeColor="text1"/>
          <w:spacing w:val="0"/>
          <w:sz w:val="32"/>
          <w:szCs w:val="32"/>
          <w:u w:val="none" w:color="auto"/>
          <w14:textFill>
            <w14:solidFill>
              <w14:schemeClr w14:val="tx1"/>
            </w14:solidFill>
          </w14:textFill>
        </w:rPr>
        <w:t>）</w:t>
      </w:r>
      <w:r>
        <w:rPr>
          <w:rFonts w:ascii="仿宋_GB2312" w:hAnsi="微软雅黑" w:eastAsia="仿宋_GB2312"/>
          <w:color w:val="000000" w:themeColor="text1"/>
          <w:spacing w:val="0"/>
          <w:sz w:val="32"/>
          <w:szCs w:val="32"/>
          <w:u w:val="none" w:color="auto"/>
          <w14:textFill>
            <w14:solidFill>
              <w14:schemeClr w14:val="tx1"/>
            </w14:solidFill>
          </w14:textFill>
        </w:rPr>
        <w:t>&gt;</w:t>
      </w:r>
      <w:r>
        <w:rPr>
          <w:rFonts w:hint="eastAsia" w:ascii="仿宋_GB2312" w:hAnsi="微软雅黑" w:eastAsia="仿宋_GB2312"/>
          <w:color w:val="000000" w:themeColor="text1"/>
          <w:spacing w:val="0"/>
          <w:sz w:val="32"/>
          <w:szCs w:val="32"/>
          <w:u w:val="none" w:color="auto"/>
          <w14:textFill>
            <w14:solidFill>
              <w14:schemeClr w14:val="tx1"/>
            </w14:solidFill>
          </w14:textFill>
        </w:rPr>
        <w:t>的通知》《省残联　省生态移民局关于印发</w:t>
      </w:r>
      <w:r>
        <w:rPr>
          <w:rFonts w:ascii="仿宋_GB2312" w:hAnsi="微软雅黑" w:eastAsia="仿宋_GB2312"/>
          <w:color w:val="000000" w:themeColor="text1"/>
          <w:spacing w:val="0"/>
          <w:sz w:val="32"/>
          <w:szCs w:val="32"/>
          <w:u w:val="none" w:color="auto"/>
          <w14:textFill>
            <w14:solidFill>
              <w14:schemeClr w14:val="tx1"/>
            </w14:solidFill>
          </w14:textFill>
        </w:rPr>
        <w:t>&lt;</w:t>
      </w:r>
      <w:r>
        <w:rPr>
          <w:rFonts w:hint="eastAsia" w:ascii="仿宋_GB2312" w:hAnsi="微软雅黑" w:eastAsia="仿宋_GB2312"/>
          <w:color w:val="000000" w:themeColor="text1"/>
          <w:spacing w:val="0"/>
          <w:sz w:val="32"/>
          <w:szCs w:val="32"/>
          <w:u w:val="none" w:color="auto"/>
          <w14:textFill>
            <w14:solidFill>
              <w14:schemeClr w14:val="tx1"/>
            </w14:solidFill>
          </w14:textFill>
        </w:rPr>
        <w:t>创建“阳光助残</w:t>
      </w:r>
      <w:r>
        <w:rPr>
          <w:rFonts w:hint="eastAsia" w:ascii="仿宋" w:hAnsi="仿宋" w:eastAsia="仿宋" w:cs="仿宋"/>
          <w:color w:val="000000" w:themeColor="text1"/>
          <w:sz w:val="32"/>
          <w:szCs w:val="32"/>
          <w:u w:val="none" w:color="auto"/>
          <w14:textFill>
            <w14:solidFill>
              <w14:schemeClr w14:val="tx1"/>
            </w14:solidFill>
          </w14:textFill>
        </w:rPr>
        <w:t>·幸福家园</w:t>
      </w:r>
      <w:r>
        <w:rPr>
          <w:rFonts w:hint="eastAsia" w:ascii="仿宋_GB2312" w:hAnsi="微软雅黑" w:eastAsia="仿宋_GB2312"/>
          <w:color w:val="000000" w:themeColor="text1"/>
          <w:spacing w:val="0"/>
          <w:sz w:val="32"/>
          <w:szCs w:val="32"/>
          <w:u w:val="none" w:color="auto"/>
          <w14:textFill>
            <w14:solidFill>
              <w14:schemeClr w14:val="tx1"/>
            </w14:solidFill>
          </w14:textFill>
        </w:rPr>
        <w:t>”</w:t>
      </w:r>
      <w:r>
        <w:rPr>
          <w:rFonts w:hint="eastAsia" w:ascii="仿宋" w:hAnsi="仿宋" w:eastAsia="仿宋" w:cs="仿宋"/>
          <w:color w:val="000000" w:themeColor="text1"/>
          <w:sz w:val="32"/>
          <w:szCs w:val="32"/>
          <w:u w:val="none" w:color="auto"/>
          <w14:textFill>
            <w14:solidFill>
              <w14:schemeClr w14:val="tx1"/>
            </w14:solidFill>
          </w14:textFill>
        </w:rPr>
        <w:t>易地扶贫搬迁残疾人综合服务示范安置区工作方案</w:t>
      </w:r>
      <w:r>
        <w:rPr>
          <w:rFonts w:ascii="仿宋_GB2312" w:hAnsi="微软雅黑" w:eastAsia="仿宋_GB2312"/>
          <w:color w:val="000000" w:themeColor="text1"/>
          <w:spacing w:val="0"/>
          <w:sz w:val="32"/>
          <w:szCs w:val="32"/>
          <w:u w:val="none" w:color="auto"/>
          <w14:textFill>
            <w14:solidFill>
              <w14:schemeClr w14:val="tx1"/>
            </w14:solidFill>
          </w14:textFill>
        </w:rPr>
        <w:t>&gt;</w:t>
      </w:r>
      <w:r>
        <w:rPr>
          <w:rFonts w:hint="eastAsia" w:ascii="仿宋_GB2312" w:hAnsi="微软雅黑" w:eastAsia="仿宋_GB2312"/>
          <w:color w:val="000000" w:themeColor="text1"/>
          <w:spacing w:val="0"/>
          <w:sz w:val="32"/>
          <w:szCs w:val="32"/>
          <w:u w:val="none" w:color="auto"/>
          <w14:textFill>
            <w14:solidFill>
              <w14:schemeClr w14:val="tx1"/>
            </w14:solidFill>
          </w14:textFill>
        </w:rPr>
        <w:t>的通知》</w:t>
      </w:r>
      <w:r>
        <w:rPr>
          <w:rFonts w:hint="eastAsia" w:ascii="仿宋_GB2312" w:hAnsi="仿宋_GB2312" w:eastAsia="仿宋_GB2312" w:cs="仿宋_GB2312"/>
          <w:color w:val="000000" w:themeColor="text1"/>
          <w:sz w:val="32"/>
          <w:szCs w:val="32"/>
          <w:u w:val="none" w:color="auto"/>
          <w14:textFill>
            <w14:solidFill>
              <w14:schemeClr w14:val="tx1"/>
            </w14:solidFill>
          </w14:textFill>
        </w:rPr>
        <w:t>《贵州省残疾人</w:t>
      </w:r>
      <w:r>
        <w:rPr>
          <w:rFonts w:hint="eastAsia" w:ascii="仿宋" w:hAnsi="仿宋" w:eastAsia="仿宋" w:cs="仿宋"/>
          <w:color w:val="000000" w:themeColor="text1"/>
          <w:sz w:val="32"/>
          <w:szCs w:val="32"/>
          <w:u w:val="none" w:color="auto"/>
          <w14:textFill>
            <w14:solidFill>
              <w14:schemeClr w14:val="tx1"/>
            </w14:solidFill>
          </w14:textFill>
        </w:rPr>
        <w:t>“阳光助残·</w:t>
      </w:r>
      <w:r>
        <w:rPr>
          <w:rFonts w:hint="eastAsia" w:ascii="仿宋_GB2312" w:hAnsi="仿宋_GB2312" w:eastAsia="仿宋_GB2312" w:cs="仿宋_GB2312"/>
          <w:color w:val="000000" w:themeColor="text1"/>
          <w:sz w:val="32"/>
          <w:szCs w:val="32"/>
          <w:u w:val="none" w:color="auto"/>
          <w14:textFill>
            <w14:solidFill>
              <w14:schemeClr w14:val="tx1"/>
            </w14:solidFill>
          </w14:textFill>
        </w:rPr>
        <w:t>转股分红”实施方案》</w:t>
      </w:r>
      <w:r>
        <w:rPr>
          <w:rFonts w:hint="eastAsia" w:ascii="仿宋_GB2312" w:hAnsi="仿宋_GB2312" w:eastAsia="仿宋_GB2312" w:cs="仿宋_GB2312"/>
          <w:color w:val="000000" w:themeColor="text1"/>
          <w:sz w:val="32"/>
          <w:szCs w:val="32"/>
          <w:u w:val="none" w:color="auto"/>
          <w:shd w:val="clear" w:color="auto" w:fill="FFFFFF"/>
          <w14:textFill>
            <w14:solidFill>
              <w14:schemeClr w14:val="tx1"/>
            </w14:solidFill>
          </w14:textFill>
        </w:rPr>
        <w:t>《贵州省“圆梦大学</w:t>
      </w:r>
      <w:r>
        <w:rPr>
          <w:rFonts w:ascii="仿宋_GB2312" w:hAnsi="仿宋_GB2312" w:eastAsia="仿宋_GB2312" w:cs="仿宋_GB2312"/>
          <w:color w:val="000000" w:themeColor="text1"/>
          <w:sz w:val="32"/>
          <w:szCs w:val="32"/>
          <w:u w:val="none" w:color="auto"/>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color="auto"/>
          <w:shd w:val="clear" w:color="auto" w:fill="FFFFFF"/>
          <w14:textFill>
            <w14:solidFill>
              <w14:schemeClr w14:val="tx1"/>
            </w14:solidFill>
          </w14:textFill>
        </w:rPr>
        <w:t>励志成才”残疾大学新生阳光助学项目实施办法（修订）》《贵州省“阳光助残</w:t>
      </w:r>
      <w:r>
        <w:rPr>
          <w:rFonts w:hint="eastAsia" w:ascii="仿宋" w:hAnsi="仿宋" w:eastAsia="仿宋" w:cs="仿宋"/>
          <w:color w:val="000000" w:themeColor="text1"/>
          <w:sz w:val="32"/>
          <w:szCs w:val="32"/>
          <w:u w:val="none" w:color="auto"/>
          <w14:textFill>
            <w14:solidFill>
              <w14:schemeClr w14:val="tx1"/>
            </w14:solidFill>
          </w14:textFill>
        </w:rPr>
        <w:t>·启梦希望</w:t>
      </w:r>
      <w:r>
        <w:rPr>
          <w:rFonts w:hint="eastAsia" w:ascii="仿宋_GB2312" w:hAnsi="仿宋_GB2312" w:eastAsia="仿宋_GB2312" w:cs="仿宋_GB2312"/>
          <w:color w:val="000000" w:themeColor="text1"/>
          <w:sz w:val="32"/>
          <w:szCs w:val="32"/>
          <w:u w:val="none" w:color="auto"/>
          <w:shd w:val="clear" w:color="auto" w:fill="FFFFFF"/>
          <w14:textFill>
            <w14:solidFill>
              <w14:schemeClr w14:val="tx1"/>
            </w14:solidFill>
          </w14:textFill>
        </w:rPr>
        <w:t>”残疾儿童学前教育资助暂行办法》</w:t>
      </w:r>
      <w:r>
        <w:rPr>
          <w:rFonts w:hint="eastAsia" w:ascii="仿宋_GB2312" w:hAnsi="仿宋_GB2312" w:eastAsia="仿宋_GB2312" w:cs="仿宋_GB2312"/>
          <w:color w:val="000000" w:themeColor="text1"/>
          <w:sz w:val="32"/>
          <w:szCs w:val="32"/>
          <w:u w:val="none" w:color="auto"/>
          <w14:textFill>
            <w14:solidFill>
              <w14:schemeClr w14:val="tx1"/>
            </w14:solidFill>
          </w14:textFill>
        </w:rPr>
        <w:t>《贵州省残疾人“阳光助残</w:t>
      </w:r>
      <w:r>
        <w:rPr>
          <w:rFonts w:hint="eastAsia" w:ascii="仿宋" w:hAnsi="仿宋" w:eastAsia="仿宋" w:cs="仿宋"/>
          <w:color w:val="000000" w:themeColor="text1"/>
          <w:sz w:val="32"/>
          <w:szCs w:val="32"/>
          <w:u w:val="none" w:color="auto"/>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贷动成长”就业创业贷款贴息项目管理暂行办法》</w:t>
      </w:r>
      <w:r>
        <w:rPr>
          <w:rFonts w:hint="eastAsia" w:ascii="仿宋_GB2312" w:hAnsi="微软雅黑" w:eastAsia="仿宋_GB2312"/>
          <w:color w:val="000000" w:themeColor="text1"/>
          <w:spacing w:val="0"/>
          <w:sz w:val="32"/>
          <w:szCs w:val="32"/>
          <w:u w:val="none" w:color="auto"/>
          <w14:textFill>
            <w14:solidFill>
              <w14:schemeClr w14:val="tx1"/>
            </w14:solidFill>
          </w14:textFill>
        </w:rPr>
        <w:t>等文件精神，</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结合我省实际，制定本办法。</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第二条</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　本办法所称残疾人教育、就业资金，是指由中央和省财政通过一般公共预算、专项彩票公益金安排，或从其他渠道筹措，用于支持各地开展残疾人教育、就业工作的资金。</w:t>
      </w:r>
    </w:p>
    <w:p>
      <w:pPr>
        <w:spacing w:line="578" w:lineRule="exact"/>
        <w:ind w:firstLine="640" w:firstLineChars="200"/>
        <w:rPr>
          <w:rFonts w:ascii="仿宋_GB2312" w:hAnsi="微软雅黑" w:eastAsia="仿宋_GB2312"/>
          <w:color w:val="000000" w:themeColor="text1"/>
          <w:spacing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第三条</w:t>
      </w:r>
      <w:r>
        <w:rPr>
          <w:rFonts w:hint="eastAsia" w:ascii="仿宋_GB2312" w:hAnsi="微软雅黑" w:eastAsia="仿宋_GB2312"/>
          <w:color w:val="000000" w:themeColor="text1"/>
          <w:spacing w:val="0"/>
          <w:sz w:val="32"/>
          <w:szCs w:val="32"/>
          <w:u w:val="none" w:color="auto"/>
          <w14:textFill>
            <w14:solidFill>
              <w14:schemeClr w14:val="tx1"/>
            </w14:solidFill>
          </w14:textFill>
        </w:rPr>
        <w:t>　残疾人</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教育和就业资金使用</w:t>
      </w:r>
      <w:r>
        <w:rPr>
          <w:rFonts w:hint="eastAsia" w:ascii="仿宋_GB2312" w:hAnsi="微软雅黑" w:eastAsia="仿宋_GB2312"/>
          <w:color w:val="000000" w:themeColor="text1"/>
          <w:spacing w:val="0"/>
          <w:sz w:val="32"/>
          <w:szCs w:val="32"/>
          <w:u w:val="none" w:color="auto"/>
          <w14:textFill>
            <w14:solidFill>
              <w14:schemeClr w14:val="tx1"/>
            </w14:solidFill>
          </w14:textFill>
        </w:rPr>
        <w:t>管理坚持统筹兼顾、正确引导、规范有序、公开透明、公平公正、注重实效的原则。</w:t>
      </w:r>
    </w:p>
    <w:p>
      <w:pPr>
        <w:spacing w:line="578" w:lineRule="exact"/>
        <w:jc w:val="cente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p>
    <w:p>
      <w:pPr>
        <w:spacing w:line="578" w:lineRule="exact"/>
        <w:jc w:val="cente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黑体" w:hAnsi="黑体" w:eastAsia="黑体" w:cs="仿宋_GB2312"/>
          <w:color w:val="000000" w:themeColor="text1"/>
          <w:spacing w:val="0"/>
          <w:kern w:val="0"/>
          <w:sz w:val="32"/>
          <w:szCs w:val="32"/>
          <w:u w:val="none" w:color="auto"/>
          <w14:textFill>
            <w14:solidFill>
              <w14:schemeClr w14:val="tx1"/>
            </w14:solidFill>
          </w14:textFill>
        </w:rPr>
        <w:t>第二章</w:t>
      </w:r>
      <w:r>
        <w:rPr>
          <w:rFonts w:ascii="黑体" w:hAnsi="黑体" w:eastAsia="黑体" w:cs="仿宋_GB2312"/>
          <w:color w:val="000000" w:themeColor="text1"/>
          <w:spacing w:val="0"/>
          <w:kern w:val="0"/>
          <w:sz w:val="32"/>
          <w:szCs w:val="32"/>
          <w:u w:val="none" w:color="auto"/>
          <w14:textFill>
            <w14:solidFill>
              <w14:schemeClr w14:val="tx1"/>
            </w14:solidFill>
          </w14:textFill>
        </w:rPr>
        <w:t xml:space="preserve">  </w:t>
      </w:r>
      <w:r>
        <w:rPr>
          <w:rFonts w:hint="eastAsia" w:ascii="黑体" w:hAnsi="黑体" w:eastAsia="黑体" w:cs="仿宋_GB2312"/>
          <w:color w:val="000000" w:themeColor="text1"/>
          <w:spacing w:val="0"/>
          <w:kern w:val="0"/>
          <w:sz w:val="32"/>
          <w:szCs w:val="32"/>
          <w:u w:val="none" w:color="auto"/>
          <w14:textFill>
            <w14:solidFill>
              <w14:schemeClr w14:val="tx1"/>
            </w14:solidFill>
          </w14:textFill>
        </w:rPr>
        <w:t>资金分配和下达</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第四条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微软雅黑" w:eastAsia="仿宋_GB2312"/>
          <w:color w:val="000000" w:themeColor="text1"/>
          <w:spacing w:val="0"/>
          <w:sz w:val="32"/>
          <w:szCs w:val="32"/>
          <w:u w:val="none" w:color="auto"/>
          <w14:textFill>
            <w14:solidFill>
              <w14:schemeClr w14:val="tx1"/>
            </w14:solidFill>
          </w14:textFill>
        </w:rPr>
        <w:t>残疾人</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教育、就业资金分配和下达，坚持效益优先的原则。发挥专项资金提升残疾人教育、促进残疾人就业、助力乡村振兴的作用，推动专项资金社会效益最大化、最优化。</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第五条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微软雅黑" w:eastAsia="仿宋_GB2312"/>
          <w:color w:val="000000" w:themeColor="text1"/>
          <w:spacing w:val="0"/>
          <w:sz w:val="32"/>
          <w:szCs w:val="32"/>
          <w:u w:val="none" w:color="auto"/>
          <w14:textFill>
            <w14:solidFill>
              <w14:schemeClr w14:val="tx1"/>
            </w14:solidFill>
          </w14:textFill>
        </w:rPr>
        <w:t>残疾人</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教育就业资金分配和下达，坚持分类投向的原则，采用因素法和项目法</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等</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分配。对</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所</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安排</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的</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资金，按照</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专项工作相关文件规定进行分配、管理、考核、评估。</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对有任务指标的资金，原则上采取资金跟着任务走，确保任务完成。对依据评估或确定资金投向的资金，原则上按照相关项目实施方案的具体规定执行。对事业发展项目规划安排的资金，综合考虑需求因素、财力因素和绩效因素，重点向工作任务重、国家级和省级重点帮扶县及工作绩效好的地区倾斜。</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第六条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各市</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州</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残联收到补助资金和项目任务后，应将其与本级财政安排的资金统筹使用，并及时商同级财政部门制定补助资金分配方案，按照规定时限将资金正式分解下达所辖县、市、区。</w:t>
      </w:r>
      <w:r>
        <w:rPr>
          <w:rFonts w:hint="eastAsia" w:ascii="仿宋_GB2312" w:eastAsia="仿宋_GB2312"/>
          <w:color w:val="000000" w:themeColor="text1"/>
          <w:spacing w:val="0"/>
          <w:sz w:val="32"/>
          <w:szCs w:val="32"/>
          <w:u w:val="none" w:color="auto"/>
          <w:lang w:eastAsia="zh-CN"/>
          <w14:textFill>
            <w14:solidFill>
              <w14:schemeClr w14:val="tx1"/>
            </w14:solidFill>
          </w14:textFill>
        </w:rPr>
        <w:t>原则上</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需经过申报、审核、评估、认定等程序</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的</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残疾人教育就业项目，扶持资金均在确定扶持对象的次年拨付。</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若省财政厅对资金拨付时间</w:t>
      </w:r>
      <w:r>
        <w:rPr>
          <w:rFonts w:hint="eastAsia" w:ascii="仿宋_GB2312" w:hAnsi="仿宋_GB2312" w:eastAsia="仿宋_GB2312" w:cs="仿宋_GB2312"/>
          <w:color w:val="000000" w:themeColor="text1"/>
          <w:spacing w:val="0"/>
          <w:kern w:val="0"/>
          <w:sz w:val="32"/>
          <w:szCs w:val="32"/>
          <w:u w:val="none" w:color="auto"/>
          <w:lang w:val="en" w:eastAsia="zh-CN"/>
          <w14:textFill>
            <w14:solidFill>
              <w14:schemeClr w14:val="tx1"/>
            </w14:solidFill>
          </w14:textFill>
        </w:rPr>
        <w:t>有</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新要求的以省财政厅要求为准。</w:t>
      </w:r>
      <w:r>
        <w:rPr>
          <w:rFonts w:hint="eastAsia" w:ascii="仿宋_GB2312" w:eastAsia="仿宋_GB2312"/>
          <w:color w:val="000000" w:themeColor="text1"/>
          <w:spacing w:val="0"/>
          <w:sz w:val="32"/>
          <w:szCs w:val="32"/>
          <w:u w:val="none" w:color="auto"/>
          <w14:textFill>
            <w14:solidFill>
              <w14:schemeClr w14:val="tx1"/>
            </w14:solidFill>
          </w14:textFill>
        </w:rPr>
        <w:t>　</w:t>
      </w:r>
    </w:p>
    <w:p>
      <w:pPr>
        <w:spacing w:line="578" w:lineRule="exact"/>
        <w:jc w:val="center"/>
        <w:rPr>
          <w:rFonts w:hint="eastAsia" w:ascii="黑体" w:hAnsi="黑体" w:eastAsia="黑体" w:cs="仿宋_GB2312"/>
          <w:color w:val="000000" w:themeColor="text1"/>
          <w:spacing w:val="0"/>
          <w:kern w:val="0"/>
          <w:sz w:val="32"/>
          <w:szCs w:val="32"/>
          <w:u w:val="none" w:color="auto"/>
          <w14:textFill>
            <w14:solidFill>
              <w14:schemeClr w14:val="tx1"/>
            </w14:solidFill>
          </w14:textFill>
        </w:rPr>
      </w:pPr>
    </w:p>
    <w:p>
      <w:pPr>
        <w:spacing w:line="578" w:lineRule="exact"/>
        <w:jc w:val="cente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黑体" w:hAnsi="黑体" w:eastAsia="黑体" w:cs="仿宋_GB2312"/>
          <w:color w:val="000000" w:themeColor="text1"/>
          <w:spacing w:val="0"/>
          <w:kern w:val="0"/>
          <w:sz w:val="32"/>
          <w:szCs w:val="32"/>
          <w:u w:val="none" w:color="auto"/>
          <w14:textFill>
            <w14:solidFill>
              <w14:schemeClr w14:val="tx1"/>
            </w14:solidFill>
          </w14:textFill>
        </w:rPr>
        <w:t>第三章</w:t>
      </w:r>
      <w:r>
        <w:rPr>
          <w:rFonts w:ascii="黑体" w:hAnsi="黑体" w:eastAsia="黑体" w:cs="仿宋_GB2312"/>
          <w:color w:val="000000" w:themeColor="text1"/>
          <w:spacing w:val="0"/>
          <w:kern w:val="0"/>
          <w:sz w:val="32"/>
          <w:szCs w:val="32"/>
          <w:u w:val="none" w:color="auto"/>
          <w14:textFill>
            <w14:solidFill>
              <w14:schemeClr w14:val="tx1"/>
            </w14:solidFill>
          </w14:textFill>
        </w:rPr>
        <w:t xml:space="preserve">  </w:t>
      </w:r>
      <w:r>
        <w:rPr>
          <w:rFonts w:hint="eastAsia" w:ascii="黑体" w:hAnsi="黑体" w:eastAsia="黑体" w:cs="仿宋_GB2312"/>
          <w:color w:val="000000" w:themeColor="text1"/>
          <w:spacing w:val="0"/>
          <w:kern w:val="0"/>
          <w:sz w:val="32"/>
          <w:szCs w:val="32"/>
          <w:u w:val="none" w:color="auto"/>
          <w14:textFill>
            <w14:solidFill>
              <w14:schemeClr w14:val="tx1"/>
            </w14:solidFill>
          </w14:textFill>
        </w:rPr>
        <w:t>资金使用范围和标准</w:t>
      </w:r>
    </w:p>
    <w:p>
      <w:pPr>
        <w:spacing w:line="578" w:lineRule="exact"/>
        <w:ind w:firstLine="640" w:firstLineChars="200"/>
        <w:rPr>
          <w:rFonts w:hint="eastAsia" w:ascii="仿宋_GB2312" w:hAnsi="楷体"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第七条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微软雅黑" w:eastAsia="仿宋_GB2312"/>
          <w:color w:val="000000" w:themeColor="text1"/>
          <w:spacing w:val="0"/>
          <w:sz w:val="32"/>
          <w:szCs w:val="32"/>
          <w:u w:val="none" w:color="auto"/>
          <w14:textFill>
            <w14:solidFill>
              <w14:schemeClr w14:val="tx1"/>
            </w14:solidFill>
          </w14:textFill>
        </w:rPr>
        <w:t>残疾人教育就业</w:t>
      </w:r>
      <w:r>
        <w:rPr>
          <w:rFonts w:hint="eastAsia" w:ascii="仿宋_GB2312" w:hAnsi="微软雅黑" w:eastAsia="仿宋_GB2312"/>
          <w:color w:val="000000" w:themeColor="text1"/>
          <w:spacing w:val="0"/>
          <w:sz w:val="32"/>
          <w:szCs w:val="32"/>
          <w:u w:val="none" w:color="auto"/>
          <w:lang w:eastAsia="zh-CN"/>
          <w14:textFill>
            <w14:solidFill>
              <w14:schemeClr w14:val="tx1"/>
            </w14:solidFill>
          </w14:textFill>
        </w:rPr>
        <w:t>资金用于</w:t>
      </w:r>
      <w:r>
        <w:rPr>
          <w:rFonts w:hint="eastAsia" w:ascii="仿宋_GB2312" w:hAnsi="微软雅黑" w:eastAsia="仿宋_GB2312"/>
          <w:color w:val="000000" w:themeColor="text1"/>
          <w:spacing w:val="0"/>
          <w:sz w:val="32"/>
          <w:szCs w:val="32"/>
          <w:u w:val="none" w:color="auto"/>
          <w14:textFill>
            <w14:solidFill>
              <w14:schemeClr w14:val="tx1"/>
            </w14:solidFill>
          </w14:textFill>
        </w:rPr>
        <w:t>残疾人教育、就业、创业、培训、残疾人职业技能竞赛奖励及乡村振兴工作等。主要包括：残疾人乡村振兴产业基地补助、乡村振兴残疾人工作补助、</w:t>
      </w:r>
      <w:r>
        <w:rPr>
          <w:rFonts w:hint="eastAsia" w:ascii="仿宋_GB2312" w:hAnsi="楷体" w:eastAsia="仿宋_GB2312" w:cs="仿宋_GB2312"/>
          <w:color w:val="000000" w:themeColor="text1"/>
          <w:spacing w:val="0"/>
          <w:sz w:val="32"/>
          <w:szCs w:val="32"/>
          <w:u w:val="none" w:color="auto"/>
          <w14:textFill>
            <w14:solidFill>
              <w14:schemeClr w14:val="tx1"/>
            </w14:solidFill>
          </w14:textFill>
        </w:rPr>
        <w:t>残疾人就业岗位补贴和超比例安置残疾人就业奖励、残疾人自主创业补贴、</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残疾人就业创业扶持资金、开展</w:t>
      </w:r>
      <w:r>
        <w:rPr>
          <w:rFonts w:hint="eastAsia" w:ascii="仿宋_GB2312" w:hAnsi="微软雅黑" w:eastAsia="仿宋_GB2312"/>
          <w:color w:val="000000" w:themeColor="text1"/>
          <w:spacing w:val="0"/>
          <w:sz w:val="32"/>
          <w:szCs w:val="32"/>
          <w:u w:val="none" w:color="auto"/>
          <w14:textFill>
            <w14:solidFill>
              <w14:schemeClr w14:val="tx1"/>
            </w14:solidFill>
          </w14:textFill>
        </w:rPr>
        <w:t>“阳光助残·转股分红”和</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“阳光助残·贷动成长”就业创业贷款贴息、“阳光助残·幸福家园”</w:t>
      </w:r>
      <w:r>
        <w:rPr>
          <w:rFonts w:hint="eastAsia" w:ascii="仿宋_GB2312" w:hAnsi="微软雅黑" w:eastAsia="仿宋_GB2312"/>
          <w:color w:val="000000" w:themeColor="text1"/>
          <w:spacing w:val="0"/>
          <w:sz w:val="32"/>
          <w:szCs w:val="32"/>
          <w:u w:val="none" w:color="auto"/>
          <w14:textFill>
            <w14:solidFill>
              <w14:schemeClr w14:val="tx1"/>
            </w14:solidFill>
          </w14:textFill>
        </w:rPr>
        <w:t>易地扶贫搬迁残疾人综合服务示范安置区建设、</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残疾人就业技能培训、残疾儿童学前教育、残疾大学新生助学、学历提升教育、手语和盲文推广项目、特殊教育学校送教上门、支持困难村残疾人发展产业，以及</w:t>
      </w:r>
      <w:r>
        <w:rPr>
          <w:rFonts w:hint="eastAsia" w:ascii="仿宋_GB2312" w:hAnsi="楷体" w:eastAsia="仿宋_GB2312" w:cs="仿宋_GB2312"/>
          <w:color w:val="000000" w:themeColor="text1"/>
          <w:spacing w:val="0"/>
          <w:kern w:val="0"/>
          <w:sz w:val="32"/>
          <w:szCs w:val="32"/>
          <w:u w:val="none" w:color="auto"/>
          <w14:textFill>
            <w14:solidFill>
              <w14:schemeClr w14:val="tx1"/>
            </w14:solidFill>
          </w14:textFill>
        </w:rPr>
        <w:t>其它与残疾人教育就业和乡村振兴相关资金。</w:t>
      </w:r>
    </w:p>
    <w:p>
      <w:pPr>
        <w:spacing w:line="578" w:lineRule="exact"/>
        <w:ind w:firstLine="640" w:firstLineChars="200"/>
        <w:rPr>
          <w:rFonts w:hint="eastAsia" w:ascii="仿宋_GB2312" w:hAnsi="微软雅黑" w:eastAsia="仿宋_GB2312"/>
          <w:color w:val="000000" w:themeColor="text1"/>
          <w:spacing w:val="0"/>
          <w:sz w:val="32"/>
          <w:szCs w:val="32"/>
          <w:u w:val="none" w:color="auto"/>
          <w:lang w:eastAsia="zh-CN"/>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第八条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微软雅黑" w:eastAsia="仿宋_GB2312"/>
          <w:color w:val="000000" w:themeColor="text1"/>
          <w:spacing w:val="0"/>
          <w:sz w:val="32"/>
          <w:szCs w:val="32"/>
          <w:u w:val="none" w:color="auto"/>
          <w14:textFill>
            <w14:solidFill>
              <w14:schemeClr w14:val="tx1"/>
            </w14:solidFill>
          </w14:textFill>
        </w:rPr>
        <w:t>残疾人教育就业</w:t>
      </w:r>
      <w:r>
        <w:rPr>
          <w:rFonts w:hint="eastAsia" w:ascii="仿宋_GB2312" w:hAnsi="微软雅黑" w:eastAsia="仿宋_GB2312"/>
          <w:color w:val="000000" w:themeColor="text1"/>
          <w:spacing w:val="0"/>
          <w:sz w:val="32"/>
          <w:szCs w:val="32"/>
          <w:u w:val="none" w:color="auto"/>
          <w:lang w:eastAsia="zh-CN"/>
          <w14:textFill>
            <w14:solidFill>
              <w14:schemeClr w14:val="tx1"/>
            </w14:solidFill>
          </w14:textFill>
        </w:rPr>
        <w:t>资金用途范围方面，</w:t>
      </w:r>
      <w:r>
        <w:rPr>
          <w:rFonts w:hint="eastAsia" w:ascii="仿宋_GB2312" w:eastAsia="仿宋_GB2312"/>
          <w:color w:val="000000" w:themeColor="text1"/>
          <w:spacing w:val="0"/>
          <w:sz w:val="32"/>
          <w:szCs w:val="32"/>
          <w:u w:val="none" w:color="auto"/>
          <w:lang w:eastAsia="zh-CN"/>
          <w14:textFill>
            <w14:solidFill>
              <w14:schemeClr w14:val="tx1"/>
            </w14:solidFill>
          </w14:textFill>
        </w:rPr>
        <w:t>各级残联应当按照既定用途和各项目具体实施方案（或管理办法）规定使用专项资金，未经批准，不得变更项目内容改变</w:t>
      </w:r>
      <w:r>
        <w:rPr>
          <w:rFonts w:hint="eastAsia" w:ascii="仿宋_GB2312" w:hAnsi="微软雅黑" w:eastAsia="仿宋_GB2312"/>
          <w:color w:val="000000" w:themeColor="text1"/>
          <w:spacing w:val="0"/>
          <w:sz w:val="32"/>
          <w:szCs w:val="32"/>
          <w:u w:val="none" w:color="auto"/>
          <w14:textFill>
            <w14:solidFill>
              <w14:schemeClr w14:val="tx1"/>
            </w14:solidFill>
          </w14:textFill>
        </w:rPr>
        <w:t>资金</w:t>
      </w:r>
      <w:r>
        <w:rPr>
          <w:rFonts w:hint="eastAsia" w:ascii="仿宋_GB2312" w:hAnsi="微软雅黑" w:eastAsia="仿宋_GB2312"/>
          <w:color w:val="000000" w:themeColor="text1"/>
          <w:spacing w:val="0"/>
          <w:sz w:val="32"/>
          <w:szCs w:val="32"/>
          <w:u w:val="none" w:color="auto"/>
          <w:lang w:eastAsia="zh-CN"/>
          <w14:textFill>
            <w14:solidFill>
              <w14:schemeClr w14:val="tx1"/>
            </w14:solidFill>
          </w14:textFill>
        </w:rPr>
        <w:t>用途范围。</w:t>
      </w:r>
    </w:p>
    <w:p>
      <w:pPr>
        <w:pStyle w:val="30"/>
        <w:spacing w:line="578" w:lineRule="exact"/>
        <w:ind w:firstLine="640" w:firstLineChars="200"/>
        <w:jc w:val="left"/>
        <w:rPr>
          <w:rFonts w:hint="eastAsia" w:ascii="仿宋_GB2312" w:hAnsi="楷体" w:eastAsia="仿宋_GB2312" w:cs="仿宋_GB2312"/>
          <w:color w:val="000000" w:themeColor="text1"/>
          <w:kern w:val="0"/>
          <w:sz w:val="32"/>
          <w:szCs w:val="32"/>
          <w:u w:val="none" w:color="auto"/>
          <w:lang w:eastAsia="zh-CN"/>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九</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楷体" w:eastAsia="仿宋_GB2312" w:cs="仿宋_GB2312"/>
          <w:color w:val="000000" w:themeColor="text1"/>
          <w:kern w:val="0"/>
          <w:sz w:val="32"/>
          <w:szCs w:val="32"/>
          <w:u w:val="none" w:color="auto"/>
          <w14:textFill>
            <w14:solidFill>
              <w14:schemeClr w14:val="tx1"/>
            </w14:solidFill>
          </w14:textFill>
        </w:rPr>
        <w:t>残疾人教育就业</w:t>
      </w:r>
      <w:r>
        <w:rPr>
          <w:rFonts w:hint="eastAsia" w:ascii="仿宋_GB2312" w:hAnsi="楷体" w:eastAsia="仿宋_GB2312" w:cs="仿宋_GB2312"/>
          <w:color w:val="000000" w:themeColor="text1"/>
          <w:kern w:val="0"/>
          <w:sz w:val="32"/>
          <w:szCs w:val="32"/>
          <w:u w:val="none" w:color="auto"/>
          <w:lang w:eastAsia="zh-CN"/>
          <w14:textFill>
            <w14:solidFill>
              <w14:schemeClr w14:val="tx1"/>
            </w14:solidFill>
          </w14:textFill>
        </w:rPr>
        <w:t>资金使用标准依据各专项工作相关文件规定的具体准入标准、工作标准执行。</w:t>
      </w:r>
    </w:p>
    <w:p>
      <w:pPr>
        <w:pStyle w:val="30"/>
        <w:spacing w:line="578" w:lineRule="exact"/>
        <w:ind w:firstLine="640" w:firstLineChars="200"/>
        <w:jc w:val="left"/>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十</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楷体" w:eastAsia="仿宋_GB2312" w:cs="仿宋_GB2312"/>
          <w:color w:val="000000" w:themeColor="text1"/>
          <w:kern w:val="0"/>
          <w:sz w:val="32"/>
          <w:szCs w:val="32"/>
          <w:u w:val="none" w:color="auto"/>
          <w14:textFill>
            <w14:solidFill>
              <w14:schemeClr w14:val="tx1"/>
            </w14:solidFill>
          </w14:textFill>
        </w:rPr>
        <w:t>残疾人教育就业和乡村振兴相关资金，</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若发生扶持和补助对象已不符合相关扶持和资助条件，或是实体停业、倒闭、自然人死亡等情况，扶持和补助资金无法按分配计划拨付或有结余时，各地可根据具体项目的相关文件要求，将上级下达的剩余资金用于扶持和补助其他符合条件的残疾人对象，或用于开展其它残疾人教育就业</w:t>
      </w:r>
      <w:r>
        <w:rPr>
          <w:rFonts w:hint="eastAsia" w:ascii="仿宋_GB2312" w:hAnsi="楷体" w:eastAsia="仿宋_GB2312" w:cs="仿宋_GB2312"/>
          <w:color w:val="000000" w:themeColor="text1"/>
          <w:kern w:val="0"/>
          <w:sz w:val="32"/>
          <w:szCs w:val="32"/>
          <w:u w:val="none" w:color="auto"/>
          <w14:textFill>
            <w14:solidFill>
              <w14:schemeClr w14:val="tx1"/>
            </w14:solidFill>
          </w14:textFill>
        </w:rPr>
        <w:t>和乡村振兴工作</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。同时，调整相应的绩效目标，并报主管部门备案。</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一</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残疾儿童学前教育资金。按照《贵州省“阳光助残</w:t>
      </w:r>
      <w:r>
        <w:rPr>
          <w:rFonts w:ascii="宋体" w:cs="宋体"/>
          <w:color w:val="000000" w:themeColor="text1"/>
          <w:kern w:val="0"/>
          <w:sz w:val="32"/>
          <w:szCs w:val="32"/>
          <w:u w:val="none" w:color="auto"/>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启梦希望”残疾儿童学前教育资助暂行办法》（</w:t>
      </w:r>
      <w:r>
        <w:rPr>
          <w:rFonts w:hint="eastAsia" w:ascii="仿宋_GB2312" w:hAnsi="仿宋_GB2312" w:eastAsia="仿宋_GB2312" w:cs="仿宋_GB2312"/>
          <w:color w:val="000000" w:themeColor="text1"/>
          <w:sz w:val="32"/>
          <w:szCs w:val="32"/>
          <w:u w:val="none" w:color="auto"/>
          <w14:textFill>
            <w14:solidFill>
              <w14:schemeClr w14:val="tx1"/>
            </w14:solidFill>
          </w14:textFill>
        </w:rPr>
        <w:t>黔残联发〔</w:t>
      </w:r>
      <w:r>
        <w:rPr>
          <w:rFonts w:ascii="Times New Roman" w:hAnsi="Times New Roman" w:eastAsia="仿宋_GB2312" w:cs="仿宋_GB2312"/>
          <w:color w:val="000000" w:themeColor="text1"/>
          <w:sz w:val="32"/>
          <w:szCs w:val="32"/>
          <w:u w:val="none" w:color="auto"/>
          <w14:textFill>
            <w14:solidFill>
              <w14:schemeClr w14:val="tx1"/>
            </w14:solidFill>
          </w14:textFill>
        </w:rPr>
        <w:t>2021</w:t>
      </w:r>
      <w:r>
        <w:rPr>
          <w:rFonts w:hint="eastAsia" w:ascii="仿宋_GB2312" w:hAnsi="仿宋_GB2312" w:eastAsia="仿宋_GB2312" w:cs="仿宋_GB2312"/>
          <w:color w:val="000000" w:themeColor="text1"/>
          <w:sz w:val="32"/>
          <w:szCs w:val="32"/>
          <w:u w:val="none" w:color="auto"/>
          <w14:textFill>
            <w14:solidFill>
              <w14:schemeClr w14:val="tx1"/>
            </w14:solidFill>
          </w14:textFill>
        </w:rPr>
        <w:t>〕</w:t>
      </w:r>
      <w:r>
        <w:rPr>
          <w:rFonts w:ascii="Times New Roman" w:hAnsi="Times New Roman" w:eastAsia="仿宋_GB2312" w:cs="仿宋_GB2312"/>
          <w:color w:val="000000" w:themeColor="text1"/>
          <w:sz w:val="32"/>
          <w:szCs w:val="32"/>
          <w:u w:val="none" w:color="auto"/>
          <w14:textFill>
            <w14:solidFill>
              <w14:schemeClr w14:val="tx1"/>
            </w14:solidFill>
          </w14:textFill>
        </w:rPr>
        <w:t>19</w:t>
      </w:r>
      <w:r>
        <w:rPr>
          <w:rFonts w:hint="eastAsia" w:ascii="仿宋_GB2312" w:hAnsi="仿宋_GB2312" w:eastAsia="仿宋_GB2312" w:cs="仿宋_GB2312"/>
          <w:color w:val="000000" w:themeColor="text1"/>
          <w:sz w:val="32"/>
          <w:szCs w:val="32"/>
          <w:u w:val="none" w:color="auto"/>
          <w14:textFill>
            <w14:solidFill>
              <w14:schemeClr w14:val="tx1"/>
            </w14:solidFill>
          </w14:textFill>
        </w:rPr>
        <w:t>号</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）的规定，根据各市（州）残联审核上报的学前教育机构接收残疾儿童情况，按每生每年</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3000</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元标准给予补助。</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二</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残疾大学新生助学资金。按照《贵州省“圆梦大学</w:t>
      </w:r>
      <w:r>
        <w:rPr>
          <w:rFonts w:ascii="仿宋_GB2312" w:hAnsi="仿宋_GB2312" w:eastAsia="仿宋_GB2312" w:cs="仿宋_GB2312"/>
          <w:color w:val="000000" w:themeColor="text1"/>
          <w:kern w:val="0"/>
          <w:sz w:val="32"/>
          <w:szCs w:val="32"/>
          <w:u w:val="none" w:color="auto"/>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励志成才”残疾大学新生阳光助学项目实施办法（修订）》（</w:t>
      </w:r>
      <w:r>
        <w:rPr>
          <w:rFonts w:hint="eastAsia" w:ascii="仿宋_GB2312" w:hAnsi="仿宋_GB2312" w:eastAsia="仿宋_GB2312" w:cs="仿宋_GB2312"/>
          <w:color w:val="000000" w:themeColor="text1"/>
          <w:sz w:val="32"/>
          <w:szCs w:val="32"/>
          <w:u w:val="none" w:color="auto"/>
          <w14:textFill>
            <w14:solidFill>
              <w14:schemeClr w14:val="tx1"/>
            </w14:solidFill>
          </w14:textFill>
        </w:rPr>
        <w:t>黔残联发〔</w:t>
      </w:r>
      <w:r>
        <w:rPr>
          <w:rFonts w:ascii="Times New Roman" w:hAnsi="Times New Roman" w:eastAsia="仿宋_GB2312" w:cs="仿宋_GB2312"/>
          <w:color w:val="000000" w:themeColor="text1"/>
          <w:sz w:val="32"/>
          <w:szCs w:val="32"/>
          <w:u w:val="none" w:color="auto"/>
          <w14:textFill>
            <w14:solidFill>
              <w14:schemeClr w14:val="tx1"/>
            </w14:solidFill>
          </w14:textFill>
        </w:rPr>
        <w:t>2021</w:t>
      </w:r>
      <w:r>
        <w:rPr>
          <w:rFonts w:hint="eastAsia" w:ascii="仿宋_GB2312" w:hAnsi="仿宋_GB2312" w:eastAsia="仿宋_GB2312" w:cs="仿宋_GB2312"/>
          <w:color w:val="000000" w:themeColor="text1"/>
          <w:sz w:val="32"/>
          <w:szCs w:val="32"/>
          <w:u w:val="none" w:color="auto"/>
          <w14:textFill>
            <w14:solidFill>
              <w14:schemeClr w14:val="tx1"/>
            </w14:solidFill>
          </w14:textFill>
        </w:rPr>
        <w:t>〕</w:t>
      </w:r>
      <w:r>
        <w:rPr>
          <w:rFonts w:ascii="Times New Roman" w:hAnsi="Times New Roman" w:eastAsia="仿宋_GB2312" w:cs="仿宋_GB2312"/>
          <w:color w:val="000000" w:themeColor="text1"/>
          <w:sz w:val="32"/>
          <w:szCs w:val="32"/>
          <w:u w:val="none" w:color="auto"/>
          <w14:textFill>
            <w14:solidFill>
              <w14:schemeClr w14:val="tx1"/>
            </w14:solidFill>
          </w14:textFill>
        </w:rPr>
        <w:t>18</w:t>
      </w:r>
      <w:r>
        <w:rPr>
          <w:rFonts w:hint="eastAsia" w:ascii="仿宋_GB2312" w:hAnsi="仿宋_GB2312" w:eastAsia="仿宋_GB2312" w:cs="仿宋_GB2312"/>
          <w:color w:val="000000" w:themeColor="text1"/>
          <w:sz w:val="32"/>
          <w:szCs w:val="32"/>
          <w:u w:val="none" w:color="auto"/>
          <w14:textFill>
            <w14:solidFill>
              <w14:schemeClr w14:val="tx1"/>
            </w14:solidFill>
          </w14:textFill>
        </w:rPr>
        <w:t>号</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）的规定，根据各市（州）残联审核上报的符合条件的当年残疾大学新生，按每生</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2000</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元标准给予一次性补助。</w:t>
      </w:r>
    </w:p>
    <w:p>
      <w:pPr>
        <w:pStyle w:val="30"/>
        <w:spacing w:line="578" w:lineRule="exact"/>
        <w:ind w:firstLine="640" w:firstLineChars="200"/>
        <w:jc w:val="left"/>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三</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学历提升教育助学资金。按照《贵州省残联</w:t>
      </w:r>
      <w:r>
        <w:rPr>
          <w:rFonts w:ascii="仿宋_GB2312" w:hAnsi="仿宋_GB2312" w:eastAsia="仿宋_GB2312" w:cs="仿宋_GB2312"/>
          <w:color w:val="000000" w:themeColor="text1"/>
          <w:kern w:val="0"/>
          <w:sz w:val="32"/>
          <w:szCs w:val="32"/>
          <w:u w:val="none" w:color="auto"/>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贵州广播电视大学关于做好残疾人学历提升工作的通知》</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省残联与贵州盛华职业学院签订的相关协议</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之</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规定，电大学历提升教育助学资金根据各市（州）残联审核上报的残疾学员名单按资助标准分配资金；与贵州盛华职业学院联合办学补助资金按照签订的相关协议</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给予</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支持。</w:t>
      </w:r>
    </w:p>
    <w:p>
      <w:pPr>
        <w:spacing w:line="578" w:lineRule="exact"/>
        <w:ind w:firstLine="640" w:firstLineChars="200"/>
        <w:jc w:val="left"/>
        <w:rPr>
          <w:rFonts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四</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eastAsia="仿宋_GB2312"/>
          <w:color w:val="000000" w:themeColor="text1"/>
          <w:sz w:val="32"/>
          <w:szCs w:val="32"/>
          <w:u w:val="none" w:color="auto"/>
          <w14:textFill>
            <w14:solidFill>
              <w14:schemeClr w14:val="tx1"/>
            </w14:solidFill>
          </w14:textFill>
        </w:rPr>
        <w:t>　</w:t>
      </w:r>
      <w:r>
        <w:rPr>
          <w:rFonts w:hint="eastAsia" w:ascii="仿宋_GB2312" w:eastAsia="仿宋_GB2312"/>
          <w:color w:val="000000" w:themeColor="text1"/>
          <w:spacing w:val="0"/>
          <w:sz w:val="32"/>
          <w:szCs w:val="32"/>
          <w:u w:val="none" w:color="auto"/>
          <w14:textFill>
            <w14:solidFill>
              <w14:schemeClr w14:val="tx1"/>
            </w14:solidFill>
          </w14:textFill>
        </w:rPr>
        <w:t>手语和盲文推广项目资金</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。省残联根据</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工作需要，结合各</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市（州）</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聋人和盲人分布情况、</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当地经济</w:t>
      </w:r>
      <w:r>
        <w:rPr>
          <w:rFonts w:hint="eastAsia" w:ascii="仿宋_GB2312" w:hAnsi="仿宋_GB2312" w:eastAsia="仿宋_GB2312" w:cs="仿宋_GB2312"/>
          <w:color w:val="000000" w:themeColor="text1"/>
          <w:spacing w:val="0"/>
          <w:sz w:val="32"/>
          <w:szCs w:val="32"/>
          <w:u w:val="none" w:color="auto"/>
          <w:lang w:eastAsia="zh-CN"/>
          <w14:textFill>
            <w14:solidFill>
              <w14:schemeClr w14:val="tx1"/>
            </w14:solidFill>
          </w14:textFill>
        </w:rPr>
        <w:t>发展</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状况等因素考虑</w:t>
      </w:r>
      <w:r>
        <w:rPr>
          <w:rFonts w:hint="eastAsia" w:ascii="仿宋_GB2312" w:hAnsi="仿宋_GB2312" w:eastAsia="仿宋_GB2312" w:cs="仿宋_GB2312"/>
          <w:color w:val="000000" w:themeColor="text1"/>
          <w:spacing w:val="0"/>
          <w:sz w:val="32"/>
          <w:szCs w:val="32"/>
          <w:u w:val="none" w:color="auto"/>
          <w:lang w:eastAsia="zh-CN"/>
          <w14:textFill>
            <w14:solidFill>
              <w14:schemeClr w14:val="tx1"/>
            </w14:solidFill>
          </w14:textFill>
        </w:rPr>
        <w:t>，对</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市（州）</w:t>
      </w:r>
      <w:r>
        <w:rPr>
          <w:rFonts w:hint="eastAsia" w:ascii="仿宋_GB2312" w:hAnsi="仿宋_GB2312" w:eastAsia="仿宋_GB2312" w:cs="仿宋_GB2312"/>
          <w:color w:val="000000" w:themeColor="text1"/>
          <w:spacing w:val="0"/>
          <w:sz w:val="32"/>
          <w:szCs w:val="32"/>
          <w:u w:val="none" w:color="auto"/>
          <w:lang w:eastAsia="zh-CN"/>
          <w14:textFill>
            <w14:solidFill>
              <w14:schemeClr w14:val="tx1"/>
            </w14:solidFill>
          </w14:textFill>
        </w:rPr>
        <w:t>给予</w:t>
      </w:r>
      <w:r>
        <w:rPr>
          <w:rFonts w:ascii="Times New Roman" w:hAnsi="Times New Roman" w:eastAsia="仿宋_GB2312" w:cs="仿宋_GB2312"/>
          <w:color w:val="000000" w:themeColor="text1"/>
          <w:spacing w:val="0"/>
          <w:sz w:val="32"/>
          <w:szCs w:val="32"/>
          <w:u w:val="none" w:color="auto"/>
          <w14:textFill>
            <w14:solidFill>
              <w14:schemeClr w14:val="tx1"/>
            </w14:solidFill>
          </w14:textFill>
        </w:rPr>
        <w:t>5</w:t>
      </w:r>
      <w:r>
        <w:rPr>
          <w:rFonts w:ascii="仿宋_GB2312" w:hAnsi="仿宋_GB2312" w:eastAsia="仿宋_GB2312" w:cs="仿宋_GB2312"/>
          <w:color w:val="000000" w:themeColor="text1"/>
          <w:spacing w:val="0"/>
          <w:sz w:val="32"/>
          <w:szCs w:val="32"/>
          <w:u w:val="none" w:color="auto"/>
          <w14:textFill>
            <w14:solidFill>
              <w14:schemeClr w14:val="tx1"/>
            </w14:solidFill>
          </w14:textFill>
        </w:rPr>
        <w:t>-</w:t>
      </w:r>
      <w:r>
        <w:rPr>
          <w:rFonts w:ascii="Times New Roman" w:hAnsi="Times New Roman" w:eastAsia="仿宋_GB2312" w:cs="仿宋_GB2312"/>
          <w:color w:val="000000" w:themeColor="text1"/>
          <w:spacing w:val="0"/>
          <w:sz w:val="32"/>
          <w:szCs w:val="32"/>
          <w:u w:val="none" w:color="auto"/>
          <w14:textFill>
            <w14:solidFill>
              <w14:schemeClr w14:val="tx1"/>
            </w14:solidFill>
          </w14:textFill>
        </w:rPr>
        <w:t>10</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万元补助</w:t>
      </w:r>
      <w:r>
        <w:rPr>
          <w:rFonts w:hint="eastAsia" w:ascii="仿宋_GB2312" w:hAnsi="仿宋_GB2312" w:eastAsia="仿宋_GB2312" w:cs="仿宋_GB2312"/>
          <w:color w:val="000000" w:themeColor="text1"/>
          <w:spacing w:val="0"/>
          <w:sz w:val="32"/>
          <w:szCs w:val="32"/>
          <w:u w:val="none" w:color="auto"/>
          <w:lang w:eastAsia="zh-CN"/>
          <w14:textFill>
            <w14:solidFill>
              <w14:schemeClr w14:val="tx1"/>
            </w14:solidFill>
          </w14:textFill>
        </w:rPr>
        <w:t>资金</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资金用于</w:t>
      </w:r>
      <w:r>
        <w:rPr>
          <w:rFonts w:hint="eastAsia" w:eastAsia="仿宋_GB2312"/>
          <w:color w:val="000000" w:themeColor="text1"/>
          <w:spacing w:val="0"/>
          <w:sz w:val="32"/>
          <w:szCs w:val="32"/>
          <w:u w:val="none" w:color="auto"/>
          <w14:textFill>
            <w14:solidFill>
              <w14:schemeClr w14:val="tx1"/>
            </w14:solidFill>
          </w14:textFill>
        </w:rPr>
        <w:t>开展手语和盲文推广培训、宣传、举办系列活动等。</w:t>
      </w:r>
    </w:p>
    <w:p>
      <w:pPr>
        <w:pStyle w:val="30"/>
        <w:spacing w:line="578" w:lineRule="exact"/>
        <w:ind w:firstLine="640" w:firstLineChars="200"/>
        <w:jc w:val="left"/>
        <w:rPr>
          <w:rFonts w:ascii="仿宋_GB2312" w:hAnsi="仿宋_GB2312" w:eastAsia="仿宋_GB2312" w:cs="仿宋_GB2312"/>
          <w:color w:val="000000" w:themeColor="text1"/>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五</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z w:val="32"/>
          <w:szCs w:val="32"/>
          <w:u w:val="none" w:color="auto"/>
          <w14:textFill>
            <w14:solidFill>
              <w14:schemeClr w14:val="tx1"/>
            </w14:solidFill>
          </w14:textFill>
        </w:rPr>
        <w:t>特殊教育学校送教上门项目补助资金</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w:t>
      </w:r>
      <w:r>
        <w:rPr>
          <w:rFonts w:hint="eastAsia" w:ascii="仿宋_GB2312" w:hAnsi="仿宋_GB2312" w:eastAsia="仿宋_GB2312" w:cs="仿宋_GB2312"/>
          <w:color w:val="000000" w:themeColor="text1"/>
          <w:sz w:val="32"/>
          <w:szCs w:val="32"/>
          <w:u w:val="none" w:color="auto"/>
          <w14:textFill>
            <w14:solidFill>
              <w14:schemeClr w14:val="tx1"/>
            </w14:solidFill>
          </w14:textFill>
        </w:rPr>
        <w:t>省残联根据各市（州）申请情况及资金预算情况确定补助对象，每所学校补助</w:t>
      </w:r>
      <w:r>
        <w:rPr>
          <w:rFonts w:ascii="Times New Roman" w:hAnsi="Times New Roman" w:eastAsia="仿宋_GB2312" w:cs="仿宋_GB2312"/>
          <w:color w:val="000000" w:themeColor="text1"/>
          <w:sz w:val="32"/>
          <w:szCs w:val="32"/>
          <w:u w:val="none" w:color="auto"/>
          <w14:textFill>
            <w14:solidFill>
              <w14:schemeClr w14:val="tx1"/>
            </w14:solidFill>
          </w14:textFill>
        </w:rPr>
        <w:t>5</w:t>
      </w:r>
      <w:r>
        <w:rPr>
          <w:rFonts w:ascii="仿宋_GB2312" w:hAnsi="仿宋_GB2312" w:eastAsia="仿宋_GB2312" w:cs="仿宋_GB2312"/>
          <w:color w:val="000000" w:themeColor="text1"/>
          <w:sz w:val="32"/>
          <w:szCs w:val="32"/>
          <w:u w:val="none" w:color="auto"/>
          <w14:textFill>
            <w14:solidFill>
              <w14:schemeClr w14:val="tx1"/>
            </w14:solidFill>
          </w14:textFill>
        </w:rPr>
        <w:t>-</w:t>
      </w:r>
      <w:r>
        <w:rPr>
          <w:rFonts w:ascii="Times New Roman" w:hAnsi="Times New Roman" w:eastAsia="仿宋_GB2312" w:cs="仿宋_GB2312"/>
          <w:color w:val="000000" w:themeColor="text1"/>
          <w:sz w:val="32"/>
          <w:szCs w:val="32"/>
          <w:u w:val="none" w:color="auto"/>
          <w14:textFill>
            <w14:solidFill>
              <w14:schemeClr w14:val="tx1"/>
            </w14:solidFill>
          </w14:textFill>
        </w:rPr>
        <w:t>10</w:t>
      </w:r>
      <w:r>
        <w:rPr>
          <w:rFonts w:hint="eastAsia" w:ascii="仿宋_GB2312" w:hAnsi="仿宋_GB2312" w:eastAsia="仿宋_GB2312" w:cs="仿宋_GB2312"/>
          <w:color w:val="000000" w:themeColor="text1"/>
          <w:sz w:val="32"/>
          <w:szCs w:val="32"/>
          <w:u w:val="none" w:color="auto"/>
          <w14:textFill>
            <w14:solidFill>
              <w14:schemeClr w14:val="tx1"/>
            </w14:solidFill>
          </w14:textFill>
        </w:rPr>
        <w:t>万元。补助条件以特殊教育学校在校学生数（其中两类人员残疾学生数、纳入学籍送教上门学生数）、学校建校时间、当地经济状况等因素考虑。特殊教育学校补助项目</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资金用于</w:t>
      </w:r>
      <w:r>
        <w:rPr>
          <w:rFonts w:hint="eastAsia" w:ascii="仿宋_GB2312" w:hAnsi="仿宋_GB2312" w:eastAsia="仿宋_GB2312" w:cs="仿宋_GB2312"/>
          <w:color w:val="000000" w:themeColor="text1"/>
          <w:sz w:val="32"/>
          <w:szCs w:val="32"/>
          <w:u w:val="none" w:color="auto"/>
          <w14:textFill>
            <w14:solidFill>
              <w14:schemeClr w14:val="tx1"/>
            </w14:solidFill>
          </w14:textFill>
        </w:rPr>
        <w:t>特殊教育学校无障碍改造、残疾学生学习生活补贴、校园文化建设、送教上门等。</w:t>
      </w:r>
    </w:p>
    <w:p>
      <w:pPr>
        <w:spacing w:line="578" w:lineRule="exact"/>
        <w:ind w:firstLine="640" w:firstLineChars="200"/>
        <w:rPr>
          <w:rFonts w:ascii="仿宋_GB2312" w:eastAsia="仿宋_GB2312"/>
          <w:color w:val="000000" w:themeColor="text1"/>
          <w:spacing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六</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微软雅黑" w:eastAsia="仿宋_GB2312"/>
          <w:color w:val="000000" w:themeColor="text1"/>
          <w:spacing w:val="0"/>
          <w:sz w:val="32"/>
          <w:szCs w:val="32"/>
          <w:u w:val="none" w:color="auto"/>
          <w14:textFill>
            <w14:solidFill>
              <w14:schemeClr w14:val="tx1"/>
            </w14:solidFill>
          </w14:textFill>
        </w:rPr>
        <w:t>残疾人乡村振兴产业基地补助。</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按照《省残疾人联合会</w:t>
      </w:r>
      <w: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t xml:space="preserve">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省人力资源社会保障厅关于印发</w:t>
      </w:r>
      <w: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t>&lt;</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贵州省扶持残疾人就业创业办法</w:t>
      </w:r>
      <w: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t>&gt;</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的通知》（黔残联发〔</w:t>
      </w:r>
      <w:r>
        <w:rPr>
          <w:rFonts w:ascii="Times New Roman" w:hAnsi="Times New Roman" w:eastAsia="仿宋_GB2312" w:cs="仿宋_GB2312"/>
          <w:color w:val="000000" w:themeColor="text1"/>
          <w:spacing w:val="0"/>
          <w:kern w:val="0"/>
          <w:sz w:val="32"/>
          <w:szCs w:val="32"/>
          <w:u w:val="none" w:color="auto"/>
          <w14:textFill>
            <w14:solidFill>
              <w14:schemeClr w14:val="tx1"/>
            </w14:solidFill>
          </w14:textFill>
        </w:rPr>
        <w:t>2021</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w:t>
      </w:r>
      <w:r>
        <w:rPr>
          <w:rFonts w:ascii="Times New Roman" w:hAnsi="Times New Roman" w:eastAsia="仿宋_GB2312" w:cs="仿宋_GB2312"/>
          <w:color w:val="000000" w:themeColor="text1"/>
          <w:spacing w:val="0"/>
          <w:kern w:val="0"/>
          <w:sz w:val="32"/>
          <w:szCs w:val="32"/>
          <w:u w:val="none" w:color="auto"/>
          <w14:textFill>
            <w14:solidFill>
              <w14:schemeClr w14:val="tx1"/>
            </w14:solidFill>
          </w14:textFill>
        </w:rPr>
        <w:t>11</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号）规定，</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安置带动残疾人就业的农村经济实体（含</w:t>
      </w:r>
      <w:r>
        <w:rPr>
          <w:rFonts w:hint="eastAsia" w:ascii="仿宋_GB2312" w:hAnsi="仿宋_GB2312" w:cs="仿宋_GB2312"/>
          <w:color w:val="000000" w:themeColor="text1"/>
          <w:spacing w:val="0"/>
          <w:sz w:val="32"/>
          <w:szCs w:val="32"/>
          <w:u w:val="none" w:color="auto"/>
          <w:lang w:eastAsia="zh-CN"/>
          <w14:textFill>
            <w14:solidFill>
              <w14:schemeClr w14:val="tx1"/>
            </w14:solidFill>
          </w14:textFill>
        </w:rPr>
        <w:t>易</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地扶贫搬迁点）可申请参评</w:t>
      </w:r>
      <w:r>
        <w:rPr>
          <w:rFonts w:hint="eastAsia" w:ascii="仿宋_GB2312" w:hAnsi="微软雅黑" w:eastAsia="仿宋_GB2312"/>
          <w:color w:val="000000" w:themeColor="text1"/>
          <w:spacing w:val="0"/>
          <w:sz w:val="32"/>
          <w:szCs w:val="32"/>
          <w:u w:val="none" w:color="auto"/>
          <w14:textFill>
            <w14:solidFill>
              <w14:schemeClr w14:val="tx1"/>
            </w14:solidFill>
          </w14:textFill>
        </w:rPr>
        <w:t>残疾人乡村振兴产业基地，</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评估采取市</w:t>
      </w:r>
      <w:r>
        <w:rPr>
          <w:rFonts w:hint="eastAsia" w:ascii="仿宋_GB2312" w:hAnsi="仿宋_GB2312" w:cs="仿宋_GB2312"/>
          <w:color w:val="000000" w:themeColor="text1"/>
          <w:spacing w:val="0"/>
          <w:kern w:val="0"/>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州</w:t>
      </w:r>
      <w:r>
        <w:rPr>
          <w:rFonts w:hint="eastAsia" w:ascii="仿宋_GB2312" w:hAnsi="仿宋_GB2312" w:cs="仿宋_GB2312"/>
          <w:color w:val="000000" w:themeColor="text1"/>
          <w:spacing w:val="0"/>
          <w:kern w:val="0"/>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残联推荐、省残联组织评估方式进行，评估标准严格按照相关文件规定执行。根据每年省级</w:t>
      </w:r>
      <w:r>
        <w:rPr>
          <w:rFonts w:hint="eastAsia" w:ascii="仿宋_GB2312" w:hAnsi="微软雅黑" w:eastAsia="仿宋_GB2312"/>
          <w:color w:val="000000" w:themeColor="text1"/>
          <w:spacing w:val="0"/>
          <w:sz w:val="32"/>
          <w:szCs w:val="32"/>
          <w:u w:val="none" w:color="auto"/>
          <w14:textFill>
            <w14:solidFill>
              <w14:schemeClr w14:val="tx1"/>
            </w14:solidFill>
          </w14:textFill>
        </w:rPr>
        <w:t>残疾人乡村振兴产业基地</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评估结果和扶持标准分配资金。</w:t>
      </w:r>
      <w:r>
        <w:rPr>
          <w:rFonts w:hint="eastAsia" w:ascii="仿宋_GB2312" w:eastAsia="仿宋_GB2312"/>
          <w:color w:val="000000" w:themeColor="text1"/>
          <w:spacing w:val="0"/>
          <w:sz w:val="32"/>
          <w:szCs w:val="20"/>
          <w:u w:val="none" w:color="auto"/>
          <w14:textFill>
            <w14:solidFill>
              <w14:schemeClr w14:val="tx1"/>
            </w14:solidFill>
          </w14:textFill>
        </w:rPr>
        <w:t>根据评估排名，</w:t>
      </w:r>
      <w:r>
        <w:rPr>
          <w:rFonts w:hint="eastAsia" w:ascii="仿宋_GB2312" w:eastAsia="仿宋_GB2312"/>
          <w:color w:val="000000" w:themeColor="text1"/>
          <w:spacing w:val="0"/>
          <w:sz w:val="32"/>
          <w:szCs w:val="20"/>
          <w:u w:val="none" w:color="auto"/>
          <w:lang w:eastAsia="zh-CN"/>
          <w14:textFill>
            <w14:solidFill>
              <w14:schemeClr w14:val="tx1"/>
            </w14:solidFill>
          </w14:textFill>
        </w:rPr>
        <w:t>分别对确定的</w:t>
      </w:r>
      <w:r>
        <w:rPr>
          <w:rFonts w:hint="eastAsia" w:ascii="仿宋_GB2312" w:eastAsia="仿宋_GB2312"/>
          <w:color w:val="000000" w:themeColor="text1"/>
          <w:spacing w:val="0"/>
          <w:sz w:val="32"/>
          <w:szCs w:val="20"/>
          <w:u w:val="none" w:color="auto"/>
          <w14:textFill>
            <w14:solidFill>
              <w14:schemeClr w14:val="tx1"/>
            </w14:solidFill>
          </w14:textFill>
        </w:rPr>
        <w:t>省级</w:t>
      </w:r>
      <w:r>
        <w:rPr>
          <w:rFonts w:hint="eastAsia" w:ascii="仿宋_GB2312" w:hAnsi="微软雅黑" w:eastAsia="仿宋_GB2312"/>
          <w:color w:val="000000" w:themeColor="text1"/>
          <w:spacing w:val="0"/>
          <w:sz w:val="32"/>
          <w:szCs w:val="32"/>
          <w:u w:val="none" w:color="auto"/>
          <w14:textFill>
            <w14:solidFill>
              <w14:schemeClr w14:val="tx1"/>
            </w14:solidFill>
          </w14:textFill>
        </w:rPr>
        <w:t>残疾人乡村振兴产业基地</w:t>
      </w:r>
      <w:r>
        <w:rPr>
          <w:rFonts w:hint="eastAsia" w:ascii="仿宋_GB2312" w:eastAsia="仿宋_GB2312"/>
          <w:color w:val="000000" w:themeColor="text1"/>
          <w:spacing w:val="0"/>
          <w:sz w:val="32"/>
          <w:szCs w:val="20"/>
          <w:u w:val="none" w:color="auto"/>
          <w14:textFill>
            <w14:solidFill>
              <w14:schemeClr w14:val="tx1"/>
            </w14:solidFill>
          </w14:textFill>
        </w:rPr>
        <w:t>给予</w:t>
      </w:r>
      <w:r>
        <w:rPr>
          <w:rFonts w:ascii="Times New Roman" w:hAnsi="Times New Roman" w:eastAsia="仿宋_GB2312"/>
          <w:color w:val="000000" w:themeColor="text1"/>
          <w:spacing w:val="0"/>
          <w:sz w:val="32"/>
          <w:szCs w:val="20"/>
          <w:u w:val="none" w:color="auto"/>
          <w14:textFill>
            <w14:solidFill>
              <w14:schemeClr w14:val="tx1"/>
            </w14:solidFill>
          </w14:textFill>
        </w:rPr>
        <w:t>20</w:t>
      </w:r>
      <w:r>
        <w:rPr>
          <w:rFonts w:hint="eastAsia" w:eastAsia="仿宋_GB2312"/>
          <w:color w:val="000000" w:themeColor="text1"/>
          <w:spacing w:val="0"/>
          <w:sz w:val="32"/>
          <w:szCs w:val="20"/>
          <w:u w:val="none" w:color="auto"/>
          <w14:textFill>
            <w14:solidFill>
              <w14:schemeClr w14:val="tx1"/>
            </w14:solidFill>
          </w14:textFill>
        </w:rPr>
        <w:t>万元</w:t>
      </w:r>
      <w:r>
        <w:rPr>
          <w:rFonts w:hint="eastAsia" w:eastAsia="仿宋_GB2312"/>
          <w:color w:val="000000" w:themeColor="text1"/>
          <w:spacing w:val="0"/>
          <w:sz w:val="32"/>
          <w:szCs w:val="20"/>
          <w:u w:val="none" w:color="auto"/>
          <w:lang w:eastAsia="zh-CN"/>
          <w14:textFill>
            <w14:solidFill>
              <w14:schemeClr w14:val="tx1"/>
            </w14:solidFill>
          </w14:textFill>
        </w:rPr>
        <w:t>、</w:t>
      </w:r>
      <w:r>
        <w:rPr>
          <w:rFonts w:ascii="Times New Roman" w:hAnsi="Times New Roman" w:eastAsia="仿宋_GB2312"/>
          <w:color w:val="000000" w:themeColor="text1"/>
          <w:spacing w:val="0"/>
          <w:sz w:val="32"/>
          <w:szCs w:val="20"/>
          <w:u w:val="none" w:color="auto"/>
          <w14:textFill>
            <w14:solidFill>
              <w14:schemeClr w14:val="tx1"/>
            </w14:solidFill>
          </w14:textFill>
        </w:rPr>
        <w:t>15</w:t>
      </w:r>
      <w:r>
        <w:rPr>
          <w:rFonts w:hint="eastAsia" w:eastAsia="仿宋_GB2312"/>
          <w:color w:val="000000" w:themeColor="text1"/>
          <w:spacing w:val="0"/>
          <w:sz w:val="32"/>
          <w:szCs w:val="20"/>
          <w:u w:val="none" w:color="auto"/>
          <w14:textFill>
            <w14:solidFill>
              <w14:schemeClr w14:val="tx1"/>
            </w14:solidFill>
          </w14:textFill>
        </w:rPr>
        <w:t>万元</w:t>
      </w:r>
      <w:r>
        <w:rPr>
          <w:rFonts w:hint="eastAsia" w:eastAsia="仿宋_GB2312"/>
          <w:color w:val="000000" w:themeColor="text1"/>
          <w:spacing w:val="0"/>
          <w:sz w:val="32"/>
          <w:szCs w:val="20"/>
          <w:u w:val="none" w:color="auto"/>
          <w:lang w:eastAsia="zh-CN"/>
          <w14:textFill>
            <w14:solidFill>
              <w14:schemeClr w14:val="tx1"/>
            </w14:solidFill>
          </w14:textFill>
        </w:rPr>
        <w:t>和</w:t>
      </w:r>
      <w:r>
        <w:rPr>
          <w:rFonts w:ascii="Times New Roman" w:hAnsi="Times New Roman" w:eastAsia="仿宋_GB2312"/>
          <w:color w:val="000000" w:themeColor="text1"/>
          <w:spacing w:val="0"/>
          <w:sz w:val="32"/>
          <w:szCs w:val="20"/>
          <w:u w:val="none" w:color="auto"/>
          <w14:textFill>
            <w14:solidFill>
              <w14:schemeClr w14:val="tx1"/>
            </w14:solidFill>
          </w14:textFill>
        </w:rPr>
        <w:t>10</w:t>
      </w:r>
      <w:r>
        <w:rPr>
          <w:rFonts w:hint="eastAsia" w:ascii="仿宋_GB2312" w:eastAsia="仿宋_GB2312"/>
          <w:color w:val="000000" w:themeColor="text1"/>
          <w:spacing w:val="0"/>
          <w:sz w:val="32"/>
          <w:szCs w:val="20"/>
          <w:u w:val="none" w:color="auto"/>
          <w14:textFill>
            <w14:solidFill>
              <w14:schemeClr w14:val="tx1"/>
            </w14:solidFill>
          </w14:textFill>
        </w:rPr>
        <w:t>万元</w:t>
      </w:r>
      <w:r>
        <w:rPr>
          <w:rFonts w:hint="eastAsia" w:ascii="仿宋_GB2312" w:eastAsia="仿宋_GB2312"/>
          <w:color w:val="000000" w:themeColor="text1"/>
          <w:spacing w:val="0"/>
          <w:sz w:val="32"/>
          <w:szCs w:val="20"/>
          <w:u w:val="none" w:color="auto"/>
          <w:lang w:eastAsia="zh-CN"/>
          <w14:textFill>
            <w14:solidFill>
              <w14:schemeClr w14:val="tx1"/>
            </w14:solidFill>
          </w14:textFill>
        </w:rPr>
        <w:t>不等的一次性</w:t>
      </w:r>
      <w:r>
        <w:rPr>
          <w:rFonts w:hint="eastAsia" w:ascii="仿宋_GB2312" w:eastAsia="仿宋_GB2312"/>
          <w:color w:val="000000" w:themeColor="text1"/>
          <w:spacing w:val="0"/>
          <w:sz w:val="32"/>
          <w:szCs w:val="20"/>
          <w:u w:val="none" w:color="auto"/>
          <w14:textFill>
            <w14:solidFill>
              <w14:schemeClr w14:val="tx1"/>
            </w14:solidFill>
          </w14:textFill>
        </w:rPr>
        <w:t>资金扶持。</w:t>
      </w:r>
      <w:r>
        <w:rPr>
          <w:rFonts w:hint="eastAsia" w:ascii="仿宋_GB2312" w:eastAsia="仿宋_GB2312"/>
          <w:color w:val="000000" w:themeColor="text1"/>
          <w:spacing w:val="0"/>
          <w:sz w:val="32"/>
          <w:szCs w:val="32"/>
          <w:u w:val="none" w:color="auto"/>
          <w:lang w:eastAsia="zh-CN"/>
          <w14:textFill>
            <w14:solidFill>
              <w14:schemeClr w14:val="tx1"/>
            </w14:solidFill>
          </w14:textFill>
        </w:rPr>
        <w:t>补助资金用于</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机构建设、场地租金、机构运行、无障碍改造、生产设备和辅助器具购置、残疾职工工资补贴及社保补贴等。</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十七</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微软雅黑" w:eastAsia="仿宋_GB2312"/>
          <w:color w:val="000000" w:themeColor="text1"/>
          <w:sz w:val="32"/>
          <w:szCs w:val="32"/>
          <w:u w:val="none" w:color="auto"/>
          <w14:textFill>
            <w14:solidFill>
              <w14:schemeClr w14:val="tx1"/>
            </w14:solidFill>
          </w14:textFill>
        </w:rPr>
        <w:t>乡村振兴残疾人工作补助。</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按照《省残联　省乡村振兴局关于印发</w:t>
      </w:r>
      <w:r>
        <w:rPr>
          <w:rFonts w:ascii="仿宋_GB2312" w:hAnsi="仿宋_GB2312" w:eastAsia="仿宋_GB2312" w:cs="仿宋_GB2312"/>
          <w:color w:val="000000" w:themeColor="text1"/>
          <w:kern w:val="0"/>
          <w:sz w:val="32"/>
          <w:szCs w:val="32"/>
          <w:u w:val="none" w:color="auto"/>
          <w14:textFill>
            <w14:solidFill>
              <w14:schemeClr w14:val="tx1"/>
            </w14:solidFill>
          </w14:textFill>
        </w:rPr>
        <w:t>&lt;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贵州省乡村振兴残疾人工作示范点建设实施方案（</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2022</w:t>
      </w:r>
      <w:r>
        <w:rPr>
          <w:rFonts w:ascii="仿宋_GB2312" w:hAnsi="仿宋_GB2312" w:eastAsia="仿宋_GB2312" w:cs="仿宋_GB2312"/>
          <w:color w:val="000000" w:themeColor="text1"/>
          <w:kern w:val="0"/>
          <w:sz w:val="32"/>
          <w:szCs w:val="32"/>
          <w:u w:val="none" w:color="auto"/>
          <w14:textFill>
            <w14:solidFill>
              <w14:schemeClr w14:val="tx1"/>
            </w14:solidFill>
          </w14:textFill>
        </w:rPr>
        <w:t>—</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2025</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w:t>
      </w:r>
      <w:r>
        <w:rPr>
          <w:rFonts w:ascii="仿宋_GB2312" w:hAnsi="仿宋_GB2312" w:eastAsia="仿宋_GB2312" w:cs="仿宋_GB2312"/>
          <w:color w:val="000000" w:themeColor="text1"/>
          <w:kern w:val="0"/>
          <w:sz w:val="32"/>
          <w:szCs w:val="32"/>
          <w:u w:val="none" w:color="auto"/>
          <w14:textFill>
            <w14:solidFill>
              <w14:schemeClr w14:val="tx1"/>
            </w14:solidFill>
          </w14:textFill>
        </w:rPr>
        <w:t>&gt;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的通知》（黔残联发〔</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2022</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4</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号）规定，按照县级现场检查、市级复核、省级认定的程序，对省级认定的每个残疾人工作开展得好的行政村给予</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10</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万元的资金扶持。</w:t>
      </w:r>
      <w:r>
        <w:rPr>
          <w:rFonts w:hint="eastAsia" w:ascii="仿宋_GB2312" w:hAnsi="微软雅黑" w:eastAsia="仿宋_GB2312"/>
          <w:color w:val="000000" w:themeColor="text1"/>
          <w:sz w:val="32"/>
          <w:szCs w:val="32"/>
          <w:u w:val="none" w:color="auto"/>
          <w:shd w:val="clear" w:color="auto" w:fill="FFFFFF"/>
          <w:lang w:eastAsia="zh-CN"/>
          <w14:textFill>
            <w14:solidFill>
              <w14:schemeClr w14:val="tx1"/>
            </w14:solidFill>
          </w14:textFill>
        </w:rPr>
        <w:t>资金用于</w:t>
      </w:r>
      <w:r>
        <w:rPr>
          <w:rFonts w:hint="eastAsia" w:ascii="仿宋_GB2312" w:hAnsi="微软雅黑" w:eastAsia="仿宋_GB2312"/>
          <w:color w:val="000000" w:themeColor="text1"/>
          <w:sz w:val="32"/>
          <w:szCs w:val="32"/>
          <w:u w:val="none" w:color="auto"/>
          <w:shd w:val="clear" w:color="auto" w:fill="FFFFFF"/>
          <w14:textFill>
            <w14:solidFill>
              <w14:schemeClr w14:val="tx1"/>
            </w14:solidFill>
          </w14:textFill>
        </w:rPr>
        <w:t>村集体发展产业、</w:t>
      </w:r>
      <w:r>
        <w:rPr>
          <w:rFonts w:hint="eastAsia" w:ascii="Times New Roman" w:hAnsi="Times New Roman" w:eastAsia="仿宋_GB2312"/>
          <w:color w:val="000000" w:themeColor="text1"/>
          <w:sz w:val="32"/>
          <w:szCs w:val="32"/>
          <w:u w:val="none" w:color="auto"/>
          <w14:textFill>
            <w14:solidFill>
              <w14:schemeClr w14:val="tx1"/>
            </w14:solidFill>
          </w14:textFill>
        </w:rPr>
        <w:t>抗灾救灾，</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解决辖区内残疾人的教育就业、医疗康复、社会保障、无障碍改造、居家托养、日间照料等。</w:t>
      </w:r>
    </w:p>
    <w:p>
      <w:pPr>
        <w:spacing w:line="578" w:lineRule="exact"/>
        <w:ind w:firstLine="640" w:firstLineChars="200"/>
        <w:rPr>
          <w:rFonts w:ascii="仿宋_GB2312" w:hAnsi="微软雅黑" w:eastAsia="仿宋_GB2312"/>
          <w:color w:val="000000" w:themeColor="text1"/>
          <w:spacing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八</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楷体" w:eastAsia="仿宋_GB2312" w:cs="仿宋_GB2312"/>
          <w:color w:val="000000" w:themeColor="text1"/>
          <w:spacing w:val="0"/>
          <w:sz w:val="32"/>
          <w:szCs w:val="32"/>
          <w:u w:val="none" w:color="auto"/>
          <w14:textFill>
            <w14:solidFill>
              <w14:schemeClr w14:val="tx1"/>
            </w14:solidFill>
          </w14:textFill>
        </w:rPr>
        <w:t>残疾人就业岗位补贴和超比例安置残疾人就业奖励。</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按照《省残疾人联合会</w:t>
      </w:r>
      <w: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t xml:space="preserve">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省人力资源社会保障厅关于印发</w:t>
      </w:r>
      <w: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t>&lt;</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贵州省扶持残疾人就业创业办法</w:t>
      </w:r>
      <w: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t>&gt;</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的通知》（黔残联发〔</w:t>
      </w:r>
      <w:r>
        <w:rPr>
          <w:rFonts w:ascii="Times New Roman" w:hAnsi="Times New Roman" w:eastAsia="仿宋_GB2312" w:cs="仿宋_GB2312"/>
          <w:color w:val="000000" w:themeColor="text1"/>
          <w:spacing w:val="0"/>
          <w:kern w:val="0"/>
          <w:sz w:val="32"/>
          <w:szCs w:val="32"/>
          <w:u w:val="none" w:color="auto"/>
          <w14:textFill>
            <w14:solidFill>
              <w14:schemeClr w14:val="tx1"/>
            </w14:solidFill>
          </w14:textFill>
        </w:rPr>
        <w:t>2021</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w:t>
      </w:r>
      <w:r>
        <w:rPr>
          <w:rFonts w:ascii="Times New Roman" w:hAnsi="Times New Roman" w:eastAsia="仿宋_GB2312" w:cs="仿宋_GB2312"/>
          <w:color w:val="000000" w:themeColor="text1"/>
          <w:spacing w:val="0"/>
          <w:kern w:val="0"/>
          <w:sz w:val="32"/>
          <w:szCs w:val="32"/>
          <w:u w:val="none" w:color="auto"/>
          <w14:textFill>
            <w14:solidFill>
              <w14:schemeClr w14:val="tx1"/>
            </w14:solidFill>
          </w14:textFill>
        </w:rPr>
        <w:t>11</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号）规定，省残联根据用人单位每年按时通过残疾人按比例就业年审并应缴尽缴残疾人就业保障金情况分配资金，机关、事业单位、国有企业不予补贴和奖励。</w:t>
      </w:r>
      <w:r>
        <w:rPr>
          <w:rFonts w:hint="eastAsia" w:ascii="仿宋_GB2312" w:eastAsia="仿宋_GB2312"/>
          <w:color w:val="000000" w:themeColor="text1"/>
          <w:spacing w:val="0"/>
          <w:sz w:val="32"/>
          <w:szCs w:val="32"/>
          <w:u w:val="none" w:color="auto"/>
          <w:lang w:eastAsia="zh-CN"/>
          <w14:textFill>
            <w14:solidFill>
              <w14:schemeClr w14:val="tx1"/>
            </w14:solidFill>
          </w14:textFill>
        </w:rPr>
        <w:t>补助资金用于</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机构建设、场地租金、机构运行、无障碍改造、生产设备和辅助器具购置、残疾职工工资补贴及社保补贴等。</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九</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楷体" w:eastAsia="仿宋_GB2312" w:cs="仿宋_GB2312"/>
          <w:color w:val="000000" w:themeColor="text1"/>
          <w:sz w:val="32"/>
          <w:szCs w:val="32"/>
          <w:u w:val="none" w:color="auto"/>
          <w14:textFill>
            <w14:solidFill>
              <w14:schemeClr w14:val="tx1"/>
            </w14:solidFill>
          </w14:textFill>
        </w:rPr>
        <w:t>残疾人辅助性就业机构补贴。</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按照《省残疾人联合会</w:t>
      </w:r>
      <w:r>
        <w:rPr>
          <w:rFonts w:ascii="仿宋_GB2312" w:hAnsi="仿宋_GB2312" w:eastAsia="仿宋_GB2312" w:cs="仿宋_GB2312"/>
          <w:color w:val="000000" w:themeColor="text1"/>
          <w:kern w:val="0"/>
          <w:sz w:val="32"/>
          <w:szCs w:val="32"/>
          <w:u w:val="none" w:color="auto"/>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省人力资源社会保障厅关于印发</w:t>
      </w:r>
      <w:r>
        <w:rPr>
          <w:rFonts w:ascii="仿宋_GB2312" w:hAnsi="仿宋_GB2312" w:eastAsia="仿宋_GB2312" w:cs="仿宋_GB2312"/>
          <w:color w:val="000000" w:themeColor="text1"/>
          <w:kern w:val="0"/>
          <w:sz w:val="32"/>
          <w:szCs w:val="32"/>
          <w:u w:val="none" w:color="auto"/>
          <w14:textFill>
            <w14:solidFill>
              <w14:schemeClr w14:val="tx1"/>
            </w14:solidFill>
          </w14:textFill>
        </w:rPr>
        <w:t>&lt;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贵州省扶持残疾人就业创业办法</w:t>
      </w:r>
      <w:r>
        <w:rPr>
          <w:rFonts w:ascii="仿宋_GB2312" w:hAnsi="仿宋_GB2312" w:eastAsia="仿宋_GB2312" w:cs="仿宋_GB2312"/>
          <w:color w:val="000000" w:themeColor="text1"/>
          <w:kern w:val="0"/>
          <w:sz w:val="32"/>
          <w:szCs w:val="32"/>
          <w:u w:val="none" w:color="auto"/>
          <w14:textFill>
            <w14:solidFill>
              <w14:schemeClr w14:val="tx1"/>
            </w14:solidFill>
          </w14:textFill>
        </w:rPr>
        <w:t>&gt;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的通知》（黔残联发〔</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2021</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11</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号）规定，目的在于解决</w:t>
      </w:r>
      <w:r>
        <w:rPr>
          <w:rFonts w:hint="eastAsia" w:ascii="仿宋_GB2312" w:hAnsi="仿宋_GB2312" w:eastAsia="仿宋_GB2312" w:cs="仿宋_GB2312"/>
          <w:color w:val="000000" w:themeColor="text1"/>
          <w:sz w:val="32"/>
          <w:szCs w:val="32"/>
          <w:u w:val="none" w:color="auto"/>
          <w14:textFill>
            <w14:solidFill>
              <w14:schemeClr w14:val="tx1"/>
            </w14:solidFill>
          </w14:textFill>
        </w:rPr>
        <w:t>精神、智力、重度肢体残疾人三类就业困难群体的就业问题，</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按照县级实地核查、市级复核、省级认定的程序进行，根据各市（州）残联审核上报的符合条件残疾人辅助性就业机构，按扶持标准分配资金。</w:t>
      </w:r>
      <w:r>
        <w:rPr>
          <w:rFonts w:hint="eastAsia" w:ascii="仿宋_GB2312" w:eastAsia="仿宋_GB2312"/>
          <w:color w:val="000000" w:themeColor="text1"/>
          <w:sz w:val="32"/>
          <w:szCs w:val="32"/>
          <w:u w:val="none" w:color="auto"/>
          <w:lang w:eastAsia="zh-CN"/>
          <w14:textFill>
            <w14:solidFill>
              <w14:schemeClr w14:val="tx1"/>
            </w14:solidFill>
          </w14:textFill>
        </w:rPr>
        <w:t>补助资金用于</w:t>
      </w:r>
      <w:r>
        <w:rPr>
          <w:rFonts w:hint="eastAsia" w:ascii="仿宋_GB2312" w:hAnsi="仿宋_GB2312" w:eastAsia="仿宋_GB2312" w:cs="仿宋_GB2312"/>
          <w:color w:val="000000" w:themeColor="text1"/>
          <w:sz w:val="32"/>
          <w:szCs w:val="32"/>
          <w:u w:val="none" w:color="auto"/>
          <w14:textFill>
            <w14:solidFill>
              <w14:schemeClr w14:val="tx1"/>
            </w14:solidFill>
          </w14:textFill>
        </w:rPr>
        <w:t>机构建设、场地租金、机构运行、无障碍改造、生产设备和辅助器具购置、残疾职工工资补贴及社保补贴等。</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二</w:t>
      </w:r>
      <w:r>
        <w:rPr>
          <w:rFonts w:hint="eastAsia" w:ascii="楷体" w:hAnsi="楷体" w:eastAsia="楷体" w:cs="仿宋_GB2312"/>
          <w:color w:val="000000" w:themeColor="text1"/>
          <w:kern w:val="0"/>
          <w:sz w:val="32"/>
          <w:szCs w:val="32"/>
          <w:u w:val="none" w:color="auto"/>
          <w14:textFill>
            <w14:solidFill>
              <w14:schemeClr w14:val="tx1"/>
            </w14:solidFill>
          </w14:textFill>
        </w:rPr>
        <w:t>十条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楷体" w:eastAsia="仿宋_GB2312" w:cs="仿宋_GB2312"/>
          <w:color w:val="000000" w:themeColor="text1"/>
          <w:sz w:val="32"/>
          <w:szCs w:val="32"/>
          <w:u w:val="none" w:color="auto"/>
          <w14:textFill>
            <w14:solidFill>
              <w14:schemeClr w14:val="tx1"/>
            </w14:solidFill>
          </w14:textFill>
        </w:rPr>
        <w:t>残疾人自主创业补贴。</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各市（州）或县（市、区、特区）残联根据本地制定的补助办法及标准给予补贴。省残联根据当年资金容量、各地财政困难程度、工作绩效等，选择分配因素和权重按年度给予资金补助。</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二</w:t>
      </w:r>
      <w:r>
        <w:rPr>
          <w:rFonts w:hint="eastAsia" w:ascii="楷体" w:hAnsi="楷体" w:eastAsia="楷体" w:cs="仿宋_GB2312"/>
          <w:color w:val="000000" w:themeColor="text1"/>
          <w:kern w:val="0"/>
          <w:sz w:val="32"/>
          <w:szCs w:val="32"/>
          <w:u w:val="none" w:color="auto"/>
          <w14:textFill>
            <w14:solidFill>
              <w14:schemeClr w14:val="tx1"/>
            </w14:solidFill>
          </w14:textFill>
        </w:rPr>
        <w:t>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一</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残疾人就业创业扶持。对残疾人创业就业工作突出或有创新且可复制、可推广、见实效的县（市、区）给予</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扶</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持；对工作绩效好的国家级和省级重点帮扶县给予扶持；对省残联定点帮扶乡（镇）和村，根据需求每年给予扶持；对在发展过程中因客观原因出现暂时困难，但仍有较好发展前景且带动安置残疾人较多的经济实体，根据需求可一次性给予扶持；其他因工作需要给予的扶持。以上</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资金用于</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扶持乡村振兴残疾人工作、扶持残疾人就业创业等。在某一年度内根据当年资金容量、各项工作的轻重缓急以及需求情况，在上述范围内确定资金投向和金额大小。</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二</w:t>
      </w:r>
      <w:r>
        <w:rPr>
          <w:rFonts w:hint="eastAsia" w:ascii="楷体" w:hAnsi="楷体" w:eastAsia="楷体" w:cs="仿宋_GB2312"/>
          <w:color w:val="000000" w:themeColor="text1"/>
          <w:kern w:val="0"/>
          <w:sz w:val="32"/>
          <w:szCs w:val="32"/>
          <w:u w:val="none" w:color="auto"/>
          <w14:textFill>
            <w14:solidFill>
              <w14:schemeClr w14:val="tx1"/>
            </w14:solidFill>
          </w14:textFill>
        </w:rPr>
        <w:t>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二</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　“美丽工坊”残疾妇女就业增收项目补贴。按照《中国残联“美丽工坊”残疾妇女就业增收项目实施方案》《贵州省“美丽工坊”残疾妇女就业增收项目实施方案》《贵州省“美丽工坊”残疾妇女就业增收项目管理办法》等规定，按照县级初审、市级复核和评估、省级认定的程序，对评选出的</w:t>
      </w:r>
      <w:r>
        <w:rPr>
          <w:rFonts w:hint="eastAsia" w:ascii="Times New Roman" w:hAnsi="Times New Roman" w:eastAsia="仿宋_GB2312"/>
          <w:color w:val="000000" w:themeColor="text1"/>
          <w:kern w:val="0"/>
          <w:sz w:val="32"/>
          <w:szCs w:val="32"/>
          <w:u w:val="none" w:color="auto"/>
          <w14:textFill>
            <w14:solidFill>
              <w14:schemeClr w14:val="tx1"/>
            </w14:solidFill>
          </w14:textFill>
        </w:rPr>
        <w:t>每个培育主体给予</w:t>
      </w:r>
      <w:r>
        <w:rPr>
          <w:rFonts w:ascii="Times New Roman" w:hAnsi="Times New Roman" w:eastAsia="仿宋_GB2312"/>
          <w:color w:val="000000" w:themeColor="text1"/>
          <w:kern w:val="0"/>
          <w:sz w:val="32"/>
          <w:szCs w:val="32"/>
          <w:u w:val="none" w:color="auto"/>
          <w14:textFill>
            <w14:solidFill>
              <w14:schemeClr w14:val="tx1"/>
            </w14:solidFill>
          </w14:textFill>
        </w:rPr>
        <w:t>5</w:t>
      </w:r>
      <w:r>
        <w:rPr>
          <w:rFonts w:hint="eastAsia" w:ascii="Times New Roman" w:hAnsi="Times New Roman" w:eastAsia="仿宋_GB2312"/>
          <w:color w:val="000000" w:themeColor="text1"/>
          <w:kern w:val="0"/>
          <w:sz w:val="32"/>
          <w:szCs w:val="32"/>
          <w:u w:val="none" w:color="auto"/>
          <w14:textFill>
            <w14:solidFill>
              <w14:schemeClr w14:val="tx1"/>
            </w14:solidFill>
          </w14:textFill>
        </w:rPr>
        <w:t>万元或</w:t>
      </w:r>
      <w:r>
        <w:rPr>
          <w:rFonts w:ascii="Times New Roman" w:hAnsi="Times New Roman" w:eastAsia="仿宋_GB2312"/>
          <w:color w:val="000000" w:themeColor="text1"/>
          <w:kern w:val="0"/>
          <w:sz w:val="32"/>
          <w:szCs w:val="32"/>
          <w:u w:val="none" w:color="auto"/>
          <w14:textFill>
            <w14:solidFill>
              <w14:schemeClr w14:val="tx1"/>
            </w14:solidFill>
          </w14:textFill>
        </w:rPr>
        <w:t>10</w:t>
      </w:r>
      <w:r>
        <w:rPr>
          <w:rFonts w:hint="eastAsia" w:ascii="Times New Roman" w:hAnsi="Times New Roman" w:eastAsia="仿宋_GB2312"/>
          <w:color w:val="000000" w:themeColor="text1"/>
          <w:kern w:val="0"/>
          <w:sz w:val="32"/>
          <w:szCs w:val="32"/>
          <w:u w:val="none" w:color="auto"/>
          <w14:textFill>
            <w14:solidFill>
              <w14:schemeClr w14:val="tx1"/>
            </w14:solidFill>
          </w14:textFill>
        </w:rPr>
        <w:t>万元的</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资金扶持。对零散从事编织、蜡染等手工制作的残疾妇女，各地根据本地管理办法纳入残疾人自主创业扶持。</w:t>
      </w:r>
      <w:r>
        <w:rPr>
          <w:rFonts w:hint="eastAsia" w:ascii="仿宋_GB2312" w:eastAsia="仿宋_GB2312"/>
          <w:color w:val="000000" w:themeColor="text1"/>
          <w:spacing w:val="0"/>
          <w:sz w:val="32"/>
          <w:szCs w:val="32"/>
          <w:u w:val="none" w:color="auto"/>
          <w:lang w:eastAsia="zh-CN"/>
          <w14:textFill>
            <w14:solidFill>
              <w14:schemeClr w14:val="tx1"/>
            </w14:solidFill>
          </w14:textFill>
        </w:rPr>
        <w:t>补助资金用于</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残疾职工工资补贴</w:t>
      </w:r>
      <w:r>
        <w:rPr>
          <w:rFonts w:hint="eastAsia" w:ascii="仿宋_GB2312" w:hAnsi="仿宋_GB2312" w:eastAsia="仿宋_GB2312" w:cs="仿宋_GB2312"/>
          <w:color w:val="000000" w:themeColor="text1"/>
          <w:spacing w:val="0"/>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社保补贴</w:t>
      </w:r>
      <w:r>
        <w:rPr>
          <w:rFonts w:hint="eastAsia" w:ascii="仿宋_GB2312" w:hAnsi="仿宋_GB2312" w:eastAsia="仿宋_GB2312" w:cs="仿宋_GB2312"/>
          <w:color w:val="000000" w:themeColor="text1"/>
          <w:spacing w:val="0"/>
          <w:sz w:val="32"/>
          <w:szCs w:val="32"/>
          <w:u w:val="none" w:color="auto"/>
          <w:lang w:eastAsia="zh-CN"/>
          <w14:textFill>
            <w14:solidFill>
              <w14:schemeClr w14:val="tx1"/>
            </w14:solidFill>
          </w14:textFill>
        </w:rPr>
        <w:t>、技能培训、</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机构建设、场地租金、机构运行、无障碍改造、生产设备和辅助器具购置等。</w:t>
      </w:r>
    </w:p>
    <w:p>
      <w:pPr>
        <w:spacing w:line="578" w:lineRule="exact"/>
        <w:ind w:firstLine="640" w:firstLineChars="200"/>
        <w:jc w:val="left"/>
        <w:rPr>
          <w:rStyle w:val="28"/>
          <w:rFonts w:ascii="仿宋_GB2312" w:eastAsia="仿宋_GB2312"/>
          <w:color w:val="000000" w:themeColor="text1"/>
          <w:spacing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二</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三</w:t>
      </w:r>
      <w:r>
        <w:rPr>
          <w:rFonts w:hint="eastAsia" w:ascii="楷体" w:hAnsi="楷体" w:eastAsia="楷体" w:cs="仿宋_GB2312"/>
          <w:color w:val="000000" w:themeColor="text1"/>
          <w:kern w:val="0"/>
          <w:sz w:val="32"/>
          <w:szCs w:val="32"/>
          <w:u w:val="none" w:color="auto"/>
          <w:lang w:val="en-US" w:eastAsia="zh-CN" w:bidi="ar-SA"/>
          <w14:textFill>
            <w14:solidFill>
              <w14:schemeClr w14:val="tx1"/>
            </w14:solidFill>
          </w14:textFill>
        </w:rPr>
        <w:t>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开展</w:t>
      </w:r>
      <w:r>
        <w:rPr>
          <w:rFonts w:hint="eastAsia" w:ascii="仿宋_GB2312" w:hAnsi="微软雅黑" w:eastAsia="仿宋_GB2312"/>
          <w:color w:val="000000" w:themeColor="text1"/>
          <w:spacing w:val="0"/>
          <w:sz w:val="32"/>
          <w:szCs w:val="32"/>
          <w:u w:val="none" w:color="auto"/>
          <w14:textFill>
            <w14:solidFill>
              <w14:schemeClr w14:val="tx1"/>
            </w14:solidFill>
          </w14:textFill>
        </w:rPr>
        <w:t>“阳光助残·转股分红”。根据</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《省残联关于印发</w:t>
      </w:r>
      <w:r>
        <w:rPr>
          <w:rFonts w:ascii="仿宋_GB2312" w:hAnsi="仿宋_GB2312" w:eastAsia="仿宋_GB2312" w:cs="仿宋_GB2312"/>
          <w:color w:val="000000" w:themeColor="text1"/>
          <w:spacing w:val="0"/>
          <w:sz w:val="32"/>
          <w:szCs w:val="32"/>
          <w:u w:val="none" w:color="auto"/>
          <w14:textFill>
            <w14:solidFill>
              <w14:schemeClr w14:val="tx1"/>
            </w14:solidFill>
          </w14:textFill>
        </w:rPr>
        <w:t>&lt;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贵州省残疾人</w:t>
      </w:r>
      <w:r>
        <w:rPr>
          <w:rStyle w:val="12"/>
          <w:rFonts w:hint="eastAsia" w:ascii="仿宋_GB2312" w:hAnsi="仿宋_GB2312" w:eastAsia="仿宋_GB2312" w:cs="仿宋_GB2312"/>
          <w:b w:val="0"/>
          <w:color w:val="000000" w:themeColor="text1"/>
          <w:spacing w:val="0"/>
          <w:sz w:val="32"/>
          <w:szCs w:val="32"/>
          <w:u w:val="none" w:color="auto"/>
          <w14:textFill>
            <w14:solidFill>
              <w14:schemeClr w14:val="tx1"/>
            </w14:solidFill>
          </w14:textFill>
        </w:rPr>
        <w:t>“阳光助残·转股分红”</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实施方案</w:t>
      </w:r>
      <w:r>
        <w:rPr>
          <w:rFonts w:ascii="仿宋_GB2312" w:hAnsi="仿宋_GB2312" w:eastAsia="仿宋_GB2312" w:cs="仿宋_GB2312"/>
          <w:color w:val="000000" w:themeColor="text1"/>
          <w:spacing w:val="0"/>
          <w:sz w:val="32"/>
          <w:szCs w:val="32"/>
          <w:u w:val="none" w:color="auto"/>
          <w14:textFill>
            <w14:solidFill>
              <w14:schemeClr w14:val="tx1"/>
            </w14:solidFill>
          </w14:textFill>
        </w:rPr>
        <w:t>&gt;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和</w:t>
      </w:r>
      <w:r>
        <w:rPr>
          <w:rFonts w:ascii="仿宋_GB2312" w:hAnsi="仿宋_GB2312" w:eastAsia="仿宋_GB2312" w:cs="仿宋_GB2312"/>
          <w:color w:val="000000" w:themeColor="text1"/>
          <w:spacing w:val="0"/>
          <w:sz w:val="32"/>
          <w:szCs w:val="32"/>
          <w:u w:val="none" w:color="auto"/>
          <w14:textFill>
            <w14:solidFill>
              <w14:schemeClr w14:val="tx1"/>
            </w14:solidFill>
          </w14:textFill>
        </w:rPr>
        <w:t>&lt;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贵州省残疾人“阳光助残·贷动成长”就业创业贷款贴息项目管理暂行办法</w:t>
      </w:r>
      <w:r>
        <w:rPr>
          <w:rFonts w:ascii="仿宋_GB2312" w:hAnsi="仿宋_GB2312" w:eastAsia="仿宋_GB2312" w:cs="仿宋_GB2312"/>
          <w:color w:val="000000" w:themeColor="text1"/>
          <w:spacing w:val="0"/>
          <w:sz w:val="32"/>
          <w:szCs w:val="32"/>
          <w:u w:val="none" w:color="auto"/>
          <w14:textFill>
            <w14:solidFill>
              <w14:schemeClr w14:val="tx1"/>
            </w14:solidFill>
          </w14:textFill>
        </w:rPr>
        <w:t>&gt;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的通知》（黔残联发〔</w:t>
      </w:r>
      <w:r>
        <w:rPr>
          <w:rFonts w:ascii="Times New Roman" w:hAnsi="Times New Roman" w:eastAsia="仿宋_GB2312" w:cs="仿宋_GB2312"/>
          <w:color w:val="000000" w:themeColor="text1"/>
          <w:spacing w:val="0"/>
          <w:sz w:val="32"/>
          <w:szCs w:val="32"/>
          <w:u w:val="none" w:color="auto"/>
          <w14:textFill>
            <w14:solidFill>
              <w14:schemeClr w14:val="tx1"/>
            </w14:solidFill>
          </w14:textFill>
        </w:rPr>
        <w:t>2021</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w:t>
      </w:r>
      <w:r>
        <w:rPr>
          <w:rFonts w:ascii="Times New Roman" w:hAnsi="Times New Roman" w:eastAsia="仿宋_GB2312" w:cs="仿宋_GB2312"/>
          <w:color w:val="000000" w:themeColor="text1"/>
          <w:spacing w:val="0"/>
          <w:sz w:val="32"/>
          <w:szCs w:val="32"/>
          <w:u w:val="none" w:color="auto"/>
          <w14:textFill>
            <w14:solidFill>
              <w14:schemeClr w14:val="tx1"/>
            </w14:solidFill>
          </w14:textFill>
        </w:rPr>
        <w:t>12</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号）</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要求，根据资金容量，综合考虑资金投入、入股资金、入股残疾人数、分红金额等因素，投入资金到经济实体开展转股分红工作。资金投向主要考虑</w:t>
      </w:r>
      <w:r>
        <w:rPr>
          <w:rStyle w:val="28"/>
          <w:rFonts w:hint="eastAsia" w:ascii="仿宋_GB2312" w:eastAsia="仿宋_GB2312"/>
          <w:color w:val="000000" w:themeColor="text1"/>
          <w:spacing w:val="0"/>
          <w:sz w:val="32"/>
          <w:szCs w:val="32"/>
          <w:u w:val="none" w:color="auto"/>
          <w14:textFill>
            <w14:solidFill>
              <w14:schemeClr w14:val="tx1"/>
            </w14:solidFill>
          </w14:textFill>
        </w:rPr>
        <w:t>实力雄厚、发展前景好、辐射带动能力强的经济实体。各地要建立监督制度，压实监管责任，加强对转股分红工作统筹规划、监督指导，推动转股分红工作健康有序发展。分红金额不低于入股资金的</w:t>
      </w:r>
      <w:r>
        <w:rPr>
          <w:rStyle w:val="28"/>
          <w:rFonts w:ascii="Times New Roman" w:hAnsi="Times New Roman" w:eastAsia="仿宋_GB2312"/>
          <w:color w:val="000000" w:themeColor="text1"/>
          <w:spacing w:val="0"/>
          <w:sz w:val="32"/>
          <w:szCs w:val="32"/>
          <w:u w:val="none" w:color="auto"/>
          <w14:textFill>
            <w14:solidFill>
              <w14:schemeClr w14:val="tx1"/>
            </w14:solidFill>
          </w14:textFill>
        </w:rPr>
        <w:t>5</w:t>
      </w:r>
      <w:r>
        <w:rPr>
          <w:rStyle w:val="28"/>
          <w:rFonts w:ascii="仿宋_GB2312" w:eastAsia="仿宋_GB2312"/>
          <w:color w:val="000000" w:themeColor="text1"/>
          <w:spacing w:val="0"/>
          <w:sz w:val="32"/>
          <w:szCs w:val="32"/>
          <w:u w:val="none" w:color="auto"/>
          <w14:textFill>
            <w14:solidFill>
              <w14:schemeClr w14:val="tx1"/>
            </w14:solidFill>
          </w14:textFill>
        </w:rPr>
        <w:t>%</w:t>
      </w:r>
      <w:r>
        <w:rPr>
          <w:rStyle w:val="28"/>
          <w:rFonts w:hint="eastAsia" w:ascii="仿宋_GB2312" w:eastAsia="仿宋_GB2312"/>
          <w:color w:val="000000" w:themeColor="text1"/>
          <w:spacing w:val="0"/>
          <w:sz w:val="32"/>
          <w:szCs w:val="32"/>
          <w:u w:val="none" w:color="auto"/>
          <w14:textFill>
            <w14:solidFill>
              <w14:schemeClr w14:val="tx1"/>
            </w14:solidFill>
          </w14:textFill>
        </w:rPr>
        <w:t>，合作协议一年一签，也可根据实际情况延长合同时间，但最长不得超过五年。当合作协议终止，权利人无法寻找到新的转股分红项目承接实体时，应将资金按照资金拨付渠道收回县级国库，经县级财政同意，用于其它村、其它经济实体开展转股分红或用于扶持原项目村产业发展。分红资金优先用于脱贫不稳定、边缘易致贫</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、突发严重困难三类人群中的</w:t>
      </w:r>
      <w:r>
        <w:rPr>
          <w:rStyle w:val="28"/>
          <w:rFonts w:hint="eastAsia" w:ascii="仿宋_GB2312" w:eastAsia="仿宋_GB2312"/>
          <w:color w:val="000000" w:themeColor="text1"/>
          <w:spacing w:val="0"/>
          <w:sz w:val="32"/>
          <w:szCs w:val="32"/>
          <w:u w:val="none" w:color="auto"/>
          <w14:textFill>
            <w14:solidFill>
              <w14:schemeClr w14:val="tx1"/>
            </w14:solidFill>
          </w14:textFill>
        </w:rPr>
        <w:t>重度残疾人。</w:t>
      </w:r>
    </w:p>
    <w:p>
      <w:pPr>
        <w:spacing w:line="578" w:lineRule="exact"/>
        <w:ind w:firstLine="640" w:firstLineChars="200"/>
        <w:jc w:val="left"/>
        <w:rPr>
          <w:rFonts w:ascii="仿宋_GB2312" w:eastAsia="仿宋_GB2312"/>
          <w:color w:val="000000" w:themeColor="text1"/>
          <w:spacing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二十四</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就业创业贷款贴息</w:t>
      </w:r>
      <w:r>
        <w:rPr>
          <w:rFonts w:hint="eastAsia" w:ascii="仿宋_GB2312" w:hAnsi="微软雅黑" w:eastAsia="仿宋_GB2312"/>
          <w:color w:val="000000" w:themeColor="text1"/>
          <w:spacing w:val="0"/>
          <w:sz w:val="32"/>
          <w:szCs w:val="32"/>
          <w:u w:val="none" w:color="auto"/>
          <w14:textFill>
            <w14:solidFill>
              <w14:schemeClr w14:val="tx1"/>
            </w14:solidFill>
          </w14:textFill>
        </w:rPr>
        <w: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按照《省残联关于印发</w:t>
      </w:r>
      <w:r>
        <w:rPr>
          <w:rFonts w:ascii="仿宋_GB2312" w:hAnsi="仿宋_GB2312" w:eastAsia="仿宋_GB2312" w:cs="仿宋_GB2312"/>
          <w:color w:val="000000" w:themeColor="text1"/>
          <w:spacing w:val="0"/>
          <w:sz w:val="32"/>
          <w:szCs w:val="32"/>
          <w:u w:val="none" w:color="auto"/>
          <w14:textFill>
            <w14:solidFill>
              <w14:schemeClr w14:val="tx1"/>
            </w14:solidFill>
          </w14:textFill>
        </w:rPr>
        <w:t>&lt;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贵州省残疾人</w:t>
      </w:r>
      <w:r>
        <w:rPr>
          <w:rStyle w:val="12"/>
          <w:rFonts w:hint="eastAsia" w:ascii="仿宋_GB2312" w:hAnsi="仿宋_GB2312" w:eastAsia="仿宋_GB2312" w:cs="仿宋_GB2312"/>
          <w:b w:val="0"/>
          <w:color w:val="000000" w:themeColor="text1"/>
          <w:spacing w:val="0"/>
          <w:sz w:val="32"/>
          <w:szCs w:val="32"/>
          <w:u w:val="none" w:color="auto"/>
          <w14:textFill>
            <w14:solidFill>
              <w14:schemeClr w14:val="tx1"/>
            </w14:solidFill>
          </w14:textFill>
        </w:rPr>
        <w:t>“阳光助残·转股分红”</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实施方案</w:t>
      </w:r>
      <w:r>
        <w:rPr>
          <w:rFonts w:ascii="仿宋_GB2312" w:hAnsi="仿宋_GB2312" w:eastAsia="仿宋_GB2312" w:cs="仿宋_GB2312"/>
          <w:color w:val="000000" w:themeColor="text1"/>
          <w:spacing w:val="0"/>
          <w:sz w:val="32"/>
          <w:szCs w:val="32"/>
          <w:u w:val="none" w:color="auto"/>
          <w14:textFill>
            <w14:solidFill>
              <w14:schemeClr w14:val="tx1"/>
            </w14:solidFill>
          </w14:textFill>
        </w:rPr>
        <w:t>&gt;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和</w:t>
      </w:r>
      <w:r>
        <w:rPr>
          <w:rFonts w:ascii="仿宋_GB2312" w:hAnsi="仿宋_GB2312" w:eastAsia="仿宋_GB2312" w:cs="仿宋_GB2312"/>
          <w:color w:val="000000" w:themeColor="text1"/>
          <w:spacing w:val="0"/>
          <w:sz w:val="32"/>
          <w:szCs w:val="32"/>
          <w:u w:val="none" w:color="auto"/>
          <w14:textFill>
            <w14:solidFill>
              <w14:schemeClr w14:val="tx1"/>
            </w14:solidFill>
          </w14:textFill>
        </w:rPr>
        <w:t>&lt;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贵州省残疾人“阳光助残·贷动成长”就业创业贷款贴息项目管理暂行办法</w:t>
      </w:r>
      <w:r>
        <w:rPr>
          <w:rFonts w:ascii="仿宋_GB2312" w:hAnsi="仿宋_GB2312" w:eastAsia="仿宋_GB2312" w:cs="仿宋_GB2312"/>
          <w:color w:val="000000" w:themeColor="text1"/>
          <w:spacing w:val="0"/>
          <w:sz w:val="32"/>
          <w:szCs w:val="32"/>
          <w:u w:val="none" w:color="auto"/>
          <w14:textFill>
            <w14:solidFill>
              <w14:schemeClr w14:val="tx1"/>
            </w14:solidFill>
          </w14:textFill>
        </w:rPr>
        <w:t>&gt;</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的通知》（黔残联发〔</w:t>
      </w:r>
      <w:r>
        <w:rPr>
          <w:rFonts w:ascii="Times New Roman" w:hAnsi="Times New Roman" w:eastAsia="仿宋_GB2312" w:cs="仿宋_GB2312"/>
          <w:color w:val="000000" w:themeColor="text1"/>
          <w:spacing w:val="0"/>
          <w:sz w:val="32"/>
          <w:szCs w:val="32"/>
          <w:u w:val="none" w:color="auto"/>
          <w14:textFill>
            <w14:solidFill>
              <w14:schemeClr w14:val="tx1"/>
            </w14:solidFill>
          </w14:textFill>
        </w:rPr>
        <w:t>2021</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w:t>
      </w:r>
      <w:r>
        <w:rPr>
          <w:rFonts w:ascii="Times New Roman" w:hAnsi="Times New Roman" w:eastAsia="仿宋_GB2312" w:cs="仿宋_GB2312"/>
          <w:color w:val="000000" w:themeColor="text1"/>
          <w:spacing w:val="0"/>
          <w:sz w:val="32"/>
          <w:szCs w:val="32"/>
          <w:u w:val="none" w:color="auto"/>
          <w14:textFill>
            <w14:solidFill>
              <w14:schemeClr w14:val="tx1"/>
            </w14:solidFill>
          </w14:textFill>
        </w:rPr>
        <w:t>12</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号）的要求，</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省残联根据资金容量，综合考虑</w:t>
      </w:r>
      <w:r>
        <w:rPr>
          <w:rFonts w:hint="eastAsia" w:ascii="仿宋_GB2312" w:hAnsi="仿宋_GB2312" w:eastAsia="仿宋_GB2312" w:cs="仿宋_GB2312"/>
          <w:color w:val="000000" w:themeColor="text1"/>
          <w:spacing w:val="0"/>
          <w:sz w:val="32"/>
          <w:szCs w:val="32"/>
          <w:u w:val="none" w:color="auto"/>
          <w14:textFill>
            <w14:solidFill>
              <w14:schemeClr w14:val="tx1"/>
            </w14:solidFill>
          </w14:textFill>
        </w:rPr>
        <w:t>符合条件的</w:t>
      </w:r>
      <w:r>
        <w:rPr>
          <w:rFonts w:hint="eastAsia" w:ascii="仿宋_GB2312" w:eastAsia="仿宋_GB2312"/>
          <w:color w:val="000000" w:themeColor="text1"/>
          <w:spacing w:val="0"/>
          <w:sz w:val="32"/>
          <w:szCs w:val="32"/>
          <w:u w:val="none" w:color="auto"/>
          <w14:textFill>
            <w14:solidFill>
              <w14:schemeClr w14:val="tx1"/>
            </w14:solidFill>
          </w14:textFill>
        </w:rPr>
        <w:t>安置带动残疾人就业企业、农村经济实体，以及符合条件的创业残疾人需求，按照规定的贴息标准分配资金。对同一经济实体或个人等贷款主体原则上只贴息一次、贴息时间仅一年；对省级残疾人就业创业示范点、省级残疾人乡村振兴产业基地根据实际情况，可适当给予放宽但累计贴息次数不超过</w:t>
      </w:r>
      <w:r>
        <w:rPr>
          <w:rFonts w:ascii="Times New Roman" w:hAnsi="Times New Roman" w:eastAsia="仿宋_GB2312"/>
          <w:color w:val="000000" w:themeColor="text1"/>
          <w:spacing w:val="0"/>
          <w:sz w:val="32"/>
          <w:szCs w:val="32"/>
          <w:u w:val="none" w:color="auto"/>
          <w14:textFill>
            <w14:solidFill>
              <w14:schemeClr w14:val="tx1"/>
            </w14:solidFill>
          </w14:textFill>
        </w:rPr>
        <w:t>3</w:t>
      </w:r>
      <w:r>
        <w:rPr>
          <w:rFonts w:hint="eastAsia" w:ascii="仿宋_GB2312" w:eastAsia="仿宋_GB2312"/>
          <w:color w:val="000000" w:themeColor="text1"/>
          <w:spacing w:val="0"/>
          <w:sz w:val="32"/>
          <w:szCs w:val="32"/>
          <w:u w:val="none" w:color="auto"/>
          <w14:textFill>
            <w14:solidFill>
              <w14:schemeClr w14:val="tx1"/>
            </w14:solidFill>
          </w14:textFill>
        </w:rPr>
        <w:t>次。</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二十五</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微软雅黑" w:eastAsia="仿宋_GB2312"/>
          <w:color w:val="000000" w:themeColor="text1"/>
          <w:sz w:val="32"/>
          <w:szCs w:val="32"/>
          <w:u w:val="none" w:color="auto"/>
          <w14:textFill>
            <w14:solidFill>
              <w14:schemeClr w14:val="tx1"/>
            </w14:solidFill>
          </w14:textFill>
        </w:rPr>
        <w:t>易地扶贫搬迁残疾人综合服务示范安置区建设。</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按照《省残联</w:t>
      </w:r>
      <w:r>
        <w:rPr>
          <w:rFonts w:ascii="仿宋_GB2312" w:hAnsi="仿宋_GB2312" w:eastAsia="仿宋_GB2312" w:cs="仿宋_GB2312"/>
          <w:color w:val="000000" w:themeColor="text1"/>
          <w:kern w:val="0"/>
          <w:sz w:val="32"/>
          <w:szCs w:val="32"/>
          <w:u w:val="none" w:color="auto"/>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省生态移民局关于印发</w:t>
      </w:r>
      <w:r>
        <w:rPr>
          <w:rFonts w:ascii="仿宋_GB2312" w:hAnsi="仿宋_GB2312" w:eastAsia="仿宋_GB2312" w:cs="仿宋_GB2312"/>
          <w:color w:val="000000" w:themeColor="text1"/>
          <w:kern w:val="0"/>
          <w:sz w:val="32"/>
          <w:szCs w:val="32"/>
          <w:u w:val="none" w:color="auto"/>
          <w14:textFill>
            <w14:solidFill>
              <w14:schemeClr w14:val="tx1"/>
            </w14:solidFill>
          </w14:textFill>
        </w:rPr>
        <w:t>&lt;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创建</w:t>
      </w:r>
      <w:r>
        <w:rPr>
          <w:rFonts w:hint="eastAsia" w:ascii="仿宋_GB2312" w:hAnsi="微软雅黑" w:eastAsia="仿宋_GB2312"/>
          <w:color w:val="000000" w:themeColor="text1"/>
          <w:sz w:val="32"/>
          <w:szCs w:val="32"/>
          <w:u w:val="none" w:color="auto"/>
          <w14:textFill>
            <w14:solidFill>
              <w14:schemeClr w14:val="tx1"/>
            </w14:solidFill>
          </w14:textFill>
        </w:rPr>
        <w:t>“阳光助残·幸福家园”易地扶贫搬迁残疾人综合服务示范安置区工作方案</w:t>
      </w:r>
      <w:r>
        <w:rPr>
          <w:rFonts w:ascii="仿宋_GB2312" w:hAnsi="仿宋_GB2312" w:eastAsia="仿宋_GB2312" w:cs="仿宋_GB2312"/>
          <w:color w:val="000000" w:themeColor="text1"/>
          <w:kern w:val="0"/>
          <w:sz w:val="32"/>
          <w:szCs w:val="32"/>
          <w:u w:val="none" w:color="auto"/>
          <w14:textFill>
            <w14:solidFill>
              <w14:schemeClr w14:val="tx1"/>
            </w14:solidFill>
          </w14:textFill>
        </w:rPr>
        <w:t>&gt;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的通知》（黔残联发〔</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2020</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16</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号）规定，按照县级现场检查、市级复核、省级认定的程序开展，对省级认定的每个示范安置区给予</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10</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万元的资金扶持。扶持</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资金用于</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解决辖区内残疾人活动场所的设施设备建设及教育、就业、培训、医疗康复、社会保障、无障碍改造、居家托养、日间照料等需求。</w:t>
      </w:r>
    </w:p>
    <w:p>
      <w:pPr>
        <w:pStyle w:val="30"/>
        <w:spacing w:line="578" w:lineRule="exact"/>
        <w:ind w:firstLine="640" w:firstLineChars="200"/>
        <w:jc w:val="left"/>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二</w:t>
      </w:r>
      <w:r>
        <w:rPr>
          <w:rFonts w:hint="eastAsia" w:ascii="楷体" w:hAnsi="楷体" w:eastAsia="楷体" w:cs="仿宋_GB2312"/>
          <w:color w:val="000000" w:themeColor="text1"/>
          <w:kern w:val="0"/>
          <w:sz w:val="32"/>
          <w:szCs w:val="32"/>
          <w:u w:val="none" w:color="auto"/>
          <w14:textFill>
            <w14:solidFill>
              <w14:schemeClr w14:val="tx1"/>
            </w14:solidFill>
          </w14:textFill>
        </w:rPr>
        <w:t>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六</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残疾人就业技能培训。按照</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《中国残联办公厅关于印发</w:t>
      </w:r>
      <w:r>
        <w:rPr>
          <w:rFonts w:hint="default" w:ascii="仿宋_GB2312" w:hAnsi="仿宋_GB2312" w:eastAsia="仿宋_GB2312" w:cs="仿宋_GB2312"/>
          <w:color w:val="000000" w:themeColor="text1"/>
          <w:kern w:val="0"/>
          <w:sz w:val="32"/>
          <w:szCs w:val="32"/>
          <w:u w:val="none" w:color="auto"/>
          <w:lang w:val="e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“十四五”农村困难残疾人实用技术培训项目实施方案</w:t>
      </w:r>
      <w:r>
        <w:rPr>
          <w:rFonts w:hint="default" w:ascii="仿宋_GB2312" w:hAnsi="仿宋_GB2312" w:eastAsia="仿宋_GB2312" w:cs="仿宋_GB2312"/>
          <w:color w:val="000000" w:themeColor="text1"/>
          <w:kern w:val="0"/>
          <w:sz w:val="32"/>
          <w:szCs w:val="32"/>
          <w:u w:val="none" w:color="auto"/>
          <w:lang w:val="e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的通知》《</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贵州省残疾人联合会</w:t>
      </w:r>
      <w:r>
        <w:rPr>
          <w:rFonts w:hint="eastAsia" w:ascii="仿宋_GB2312" w:hAnsi="仿宋_GB2312" w:eastAsia="仿宋_GB2312" w:cs="仿宋_GB2312"/>
          <w:color w:val="000000" w:themeColor="text1"/>
          <w:kern w:val="0"/>
          <w:sz w:val="32"/>
          <w:szCs w:val="32"/>
          <w:u w:val="non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贵州省人力资源和社会保障厅关于印发</w:t>
      </w:r>
      <w:r>
        <w:rPr>
          <w:rFonts w:hint="default" w:ascii="仿宋_GB2312" w:hAnsi="仿宋_GB2312" w:eastAsia="仿宋_GB2312" w:cs="仿宋_GB2312"/>
          <w:color w:val="000000" w:themeColor="text1"/>
          <w:kern w:val="0"/>
          <w:sz w:val="32"/>
          <w:szCs w:val="32"/>
          <w:u w:val="none" w:color="auto"/>
          <w:lang w:val="e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贵州省残疾人职业技能培训实施办法</w:t>
      </w:r>
      <w:r>
        <w:rPr>
          <w:rFonts w:hint="default" w:ascii="仿宋_GB2312" w:hAnsi="仿宋_GB2312" w:eastAsia="仿宋_GB2312" w:cs="仿宋_GB2312"/>
          <w:color w:val="000000" w:themeColor="text1"/>
          <w:kern w:val="0"/>
          <w:sz w:val="32"/>
          <w:szCs w:val="32"/>
          <w:u w:val="none" w:color="auto"/>
          <w:lang w:val="e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的通知</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u w:val="none" w:color="auto"/>
          <w:lang w:val="en-US" w:eastAsia="zh-CN"/>
          <w14:textFill>
            <w14:solidFill>
              <w14:schemeClr w14:val="tx1"/>
            </w14:solidFill>
          </w14:textFill>
        </w:rPr>
        <w:t>2022</w:t>
      </w:r>
      <w:r>
        <w:rPr>
          <w:rFonts w:hint="eastAsia" w:ascii="仿宋_GB2312" w:hAnsi="仿宋_GB2312" w:eastAsia="仿宋_GB2312" w:cs="仿宋_GB2312"/>
          <w:color w:val="000000" w:themeColor="text1"/>
          <w:kern w:val="0"/>
          <w:sz w:val="32"/>
          <w:szCs w:val="32"/>
          <w:u w:val="none" w:color="auto"/>
          <w:lang w:val="en-US" w:eastAsia="zh-CN"/>
          <w14:textFill>
            <w14:solidFill>
              <w14:schemeClr w14:val="tx1"/>
            </w14:solidFill>
          </w14:textFill>
        </w:rPr>
        <w:t>版贵州省残疾人职业技能培训项目目录及培训费用指导标准（试行）</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》，结合《省人力资源社会保障厅</w:t>
      </w:r>
      <w:r>
        <w:rPr>
          <w:rFonts w:hint="eastAsia" w:ascii="仿宋_GB2312" w:hAnsi="仿宋_GB2312" w:eastAsia="仿宋_GB2312" w:cs="仿宋_GB2312"/>
          <w:color w:val="000000" w:themeColor="text1"/>
          <w:kern w:val="0"/>
          <w:sz w:val="32"/>
          <w:szCs w:val="32"/>
          <w:u w:val="non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省财政厅关于提高职业技能培训资金效能高质量开展职业技能培训的通知》，确定培训对象、培训机构，制定每一期</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盲人按摩、实用技术、就业技能</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等具体培训班实施方案，明确培训班管理、资金使用等，按照绩效要求完成培训任务和监督检查。</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第二十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七</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仿宋_GB2312" w:eastAsia="仿宋_GB2312" w:cs="仿宋_GB2312"/>
          <w:color w:val="000000" w:themeColor="text1"/>
          <w:sz w:val="32"/>
          <w:szCs w:val="32"/>
          <w:u w:val="none" w:color="auto"/>
          <w14:textFill>
            <w14:solidFill>
              <w14:schemeClr w14:val="tx1"/>
            </w14:solidFill>
          </w14:textFill>
        </w:rPr>
        <w:t>　支持困难村、安置残疾人就业增收较好的困难经济实体和创业户资金</w:t>
      </w:r>
      <w:r>
        <w:rPr>
          <w:rFonts w:hint="eastAsia" w:ascii="仿宋_GB2312" w:hAnsi="仿宋_GB2312" w:eastAsia="仿宋_GB2312" w:cs="仿宋_GB2312"/>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支持困难村残疾人发展产业</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，支持遭受自然灾害或突发严重困难且安置残疾人就业增收较好的经济实体（以下简称经济实体）和创业户渡过难关</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。应对因自然条件、自然灾害、突发事件等造成部分地区</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或经济实体和创业户</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发展困难，导致残疾人生产生活艰难，用于保障和改善残疾人</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或经济实体</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基本生产生活的情况。根据各地</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实地核实，并经当地党委或政府部门确认的</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困难请示，</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及受困受灾等困难的视频、图片资料，报</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省残联理事会研判</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。情况属实，</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确实需要给予</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帮扶</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的，</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视困难情况给予</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5</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至</w:t>
      </w:r>
      <w:r>
        <w:rPr>
          <w:rFonts w:ascii="Times New Roman" w:hAnsi="Times New Roman" w:eastAsia="仿宋_GB2312" w:cs="仿宋_GB2312"/>
          <w:color w:val="000000" w:themeColor="text1"/>
          <w:kern w:val="0"/>
          <w:sz w:val="32"/>
          <w:szCs w:val="32"/>
          <w:u w:val="none" w:color="auto"/>
          <w14:textFill>
            <w14:solidFill>
              <w14:schemeClr w14:val="tx1"/>
            </w14:solidFill>
          </w14:textFill>
        </w:rPr>
        <w:t>20</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万元</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不等的补助资金。资金用于</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困难村</w:t>
      </w:r>
      <w:r>
        <w:rPr>
          <w:rFonts w:hint="eastAsia" w:ascii="Times New Roman" w:hAnsi="Times New Roman" w:eastAsia="仿宋_GB2312"/>
          <w:color w:val="000000" w:themeColor="text1"/>
          <w:sz w:val="32"/>
          <w:szCs w:val="32"/>
          <w:u w:val="none" w:color="auto"/>
          <w14:textFill>
            <w14:solidFill>
              <w14:schemeClr w14:val="tx1"/>
            </w14:solidFill>
          </w14:textFill>
        </w:rPr>
        <w:t>残疾人</w:t>
      </w:r>
      <w:r>
        <w:rPr>
          <w:rFonts w:hint="eastAsia" w:ascii="Times New Roman" w:hAnsi="Times New Roman" w:eastAsia="仿宋_GB2312"/>
          <w:color w:val="000000" w:themeColor="text1"/>
          <w:sz w:val="32"/>
          <w:szCs w:val="32"/>
          <w:u w:val="none" w:color="auto"/>
          <w:lang w:eastAsia="zh-CN"/>
          <w14:textFill>
            <w14:solidFill>
              <w14:schemeClr w14:val="tx1"/>
            </w14:solidFill>
          </w14:textFill>
        </w:rPr>
        <w:t>或困难</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经济实体和创业户</w:t>
      </w:r>
      <w:r>
        <w:rPr>
          <w:rFonts w:hint="eastAsia" w:ascii="Times New Roman" w:hAnsi="Times New Roman" w:eastAsia="仿宋_GB2312"/>
          <w:color w:val="000000" w:themeColor="text1"/>
          <w:sz w:val="32"/>
          <w:szCs w:val="32"/>
          <w:u w:val="none" w:color="auto"/>
          <w14:textFill>
            <w14:solidFill>
              <w14:schemeClr w14:val="tx1"/>
            </w14:solidFill>
          </w14:textFill>
        </w:rPr>
        <w:t>发展</w:t>
      </w:r>
      <w:r>
        <w:rPr>
          <w:rFonts w:hint="eastAsia" w:ascii="Times New Roman" w:hAnsi="Times New Roman" w:eastAsia="仿宋_GB2312"/>
          <w:color w:val="000000" w:themeColor="text1"/>
          <w:sz w:val="32"/>
          <w:szCs w:val="32"/>
          <w:u w:val="none" w:color="auto"/>
          <w:lang w:eastAsia="zh-CN"/>
          <w14:textFill>
            <w14:solidFill>
              <w14:schemeClr w14:val="tx1"/>
            </w14:solidFill>
          </w14:textFill>
        </w:rPr>
        <w:t>产业、</w:t>
      </w:r>
      <w:r>
        <w:rPr>
          <w:rFonts w:hint="eastAsia" w:ascii="Times New Roman" w:hAnsi="Times New Roman" w:eastAsia="仿宋_GB2312"/>
          <w:color w:val="000000" w:themeColor="text1"/>
          <w:sz w:val="32"/>
          <w:szCs w:val="32"/>
          <w:u w:val="none" w:color="auto"/>
          <w14:textFill>
            <w14:solidFill>
              <w14:schemeClr w14:val="tx1"/>
            </w14:solidFill>
          </w14:textFill>
        </w:rPr>
        <w:t>发展</w:t>
      </w:r>
      <w:r>
        <w:rPr>
          <w:rFonts w:hint="eastAsia" w:ascii="Times New Roman" w:hAnsi="Times New Roman" w:eastAsia="仿宋_GB2312"/>
          <w:color w:val="000000" w:themeColor="text1"/>
          <w:sz w:val="32"/>
          <w:szCs w:val="32"/>
          <w:u w:val="none" w:color="auto"/>
          <w:lang w:eastAsia="zh-CN"/>
          <w14:textFill>
            <w14:solidFill>
              <w14:schemeClr w14:val="tx1"/>
            </w14:solidFill>
          </w14:textFill>
        </w:rPr>
        <w:t>生产</w:t>
      </w:r>
      <w:r>
        <w:rPr>
          <w:rFonts w:hint="eastAsia" w:ascii="Times New Roman" w:hAnsi="Times New Roman" w:eastAsia="仿宋_GB2312"/>
          <w:color w:val="000000" w:themeColor="text1"/>
          <w:sz w:val="32"/>
          <w:szCs w:val="32"/>
          <w:u w:val="none" w:color="auto"/>
          <w14:textFill>
            <w14:solidFill>
              <w14:schemeClr w14:val="tx1"/>
            </w14:solidFill>
          </w14:textFill>
        </w:rPr>
        <w:t>、抗灾救灾</w:t>
      </w:r>
      <w:r>
        <w:rPr>
          <w:rFonts w:hint="eastAsia" w:ascii="Times New Roman" w:hAnsi="Times New Roman" w:eastAsia="仿宋_GB2312"/>
          <w:color w:val="000000" w:themeColor="text1"/>
          <w:sz w:val="32"/>
          <w:szCs w:val="32"/>
          <w:u w:val="none" w:color="auto"/>
          <w:lang w:eastAsia="zh-CN"/>
          <w14:textFill>
            <w14:solidFill>
              <w14:schemeClr w14:val="tx1"/>
            </w14:solidFill>
          </w14:textFill>
        </w:rPr>
        <w:t>、困难残疾人生活补助</w:t>
      </w:r>
      <w:r>
        <w:rPr>
          <w:rFonts w:hint="eastAsia" w:ascii="Times New Roman" w:hAnsi="Times New Roman" w:eastAsia="仿宋_GB2312"/>
          <w:color w:val="000000" w:themeColor="text1"/>
          <w:sz w:val="32"/>
          <w:szCs w:val="32"/>
          <w:u w:val="none" w:color="auto"/>
          <w14:textFill>
            <w14:solidFill>
              <w14:schemeClr w14:val="tx1"/>
            </w14:solidFill>
          </w14:textFill>
        </w:rPr>
        <w:t>等</w:t>
      </w:r>
      <w:r>
        <w:rPr>
          <w:rFonts w:hint="eastAsia" w:ascii="Times New Roman" w:hAnsi="Times New Roman" w:eastAsia="仿宋_GB2312"/>
          <w:color w:val="000000" w:themeColor="text1"/>
          <w:sz w:val="32"/>
          <w:szCs w:val="32"/>
          <w:u w:val="none" w:color="auto"/>
          <w:lang w:eastAsia="zh-CN"/>
          <w14:textFill>
            <w14:solidFill>
              <w14:schemeClr w14:val="tx1"/>
            </w14:solidFill>
          </w14:textFill>
        </w:rPr>
        <w:t>支出</w:t>
      </w:r>
      <w:r>
        <w:rPr>
          <w:rFonts w:hint="eastAsia" w:ascii="Times New Roman" w:hAnsi="Times New Roman" w:eastAsia="仿宋_GB2312"/>
          <w:color w:val="000000" w:themeColor="text1"/>
          <w:sz w:val="32"/>
          <w:szCs w:val="32"/>
          <w:u w:val="none" w:color="auto"/>
          <w14:textFill>
            <w14:solidFill>
              <w14:schemeClr w14:val="tx1"/>
            </w14:solidFill>
          </w14:textFill>
        </w:rPr>
        <w:t>。</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第二十</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八</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楷体" w:eastAsia="仿宋_GB2312" w:cs="仿宋_GB2312"/>
          <w:color w:val="000000" w:themeColor="text1"/>
          <w:kern w:val="0"/>
          <w:sz w:val="32"/>
          <w:szCs w:val="32"/>
          <w:u w:val="none" w:color="auto"/>
          <w14:textFill>
            <w14:solidFill>
              <w14:schemeClr w14:val="tx1"/>
            </w14:solidFill>
          </w14:textFill>
        </w:rPr>
        <w:t>其它与残疾人教育就业和乡村振兴相关资金。</w:t>
      </w:r>
      <w:r>
        <w:rPr>
          <w:rFonts w:hint="eastAsia" w:ascii="仿宋_GB2312" w:hAnsi="仿宋_GB2312" w:eastAsia="仿宋_GB2312" w:cs="仿宋_GB2312"/>
          <w:color w:val="000000" w:themeColor="text1"/>
          <w:kern w:val="0"/>
          <w:sz w:val="32"/>
          <w:szCs w:val="32"/>
          <w:u w:val="none" w:color="auto"/>
          <w14:textFill>
            <w14:solidFill>
              <w14:schemeClr w14:val="tx1"/>
            </w14:solidFill>
          </w14:textFill>
        </w:rPr>
        <w:t>严格按照本办法中的专项资金分配原则确定分配方案。</w:t>
      </w:r>
    </w:p>
    <w:p>
      <w:pPr>
        <w:spacing w:line="578" w:lineRule="exact"/>
        <w:ind w:firstLine="1920" w:firstLineChars="600"/>
        <w:rPr>
          <w:rFonts w:ascii="黑体" w:hAnsi="黑体" w:eastAsia="黑体" w:cs="仿宋_GB2312"/>
          <w:color w:val="000000" w:themeColor="text1"/>
          <w:spacing w:val="0"/>
          <w:kern w:val="0"/>
          <w:sz w:val="32"/>
          <w:szCs w:val="32"/>
          <w:u w:val="none" w:color="auto"/>
          <w14:textFill>
            <w14:solidFill>
              <w14:schemeClr w14:val="tx1"/>
            </w14:solidFill>
          </w14:textFill>
        </w:rPr>
      </w:pPr>
    </w:p>
    <w:p>
      <w:pPr>
        <w:numPr>
          <w:ilvl w:val="0"/>
          <w:numId w:val="1"/>
        </w:numPr>
        <w:spacing w:line="578" w:lineRule="exact"/>
        <w:ind w:firstLine="1920" w:firstLineChars="600"/>
        <w:rPr>
          <w:rFonts w:hint="eastAsia" w:ascii="黑体" w:hAnsi="黑体" w:eastAsia="黑体" w:cs="仿宋_GB2312"/>
          <w:color w:val="000000" w:themeColor="text1"/>
          <w:spacing w:val="0"/>
          <w:kern w:val="0"/>
          <w:sz w:val="32"/>
          <w:szCs w:val="32"/>
          <w:u w:val="none" w:color="auto"/>
          <w14:textFill>
            <w14:solidFill>
              <w14:schemeClr w14:val="tx1"/>
            </w14:solidFill>
          </w14:textFill>
        </w:rPr>
      </w:pPr>
      <w:r>
        <w:rPr>
          <w:rFonts w:ascii="黑体" w:hAnsi="黑体" w:eastAsia="黑体" w:cs="仿宋_GB2312"/>
          <w:color w:val="000000" w:themeColor="text1"/>
          <w:spacing w:val="0"/>
          <w:kern w:val="0"/>
          <w:sz w:val="32"/>
          <w:szCs w:val="32"/>
          <w:u w:val="none" w:color="auto"/>
          <w14:textFill>
            <w14:solidFill>
              <w14:schemeClr w14:val="tx1"/>
            </w14:solidFill>
          </w14:textFill>
        </w:rPr>
        <w:t xml:space="preserve"> </w:t>
      </w:r>
      <w:r>
        <w:rPr>
          <w:rFonts w:hint="eastAsia" w:ascii="黑体" w:hAnsi="黑体" w:eastAsia="黑体" w:cs="仿宋_GB2312"/>
          <w:color w:val="000000" w:themeColor="text1"/>
          <w:spacing w:val="0"/>
          <w:kern w:val="0"/>
          <w:sz w:val="32"/>
          <w:szCs w:val="32"/>
          <w:u w:val="none" w:color="auto"/>
          <w14:textFill>
            <w14:solidFill>
              <w14:schemeClr w14:val="tx1"/>
            </w14:solidFill>
          </w14:textFill>
        </w:rPr>
        <w:t>绩效管理和监督检查</w:t>
      </w:r>
    </w:p>
    <w:p>
      <w:pPr>
        <w:pStyle w:val="30"/>
        <w:spacing w:line="578" w:lineRule="exact"/>
        <w:ind w:firstLine="640" w:firstLineChars="200"/>
        <w:jc w:val="left"/>
        <w:rPr>
          <w:rFonts w:ascii="仿宋_GB2312" w:hAnsi="仿宋_GB2312" w:eastAsia="仿宋_GB2312" w:cs="仿宋_GB2312"/>
          <w:color w:val="000000" w:themeColor="text1"/>
          <w:kern w:val="0"/>
          <w:sz w:val="32"/>
          <w:szCs w:val="32"/>
          <w:u w:val="none" w:color="auto"/>
          <w14:textFill>
            <w14:solidFill>
              <w14:schemeClr w14:val="tx1"/>
            </w14:solidFill>
          </w14:textFill>
        </w:rPr>
      </w:pPr>
      <w:r>
        <w:rPr>
          <w:rFonts w:hint="eastAsia" w:ascii="楷体" w:hAnsi="楷体" w:eastAsia="楷体" w:cs="仿宋_GB2312"/>
          <w:color w:val="000000" w:themeColor="text1"/>
          <w:kern w:val="0"/>
          <w:sz w:val="32"/>
          <w:szCs w:val="32"/>
          <w:u w:val="none" w:color="auto"/>
          <w14:textFill>
            <w14:solidFill>
              <w14:schemeClr w14:val="tx1"/>
            </w14:solidFill>
          </w14:textFill>
        </w:rPr>
        <w:t>第</w:t>
      </w:r>
      <w:r>
        <w:rPr>
          <w:rFonts w:hint="eastAsia" w:ascii="楷体" w:hAnsi="楷体" w:eastAsia="楷体" w:cs="仿宋_GB2312"/>
          <w:color w:val="000000" w:themeColor="text1"/>
          <w:kern w:val="0"/>
          <w:sz w:val="32"/>
          <w:szCs w:val="32"/>
          <w:u w:val="none" w:color="auto"/>
          <w:lang w:eastAsia="zh-CN"/>
          <w14:textFill>
            <w14:solidFill>
              <w14:schemeClr w14:val="tx1"/>
            </w14:solidFill>
          </w14:textFill>
        </w:rPr>
        <w:t>二十九</w:t>
      </w:r>
      <w:r>
        <w:rPr>
          <w:rFonts w:hint="eastAsia" w:ascii="楷体" w:hAnsi="楷体" w:eastAsia="楷体" w:cs="仿宋_GB2312"/>
          <w:color w:val="000000" w:themeColor="text1"/>
          <w:kern w:val="0"/>
          <w:sz w:val="32"/>
          <w:szCs w:val="32"/>
          <w:u w:val="none" w:color="auto"/>
          <w14:textFill>
            <w14:solidFill>
              <w14:schemeClr w14:val="tx1"/>
            </w14:solidFill>
          </w14:textFill>
        </w:rPr>
        <w:t>条</w:t>
      </w:r>
      <w:r>
        <w:rPr>
          <w:rFonts w:hint="eastAsia" w:ascii="仿宋_GB2312" w:hAnsi="Times New Roman" w:eastAsia="仿宋_GB2312"/>
          <w:color w:val="000000" w:themeColor="text1"/>
          <w:sz w:val="32"/>
          <w:szCs w:val="32"/>
          <w:u w:val="none" w:color="auto"/>
          <w14:textFill>
            <w14:solidFill>
              <w14:schemeClr w14:val="tx1"/>
            </w14:solidFill>
          </w14:textFill>
        </w:rPr>
        <w:t>　</w:t>
      </w:r>
      <w:r>
        <w:rPr>
          <w:rFonts w:hint="eastAsia" w:ascii="仿宋_GB2312" w:hAnsi="Times New Roman" w:eastAsia="仿宋_GB2312"/>
          <w:color w:val="000000" w:themeColor="text1"/>
          <w:sz w:val="32"/>
          <w:szCs w:val="32"/>
          <w:u w:val="none" w:color="auto"/>
          <w:lang w:eastAsia="zh-CN"/>
          <w14:textFill>
            <w14:solidFill>
              <w14:schemeClr w14:val="tx1"/>
            </w14:solidFill>
          </w14:textFill>
        </w:rPr>
        <w:t>各地要</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按照中国残联、省财政厅、省残联资金下</w:t>
      </w:r>
      <w:r>
        <w:rPr>
          <w:rFonts w:hint="eastAsia" w:ascii="仿宋_GB2312" w:hAnsi="Times New Roman" w:eastAsia="仿宋_GB2312"/>
          <w:color w:val="000000" w:themeColor="text1"/>
          <w:sz w:val="32"/>
          <w:szCs w:val="32"/>
          <w:u w:val="none" w:color="auto"/>
          <w:lang w:eastAsia="zh-CN"/>
          <w14:textFill>
            <w14:solidFill>
              <w14:schemeClr w14:val="tx1"/>
            </w14:solidFill>
          </w14:textFill>
        </w:rPr>
        <w:t>达的绩效目标完成所有绩效指标，</w:t>
      </w:r>
      <w:r>
        <w:rPr>
          <w:rFonts w:hint="eastAsia" w:ascii="仿宋_GB2312" w:hAnsi="仿宋_GB2312" w:eastAsia="仿宋_GB2312" w:cs="仿宋_GB2312"/>
          <w:color w:val="000000" w:themeColor="text1"/>
          <w:kern w:val="0"/>
          <w:sz w:val="32"/>
          <w:szCs w:val="32"/>
          <w:u w:val="none" w:color="auto"/>
          <w:lang w:eastAsia="zh-CN"/>
          <w14:textFill>
            <w14:solidFill>
              <w14:schemeClr w14:val="tx1"/>
            </w14:solidFill>
          </w14:textFill>
        </w:rPr>
        <w:t>按</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要求</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用好</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每一笔</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资金，</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并做好绩效自评工作。</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绩效自评原则上在资金拨付次年</w:t>
      </w:r>
      <w:r>
        <w:rPr>
          <w:rFonts w:hint="eastAsia" w:ascii="Times New Roman" w:hAnsi="Times New Roman" w:eastAsia="仿宋_GB2312" w:cs="仿宋_GB2312"/>
          <w:color w:val="000000" w:themeColor="text1"/>
          <w:spacing w:val="0"/>
          <w:kern w:val="0"/>
          <w:sz w:val="32"/>
          <w:szCs w:val="32"/>
          <w:u w:val="none" w:color="auto"/>
          <w:lang w:val="en-US" w:eastAsia="zh-CN"/>
          <w14:textFill>
            <w14:solidFill>
              <w14:schemeClr w14:val="tx1"/>
            </w14:solidFill>
          </w14:textFill>
        </w:rPr>
        <w:t>3</w:t>
      </w:r>
      <w:r>
        <w:rPr>
          <w:rFonts w:hint="eastAsia" w:ascii="仿宋_GB2312" w:hAnsi="仿宋_GB2312" w:eastAsia="仿宋_GB2312" w:cs="仿宋_GB2312"/>
          <w:color w:val="000000" w:themeColor="text1"/>
          <w:spacing w:val="0"/>
          <w:kern w:val="0"/>
          <w:sz w:val="32"/>
          <w:szCs w:val="32"/>
          <w:u w:val="none" w:color="auto"/>
          <w:lang w:val="en-US" w:eastAsia="zh-CN"/>
          <w14:textFill>
            <w14:solidFill>
              <w14:schemeClr w14:val="tx1"/>
            </w14:solidFill>
          </w14:textFill>
        </w:rPr>
        <w:t>月底完成，如有特殊情况，以省残联计财部的具体要求为准。</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三十</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各市（州）残联负责统筹规划本地</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区</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残疾人教育就业工作，按照各项目</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实施规范和</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管理办法做好项目的</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分配、</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指导、评估、审核及监管等工作</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。同时，</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各市（州）残联在收到教育就业补助资金后，</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要</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按照资金使用的有关要求及时将专项资金拨付到项目实施单位，严禁任何部门无故拖延，影响项目的顺利实施。</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三</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一</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b/>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项目实施县（市、区）残联应结合实际制定各</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自</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具体</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的</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项目实施方案，明确任务目标、绩效指标、具体措施、职责分工和实施步骤等，</w:t>
      </w:r>
      <w:r>
        <w:rPr>
          <w:rFonts w:hint="eastAsia" w:ascii="仿宋_GB2312" w:eastAsia="仿宋_GB2312"/>
          <w:color w:val="000000" w:themeColor="text1"/>
          <w:spacing w:val="0"/>
          <w:sz w:val="32"/>
          <w:szCs w:val="32"/>
          <w:u w:val="none" w:color="auto"/>
          <w14:textFill>
            <w14:solidFill>
              <w14:schemeClr w14:val="tx1"/>
            </w14:solidFill>
          </w14:textFill>
        </w:rPr>
        <w:t>建立项目实施台账或档案</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。若由第三方承接项目，应按照相关规定</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和程序</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确定第三方并签订合作协议，同时做好资金和项目监管。</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三</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二</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b/>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承接教育就业项目的第三方，要严格按照项目</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资金</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规定</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的范围、用途、</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标准执行，</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项目资金</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支出应</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符合程序和规范</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，在</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项目执行</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结束</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并</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经残联验收合格后办理</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项目经费</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结报手续。</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三</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三</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b/>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获得教育就业资金扶持的残疾人，要</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严格</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按照</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项目资金</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要求</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进行</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使用，让项目资金切实发挥</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最大效益</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帮助残疾人解决实际困难</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和问题。达到提升</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残疾人文化</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素养或职业技能</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，增强残疾人就业创业能力，促进残疾人增收</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的</w:t>
      </w:r>
      <w:r>
        <w:rPr>
          <w:rFonts w:hint="eastAsia" w:ascii="仿宋_GB2312" w:hAnsi="仿宋_GB2312" w:cs="仿宋_GB2312"/>
          <w:color w:val="000000" w:themeColor="text1"/>
          <w:spacing w:val="0"/>
          <w:kern w:val="0"/>
          <w:sz w:val="32"/>
          <w:szCs w:val="32"/>
          <w:u w:val="none" w:color="auto"/>
          <w:lang w:eastAsia="zh-CN"/>
          <w14:textFill>
            <w14:solidFill>
              <w14:schemeClr w14:val="tx1"/>
            </w14:solidFill>
          </w14:textFill>
        </w:rPr>
        <w:t>实</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效</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w:t>
      </w:r>
    </w:p>
    <w:p>
      <w:pPr>
        <w:spacing w:line="578" w:lineRule="exact"/>
        <w:ind w:firstLine="640" w:firstLineChars="200"/>
        <w:rPr>
          <w:rFonts w:ascii="仿宋_GB2312" w:eastAsia="仿宋_GB2312"/>
          <w:b/>
          <w:strike/>
          <w:color w:val="000000" w:themeColor="text1"/>
          <w:spacing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三</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四</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b/>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各级残联遵循专款专用、专账核算原则。严格按照国家有关法律、法规、规章、财务制度和项目方案的规定使用资金，不得擅自调整专项资金使用方向和范围，不得挤占、挪用和结余沉淀。</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第三十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五</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b/>
          <w:color w:val="000000" w:themeColor="text1"/>
          <w:spacing w:val="0"/>
          <w:sz w:val="32"/>
          <w:szCs w:val="32"/>
          <w:u w:val="none" w:color="auto"/>
          <w14:textFill>
            <w14:solidFill>
              <w14:schemeClr w14:val="tx1"/>
            </w14:solidFill>
          </w14:textFill>
        </w:rPr>
        <w:t>　</w:t>
      </w:r>
      <w:r>
        <w:rPr>
          <w:rFonts w:hint="eastAsia" w:ascii="仿宋_GB2312" w:eastAsia="仿宋_GB2312"/>
          <w:color w:val="000000" w:themeColor="text1"/>
          <w:spacing w:val="0"/>
          <w:sz w:val="32"/>
          <w:szCs w:val="32"/>
          <w:u w:val="none" w:color="auto"/>
          <w14:textFill>
            <w14:solidFill>
              <w14:schemeClr w14:val="tx1"/>
            </w14:solidFill>
          </w14:textFill>
        </w:rPr>
        <w:t>涉及项目</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实施所需设备、器材、服务等属于政府采购范围的，按《政府采购法》及有关规定实施政府采购和购买服务。</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第三十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六</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b/>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按照预算公开的有关要求，及时公开专项资金的分配、使用情况，加强对专项资金的监督检查，适时开展资金使用情况的督促检查，并自觉接受纪检监察、审计等部门的监督、审计，发现问题按规定及时纠正和处理。</w:t>
      </w:r>
    </w:p>
    <w:p>
      <w:pPr>
        <w:spacing w:line="578" w:lineRule="exact"/>
        <w:ind w:firstLine="640" w:firstLineChars="200"/>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第三十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七</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b/>
          <w:color w:val="000000" w:themeColor="text1"/>
          <w:spacing w:val="0"/>
          <w:sz w:val="32"/>
          <w:szCs w:val="32"/>
          <w:u w:val="none" w:color="auto"/>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各项目资金适用对象、适用条件、适用标准要严格按照相应项目文件规定执行。对骗取、截留、挤占、挪用专项资金，擅自变更项目内容、扶持条件、补助标准，不按规定实施政府采购，不按时报送有关资料的，省残联视情况暂停项目拨款、收回专项资金，</w:t>
      </w:r>
      <w:r>
        <w:rPr>
          <w:rFonts w:ascii="Times New Roman" w:hAnsi="Times New Roman" w:eastAsia="仿宋_GB2312" w:cs="仿宋_GB2312"/>
          <w:color w:val="000000" w:themeColor="text1"/>
          <w:spacing w:val="0"/>
          <w:kern w:val="0"/>
          <w:sz w:val="32"/>
          <w:szCs w:val="32"/>
          <w:u w:val="none" w:color="auto"/>
          <w14:textFill>
            <w14:solidFill>
              <w14:schemeClr w14:val="tx1"/>
            </w14:solidFill>
          </w14:textFill>
        </w:rPr>
        <w:t>2</w:t>
      </w:r>
      <w:r>
        <w:rPr>
          <w:rFonts w:hint="eastAsia" w:ascii="仿宋_GB2312" w:hAnsi="仿宋_GB2312" w:eastAsia="仿宋_GB2312" w:cs="仿宋_GB2312"/>
          <w:color w:val="000000" w:themeColor="text1"/>
          <w:spacing w:val="0"/>
          <w:kern w:val="0"/>
          <w:sz w:val="32"/>
          <w:szCs w:val="32"/>
          <w:u w:val="none" w:color="auto"/>
          <w14:textFill>
            <w14:solidFill>
              <w14:schemeClr w14:val="tx1"/>
            </w14:solidFill>
          </w14:textFill>
        </w:rPr>
        <w:t>年内不再安排新项目。涉嫌犯罪的，依法移送司法机关处理。</w:t>
      </w:r>
    </w:p>
    <w:p>
      <w:pPr>
        <w:spacing w:line="578" w:lineRule="exact"/>
        <w:ind w:firstLine="640" w:firstLineChars="200"/>
        <w:rPr>
          <w:rFonts w:ascii="仿宋_GB2312" w:eastAsia="仿宋_GB2312"/>
          <w:color w:val="000000" w:themeColor="text1"/>
          <w:spacing w:val="0"/>
          <w:sz w:val="32"/>
          <w:szCs w:val="32"/>
          <w:u w:val="none" w:color="auto"/>
          <w14:textFill>
            <w14:solidFill>
              <w14:schemeClr w14:val="tx1"/>
            </w14:solidFill>
          </w14:textFill>
        </w:rPr>
      </w:pP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第三十</w:t>
      </w:r>
      <w:r>
        <w:rPr>
          <w:rFonts w:hint="eastAsia" w:ascii="楷体" w:hAnsi="楷体" w:eastAsia="楷体" w:cs="仿宋_GB2312"/>
          <w:color w:val="000000" w:themeColor="text1"/>
          <w:spacing w:val="0"/>
          <w:kern w:val="0"/>
          <w:sz w:val="32"/>
          <w:szCs w:val="32"/>
          <w:u w:val="none" w:color="auto"/>
          <w:lang w:eastAsia="zh-CN"/>
          <w14:textFill>
            <w14:solidFill>
              <w14:schemeClr w14:val="tx1"/>
            </w14:solidFill>
          </w14:textFill>
        </w:rPr>
        <w:t>八</w:t>
      </w:r>
      <w:r>
        <w:rPr>
          <w:rFonts w:hint="eastAsia" w:ascii="楷体" w:hAnsi="楷体" w:eastAsia="楷体" w:cs="仿宋_GB2312"/>
          <w:color w:val="000000" w:themeColor="text1"/>
          <w:spacing w:val="0"/>
          <w:kern w:val="0"/>
          <w:sz w:val="32"/>
          <w:szCs w:val="32"/>
          <w:u w:val="none" w:color="auto"/>
          <w14:textFill>
            <w14:solidFill>
              <w14:schemeClr w14:val="tx1"/>
            </w14:solidFill>
          </w14:textFill>
        </w:rPr>
        <w:t>条</w:t>
      </w:r>
      <w:r>
        <w:rPr>
          <w:rFonts w:hint="eastAsia" w:ascii="仿宋_GB2312" w:eastAsia="仿宋_GB2312"/>
          <w:b/>
          <w:color w:val="000000" w:themeColor="text1"/>
          <w:spacing w:val="0"/>
          <w:sz w:val="32"/>
          <w:szCs w:val="32"/>
          <w:u w:val="none" w:color="auto"/>
          <w14:textFill>
            <w14:solidFill>
              <w14:schemeClr w14:val="tx1"/>
            </w14:solidFill>
          </w14:textFill>
        </w:rPr>
        <w:t>　</w:t>
      </w:r>
      <w:r>
        <w:rPr>
          <w:rFonts w:hint="eastAsia" w:ascii="仿宋_GB2312" w:eastAsia="仿宋_GB2312"/>
          <w:color w:val="000000" w:themeColor="text1"/>
          <w:spacing w:val="0"/>
          <w:sz w:val="32"/>
          <w:szCs w:val="32"/>
          <w:u w:val="none" w:color="auto"/>
          <w14:textFill>
            <w14:solidFill>
              <w14:schemeClr w14:val="tx1"/>
            </w14:solidFill>
          </w14:textFill>
        </w:rPr>
        <w:t>各级残联要依据国家有关法律、法规和财务规章制度，按照财务审批的权限，严格履行财务监督职责，加强对残疾人教育就业工作的指导、监管和督查力度，确保项目落细落实，对在监督中发现有违反《中国共产党纪律处分条例》</w:t>
      </w:r>
      <w:r>
        <w:rPr>
          <w:rFonts w:hint="eastAsia" w:ascii="仿宋_GB2312"/>
          <w:color w:val="000000" w:themeColor="text1"/>
          <w:spacing w:val="0"/>
          <w:sz w:val="32"/>
          <w:szCs w:val="32"/>
          <w:u w:val="none" w:color="auto"/>
          <w:lang w:eastAsia="zh-CN"/>
          <w14:textFill>
            <w14:solidFill>
              <w14:schemeClr w14:val="tx1"/>
            </w14:solidFill>
          </w14:textFill>
        </w:rPr>
        <w:t>、</w:t>
      </w:r>
      <w:r>
        <w:rPr>
          <w:rFonts w:hint="eastAsia" w:ascii="仿宋_GB2312" w:eastAsia="仿宋_GB2312"/>
          <w:color w:val="000000" w:themeColor="text1"/>
          <w:spacing w:val="0"/>
          <w:sz w:val="32"/>
          <w:szCs w:val="32"/>
          <w:u w:val="none" w:color="auto"/>
          <w14:textFill>
            <w14:solidFill>
              <w14:schemeClr w14:val="tx1"/>
            </w14:solidFill>
          </w14:textFill>
        </w:rPr>
        <w:t>中央八项规定等行为</w:t>
      </w:r>
      <w:r>
        <w:rPr>
          <w:rFonts w:hint="eastAsia" w:ascii="仿宋_GB2312"/>
          <w:color w:val="000000" w:themeColor="text1"/>
          <w:spacing w:val="0"/>
          <w:sz w:val="32"/>
          <w:szCs w:val="32"/>
          <w:u w:val="none" w:color="auto"/>
          <w:lang w:eastAsia="zh-CN"/>
          <w14:textFill>
            <w14:solidFill>
              <w14:schemeClr w14:val="tx1"/>
            </w14:solidFill>
          </w14:textFill>
        </w:rPr>
        <w:t>的</w:t>
      </w:r>
      <w:r>
        <w:rPr>
          <w:rFonts w:hint="eastAsia" w:ascii="仿宋_GB2312" w:eastAsia="仿宋_GB2312"/>
          <w:color w:val="000000" w:themeColor="text1"/>
          <w:spacing w:val="0"/>
          <w:sz w:val="32"/>
          <w:szCs w:val="32"/>
          <w:u w:val="none" w:color="auto"/>
          <w14:textFill>
            <w14:solidFill>
              <w14:schemeClr w14:val="tx1"/>
            </w14:solidFill>
          </w14:textFill>
        </w:rPr>
        <w:t>，按程序及时移交纪检监察部门处理。</w:t>
      </w:r>
    </w:p>
    <w:p>
      <w:pPr>
        <w:pStyle w:val="9"/>
        <w:spacing w:before="0" w:beforeAutospacing="0" w:after="0" w:afterAutospacing="0" w:line="578" w:lineRule="exact"/>
        <w:ind w:firstLine="646"/>
        <w:rPr>
          <w:rFonts w:ascii="仿宋_GB2312" w:hAnsi="Times New Roman" w:eastAsia="仿宋_GB2312" w:cs="Times New Roman"/>
          <w:color w:val="000000" w:themeColor="text1"/>
          <w:sz w:val="32"/>
          <w:szCs w:val="32"/>
          <w:u w:val="none" w:color="auto"/>
          <w14:textFill>
            <w14:solidFill>
              <w14:schemeClr w14:val="tx1"/>
            </w14:solidFill>
          </w14:textFill>
        </w:rPr>
      </w:pPr>
      <w:r>
        <w:rPr>
          <w:rFonts w:hint="eastAsia" w:ascii="楷体" w:hAnsi="楷体" w:eastAsia="楷体" w:cs="仿宋_GB2312"/>
          <w:color w:val="000000" w:themeColor="text1"/>
          <w:sz w:val="32"/>
          <w:szCs w:val="32"/>
          <w:u w:val="none" w:color="auto"/>
          <w14:textFill>
            <w14:solidFill>
              <w14:schemeClr w14:val="tx1"/>
            </w14:solidFill>
          </w14:textFill>
        </w:rPr>
        <w:t>第</w:t>
      </w:r>
      <w:r>
        <w:rPr>
          <w:rFonts w:hint="eastAsia" w:ascii="楷体" w:hAnsi="楷体" w:eastAsia="楷体" w:cs="仿宋_GB2312"/>
          <w:color w:val="000000" w:themeColor="text1"/>
          <w:sz w:val="32"/>
          <w:szCs w:val="32"/>
          <w:u w:val="none" w:color="auto"/>
          <w:lang w:eastAsia="zh-CN"/>
          <w14:textFill>
            <w14:solidFill>
              <w14:schemeClr w14:val="tx1"/>
            </w14:solidFill>
          </w14:textFill>
        </w:rPr>
        <w:t>三十九</w:t>
      </w:r>
      <w:r>
        <w:rPr>
          <w:rFonts w:hint="eastAsia" w:ascii="楷体" w:hAnsi="楷体" w:eastAsia="楷体" w:cs="仿宋_GB2312"/>
          <w:color w:val="000000" w:themeColor="text1"/>
          <w:sz w:val="32"/>
          <w:szCs w:val="32"/>
          <w:u w:val="none" w:color="auto"/>
          <w14:textFill>
            <w14:solidFill>
              <w14:schemeClr w14:val="tx1"/>
            </w14:solidFill>
          </w14:textFill>
        </w:rPr>
        <w:t>条</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　各市</w:t>
      </w:r>
      <w:r>
        <w:rPr>
          <w:rFonts w:hint="eastAsia" w:ascii="仿宋_GB2312" w:hAnsi="Times New Roman" w:eastAsia="仿宋_GB2312" w:cs="Times New Roman"/>
          <w:color w:val="000000" w:themeColor="text1"/>
          <w:sz w:val="32"/>
          <w:szCs w:val="32"/>
          <w:u w:val="none" w:color="auto"/>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州</w:t>
      </w:r>
      <w:r>
        <w:rPr>
          <w:rFonts w:hint="eastAsia" w:ascii="仿宋_GB2312" w:hAnsi="Times New Roman" w:eastAsia="仿宋_GB2312" w:cs="Times New Roman"/>
          <w:color w:val="000000" w:themeColor="text1"/>
          <w:sz w:val="32"/>
          <w:szCs w:val="32"/>
          <w:u w:val="none" w:color="auto"/>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残联要采取切实有力措施，确保项目顺利实施</w:t>
      </w:r>
      <w:r>
        <w:rPr>
          <w:rFonts w:hint="eastAsia" w:ascii="仿宋_GB2312" w:hAnsi="Times New Roman" w:eastAsia="仿宋_GB2312" w:cs="Times New Roman"/>
          <w:color w:val="000000" w:themeColor="text1"/>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市、县两级残联要时常走访接受扶持的经济实体或残疾人家庭，及时掌握发展动态或帮助其解决困难。各市</w:t>
      </w:r>
      <w:r>
        <w:rPr>
          <w:rFonts w:hint="eastAsia" w:ascii="仿宋_GB2312" w:hAnsi="仿宋_GB2312" w:cs="仿宋_GB2312"/>
          <w:color w:val="000000" w:themeColor="text1"/>
          <w:spacing w:val="0"/>
          <w:kern w:val="0"/>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州</w:t>
      </w:r>
      <w:r>
        <w:rPr>
          <w:rFonts w:hint="eastAsia" w:ascii="仿宋_GB2312" w:hAnsi="仿宋_GB2312" w:cs="仿宋_GB2312"/>
          <w:color w:val="000000" w:themeColor="text1"/>
          <w:spacing w:val="0"/>
          <w:kern w:val="0"/>
          <w:sz w:val="32"/>
          <w:szCs w:val="32"/>
          <w:u w:val="none" w:color="auto"/>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残联</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每年</w:t>
      </w:r>
      <w:r>
        <w:rPr>
          <w:rFonts w:ascii="Times New Roman" w:hAnsi="Times New Roman" w:eastAsia="仿宋_GB2312" w:cs="Times New Roman"/>
          <w:color w:val="000000" w:themeColor="text1"/>
          <w:sz w:val="32"/>
          <w:szCs w:val="32"/>
          <w:u w:val="none" w:color="auto"/>
          <w14:textFill>
            <w14:solidFill>
              <w14:schemeClr w14:val="tx1"/>
            </w14:solidFill>
          </w14:textFill>
        </w:rPr>
        <w:t>12</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月</w:t>
      </w:r>
      <w:r>
        <w:rPr>
          <w:rFonts w:ascii="Times New Roman" w:hAnsi="Times New Roman" w:eastAsia="仿宋_GB2312" w:cs="Times New Roman"/>
          <w:color w:val="000000" w:themeColor="text1"/>
          <w:sz w:val="32"/>
          <w:szCs w:val="32"/>
          <w:u w:val="none" w:color="auto"/>
          <w14:textFill>
            <w14:solidFill>
              <w14:schemeClr w14:val="tx1"/>
            </w14:solidFill>
          </w14:textFill>
        </w:rPr>
        <w:t>20</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日</w:t>
      </w:r>
      <w:r>
        <w:rPr>
          <w:rFonts w:hint="eastAsia" w:ascii="仿宋_GB2312" w:hAnsi="仿宋_GB2312" w:eastAsia="仿宋_GB2312" w:cs="仿宋_GB2312"/>
          <w:color w:val="000000" w:themeColor="text1"/>
          <w:spacing w:val="0"/>
          <w:kern w:val="0"/>
          <w:sz w:val="32"/>
          <w:szCs w:val="32"/>
          <w:u w:val="none" w:color="auto"/>
          <w:lang w:eastAsia="zh-CN"/>
          <w14:textFill>
            <w14:solidFill>
              <w14:schemeClr w14:val="tx1"/>
            </w14:solidFill>
          </w14:textFill>
        </w:rPr>
        <w:t>前要</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将各项目实施自查评估报告及相应佐证材料上报省残联教就部。</w:t>
      </w:r>
    </w:p>
    <w:p>
      <w:pPr>
        <w:pStyle w:val="9"/>
        <w:spacing w:before="0" w:beforeAutospacing="0" w:after="0" w:afterAutospacing="0" w:line="578" w:lineRule="exact"/>
        <w:ind w:firstLine="646"/>
        <w:rPr>
          <w:rFonts w:ascii="仿宋_GB2312" w:hAnsi="Times New Roman" w:eastAsia="仿宋_GB2312" w:cs="Times New Roman"/>
          <w:color w:val="000000" w:themeColor="text1"/>
          <w:sz w:val="32"/>
          <w:szCs w:val="32"/>
          <w:u w:val="none" w:color="auto"/>
          <w14:textFill>
            <w14:solidFill>
              <w14:schemeClr w14:val="tx1"/>
            </w14:solidFill>
          </w14:textFill>
        </w:rPr>
      </w:pPr>
      <w:r>
        <w:rPr>
          <w:rFonts w:hint="eastAsia" w:ascii="楷体" w:hAnsi="楷体" w:eastAsia="楷体" w:cs="仿宋_GB2312"/>
          <w:color w:val="000000" w:themeColor="text1"/>
          <w:sz w:val="32"/>
          <w:szCs w:val="32"/>
          <w:u w:val="none" w:color="auto"/>
          <w14:textFill>
            <w14:solidFill>
              <w14:schemeClr w14:val="tx1"/>
            </w14:solidFill>
          </w14:textFill>
        </w:rPr>
        <w:t>第</w:t>
      </w:r>
      <w:r>
        <w:rPr>
          <w:rFonts w:hint="eastAsia" w:ascii="楷体" w:hAnsi="楷体" w:eastAsia="楷体" w:cs="仿宋_GB2312"/>
          <w:color w:val="000000" w:themeColor="text1"/>
          <w:sz w:val="32"/>
          <w:szCs w:val="32"/>
          <w:u w:val="none" w:color="auto"/>
          <w:lang w:eastAsia="zh-CN"/>
          <w14:textFill>
            <w14:solidFill>
              <w14:schemeClr w14:val="tx1"/>
            </w14:solidFill>
          </w14:textFill>
        </w:rPr>
        <w:t>四十</w:t>
      </w:r>
      <w:r>
        <w:rPr>
          <w:rFonts w:hint="eastAsia" w:ascii="楷体" w:hAnsi="楷体" w:eastAsia="楷体" w:cs="仿宋_GB2312"/>
          <w:color w:val="000000" w:themeColor="text1"/>
          <w:sz w:val="32"/>
          <w:szCs w:val="32"/>
          <w:u w:val="none" w:color="auto"/>
          <w14:textFill>
            <w14:solidFill>
              <w14:schemeClr w14:val="tx1"/>
            </w14:solidFill>
          </w14:textFill>
        </w:rPr>
        <w:t>条</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　残疾人教育就业资金按照相关规定接受同级财政、税务、审计、纪检等部门的检查监督。</w:t>
      </w:r>
    </w:p>
    <w:p>
      <w:pPr>
        <w:spacing w:line="578" w:lineRule="exact"/>
        <w:jc w:val="center"/>
        <w:rPr>
          <w:rFonts w:ascii="仿宋_GB2312" w:hAnsi="仿宋_GB2312" w:eastAsia="仿宋_GB2312" w:cs="仿宋_GB2312"/>
          <w:color w:val="000000" w:themeColor="text1"/>
          <w:spacing w:val="0"/>
          <w:kern w:val="0"/>
          <w:sz w:val="32"/>
          <w:szCs w:val="32"/>
          <w:u w:val="none" w:color="auto"/>
          <w14:textFill>
            <w14:solidFill>
              <w14:schemeClr w14:val="tx1"/>
            </w14:solidFill>
          </w14:textFill>
        </w:rPr>
      </w:pPr>
    </w:p>
    <w:p>
      <w:pPr>
        <w:spacing w:line="578" w:lineRule="exact"/>
        <w:jc w:val="center"/>
        <w:rPr>
          <w:rFonts w:ascii="黑体" w:hAnsi="黑体" w:eastAsia="黑体" w:cs="仿宋_GB2312"/>
          <w:color w:val="000000" w:themeColor="text1"/>
          <w:spacing w:val="0"/>
          <w:kern w:val="0"/>
          <w:sz w:val="32"/>
          <w:szCs w:val="32"/>
          <w:u w:val="none" w:color="auto"/>
          <w14:textFill>
            <w14:solidFill>
              <w14:schemeClr w14:val="tx1"/>
            </w14:solidFill>
          </w14:textFill>
        </w:rPr>
      </w:pPr>
      <w:r>
        <w:rPr>
          <w:rFonts w:hint="eastAsia" w:ascii="黑体" w:hAnsi="黑体" w:eastAsia="黑体" w:cs="仿宋_GB2312"/>
          <w:color w:val="000000" w:themeColor="text1"/>
          <w:spacing w:val="0"/>
          <w:kern w:val="0"/>
          <w:sz w:val="32"/>
          <w:szCs w:val="32"/>
          <w:u w:val="none" w:color="auto"/>
          <w14:textFill>
            <w14:solidFill>
              <w14:schemeClr w14:val="tx1"/>
            </w14:solidFill>
          </w14:textFill>
        </w:rPr>
        <w:t>第五章</w:t>
      </w:r>
      <w:r>
        <w:rPr>
          <w:rFonts w:ascii="黑体" w:hAnsi="黑体" w:eastAsia="黑体" w:cs="仿宋_GB2312"/>
          <w:color w:val="000000" w:themeColor="text1"/>
          <w:spacing w:val="0"/>
          <w:kern w:val="0"/>
          <w:sz w:val="32"/>
          <w:szCs w:val="32"/>
          <w:u w:val="none" w:color="auto"/>
          <w14:textFill>
            <w14:solidFill>
              <w14:schemeClr w14:val="tx1"/>
            </w14:solidFill>
          </w14:textFill>
        </w:rPr>
        <w:t xml:space="preserve">  </w:t>
      </w:r>
      <w:r>
        <w:rPr>
          <w:rFonts w:hint="eastAsia" w:ascii="黑体" w:hAnsi="黑体" w:eastAsia="黑体" w:cs="仿宋_GB2312"/>
          <w:color w:val="000000" w:themeColor="text1"/>
          <w:spacing w:val="0"/>
          <w:kern w:val="0"/>
          <w:sz w:val="32"/>
          <w:szCs w:val="32"/>
          <w:u w:val="none" w:color="auto"/>
          <w14:textFill>
            <w14:solidFill>
              <w14:schemeClr w14:val="tx1"/>
            </w14:solidFill>
          </w14:textFill>
        </w:rPr>
        <w:t>附则</w:t>
      </w:r>
    </w:p>
    <w:p>
      <w:pPr>
        <w:pStyle w:val="9"/>
        <w:shd w:val="clear" w:color="auto" w:fill="FFFFFF"/>
        <w:spacing w:before="0" w:beforeAutospacing="0" w:after="0" w:afterAutospacing="0" w:line="578" w:lineRule="exact"/>
        <w:ind w:firstLine="480"/>
        <w:jc w:val="both"/>
        <w:rPr>
          <w:rFonts w:ascii="仿宋_GB2312" w:hAnsi="微软雅黑" w:eastAsia="仿宋_GB2312"/>
          <w:color w:val="000000" w:themeColor="text1"/>
          <w:sz w:val="32"/>
          <w:szCs w:val="32"/>
          <w:u w:val="none" w:color="auto"/>
          <w14:textFill>
            <w14:solidFill>
              <w14:schemeClr w14:val="tx1"/>
            </w14:solidFill>
          </w14:textFill>
        </w:rPr>
      </w:pPr>
      <w:r>
        <w:rPr>
          <w:rFonts w:hint="eastAsia" w:ascii="楷体" w:hAnsi="楷体" w:eastAsia="楷体" w:cs="仿宋_GB2312"/>
          <w:color w:val="000000" w:themeColor="text1"/>
          <w:sz w:val="32"/>
          <w:szCs w:val="32"/>
          <w:u w:val="none" w:color="auto"/>
          <w14:textFill>
            <w14:solidFill>
              <w14:schemeClr w14:val="tx1"/>
            </w14:solidFill>
          </w14:textFill>
        </w:rPr>
        <w:t>第</w:t>
      </w:r>
      <w:r>
        <w:rPr>
          <w:rFonts w:hint="eastAsia" w:ascii="楷体" w:hAnsi="楷体" w:eastAsia="楷体" w:cs="仿宋_GB2312"/>
          <w:color w:val="000000" w:themeColor="text1"/>
          <w:sz w:val="32"/>
          <w:szCs w:val="32"/>
          <w:u w:val="none" w:color="auto"/>
          <w:lang w:eastAsia="zh-CN"/>
          <w14:textFill>
            <w14:solidFill>
              <w14:schemeClr w14:val="tx1"/>
            </w14:solidFill>
          </w14:textFill>
        </w:rPr>
        <w:t>四</w:t>
      </w:r>
      <w:r>
        <w:rPr>
          <w:rFonts w:hint="eastAsia" w:ascii="楷体" w:hAnsi="楷体" w:eastAsia="楷体" w:cs="仿宋_GB2312"/>
          <w:color w:val="000000" w:themeColor="text1"/>
          <w:sz w:val="32"/>
          <w:szCs w:val="32"/>
          <w:u w:val="none" w:color="auto"/>
          <w14:textFill>
            <w14:solidFill>
              <w14:schemeClr w14:val="tx1"/>
            </w14:solidFill>
          </w14:textFill>
        </w:rPr>
        <w:t>十</w:t>
      </w:r>
      <w:r>
        <w:rPr>
          <w:rFonts w:hint="eastAsia" w:ascii="楷体" w:hAnsi="楷体" w:eastAsia="楷体" w:cs="仿宋_GB2312"/>
          <w:color w:val="000000" w:themeColor="text1"/>
          <w:sz w:val="32"/>
          <w:szCs w:val="32"/>
          <w:u w:val="none" w:color="auto"/>
          <w:lang w:eastAsia="zh-CN"/>
          <w14:textFill>
            <w14:solidFill>
              <w14:schemeClr w14:val="tx1"/>
            </w14:solidFill>
          </w14:textFill>
        </w:rPr>
        <w:t>一</w:t>
      </w:r>
      <w:r>
        <w:rPr>
          <w:rFonts w:hint="eastAsia" w:ascii="楷体" w:hAnsi="楷体" w:eastAsia="楷体" w:cs="仿宋_GB2312"/>
          <w:color w:val="000000" w:themeColor="text1"/>
          <w:sz w:val="32"/>
          <w:szCs w:val="32"/>
          <w:u w:val="none" w:color="auto"/>
          <w14:textFill>
            <w14:solidFill>
              <w14:schemeClr w14:val="tx1"/>
            </w14:solidFill>
          </w14:textFill>
        </w:rPr>
        <w:t>条</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　</w:t>
      </w:r>
      <w:r>
        <w:rPr>
          <w:rFonts w:hint="eastAsia" w:ascii="仿宋_GB2312" w:hAnsi="微软雅黑" w:eastAsia="仿宋_GB2312"/>
          <w:color w:val="000000" w:themeColor="text1"/>
          <w:sz w:val="32"/>
          <w:szCs w:val="32"/>
          <w:u w:val="none" w:color="auto"/>
          <w14:textFill>
            <w14:solidFill>
              <w14:schemeClr w14:val="tx1"/>
            </w14:solidFill>
          </w14:textFill>
        </w:rPr>
        <w:t>本办法由省残联教就部按职责负责解释。</w:t>
      </w:r>
    </w:p>
    <w:p>
      <w:pPr>
        <w:pStyle w:val="9"/>
        <w:shd w:val="clear" w:color="auto" w:fill="FFFFFF"/>
        <w:spacing w:before="0" w:beforeAutospacing="0" w:after="0" w:afterAutospacing="0" w:line="578" w:lineRule="exact"/>
        <w:ind w:firstLine="480"/>
        <w:jc w:val="both"/>
        <w:rPr>
          <w:rFonts w:hint="eastAsia" w:ascii="微软雅黑" w:hAnsi="微软雅黑" w:eastAsia="仿宋_GB2312"/>
          <w:color w:val="000000" w:themeColor="text1"/>
          <w:sz w:val="30"/>
          <w:szCs w:val="30"/>
          <w:u w:val="none" w:color="auto"/>
          <w:lang w:eastAsia="zh-CN"/>
          <w14:textFill>
            <w14:solidFill>
              <w14:schemeClr w14:val="tx1"/>
            </w14:solidFill>
          </w14:textFill>
        </w:rPr>
      </w:pPr>
      <w:r>
        <w:rPr>
          <w:rFonts w:hint="eastAsia" w:ascii="楷体" w:hAnsi="楷体" w:eastAsia="楷体" w:cs="仿宋_GB2312"/>
          <w:color w:val="000000" w:themeColor="text1"/>
          <w:sz w:val="32"/>
          <w:szCs w:val="32"/>
          <w:u w:val="none" w:color="auto"/>
          <w14:textFill>
            <w14:solidFill>
              <w14:schemeClr w14:val="tx1"/>
            </w14:solidFill>
          </w14:textFill>
        </w:rPr>
        <w:t>第</w:t>
      </w:r>
      <w:r>
        <w:rPr>
          <w:rFonts w:hint="eastAsia" w:ascii="楷体" w:hAnsi="楷体" w:eastAsia="楷体" w:cs="仿宋_GB2312"/>
          <w:color w:val="000000" w:themeColor="text1"/>
          <w:sz w:val="32"/>
          <w:szCs w:val="32"/>
          <w:u w:val="none" w:color="auto"/>
          <w:lang w:eastAsia="zh-CN"/>
          <w14:textFill>
            <w14:solidFill>
              <w14:schemeClr w14:val="tx1"/>
            </w14:solidFill>
          </w14:textFill>
        </w:rPr>
        <w:t>四</w:t>
      </w:r>
      <w:r>
        <w:rPr>
          <w:rFonts w:hint="eastAsia" w:ascii="楷体" w:hAnsi="楷体" w:eastAsia="楷体" w:cs="仿宋_GB2312"/>
          <w:color w:val="000000" w:themeColor="text1"/>
          <w:sz w:val="32"/>
          <w:szCs w:val="32"/>
          <w:u w:val="none" w:color="auto"/>
          <w14:textFill>
            <w14:solidFill>
              <w14:schemeClr w14:val="tx1"/>
            </w14:solidFill>
          </w14:textFill>
        </w:rPr>
        <w:t>十</w:t>
      </w:r>
      <w:r>
        <w:rPr>
          <w:rFonts w:hint="eastAsia" w:ascii="楷体" w:hAnsi="楷体" w:eastAsia="楷体" w:cs="仿宋_GB2312"/>
          <w:color w:val="000000" w:themeColor="text1"/>
          <w:sz w:val="32"/>
          <w:szCs w:val="32"/>
          <w:u w:val="none" w:color="auto"/>
          <w:lang w:eastAsia="zh-CN"/>
          <w14:textFill>
            <w14:solidFill>
              <w14:schemeClr w14:val="tx1"/>
            </w14:solidFill>
          </w14:textFill>
        </w:rPr>
        <w:t>二</w:t>
      </w:r>
      <w:r>
        <w:rPr>
          <w:rFonts w:hint="eastAsia" w:ascii="楷体" w:hAnsi="楷体" w:eastAsia="楷体" w:cs="仿宋_GB2312"/>
          <w:color w:val="000000" w:themeColor="text1"/>
          <w:sz w:val="32"/>
          <w:szCs w:val="32"/>
          <w:u w:val="none" w:color="auto"/>
          <w14:textFill>
            <w14:solidFill>
              <w14:schemeClr w14:val="tx1"/>
            </w14:solidFill>
          </w14:textFill>
        </w:rPr>
        <w:t>条</w:t>
      </w:r>
      <w:r>
        <w:rPr>
          <w:rFonts w:hint="eastAsia" w:ascii="仿宋_GB2312" w:hAnsi="Times New Roman" w:eastAsia="仿宋_GB2312" w:cs="Times New Roman"/>
          <w:color w:val="000000" w:themeColor="text1"/>
          <w:sz w:val="32"/>
          <w:szCs w:val="32"/>
          <w:u w:val="none" w:color="auto"/>
          <w14:textFill>
            <w14:solidFill>
              <w14:schemeClr w14:val="tx1"/>
            </w14:solidFill>
          </w14:textFill>
        </w:rPr>
        <w:t>　</w:t>
      </w:r>
      <w:r>
        <w:rPr>
          <w:rFonts w:hint="eastAsia" w:ascii="仿宋_GB2312" w:hAnsi="微软雅黑" w:eastAsia="仿宋_GB2312"/>
          <w:color w:val="000000" w:themeColor="text1"/>
          <w:sz w:val="32"/>
          <w:szCs w:val="32"/>
          <w:u w:val="none" w:color="auto"/>
          <w14:textFill>
            <w14:solidFill>
              <w14:schemeClr w14:val="tx1"/>
            </w14:solidFill>
          </w14:textFill>
        </w:rPr>
        <w:t>本办法自发布之日起施行，</w:t>
      </w:r>
      <w:r>
        <w:rPr>
          <w:rFonts w:hint="eastAsia" w:ascii="仿宋_GB2312" w:hAnsi="微软雅黑"/>
          <w:color w:val="000000" w:themeColor="text1"/>
          <w:sz w:val="32"/>
          <w:szCs w:val="32"/>
          <w:u w:val="none" w:color="auto"/>
          <w:lang w:eastAsia="zh-CN"/>
          <w14:textFill>
            <w14:solidFill>
              <w14:schemeClr w14:val="tx1"/>
            </w14:solidFill>
          </w14:textFill>
        </w:rPr>
        <w:t>《贵州省残疾人教育就业资金管理暂行办法》同时废止。</w:t>
      </w:r>
    </w:p>
    <w:p>
      <w:pPr>
        <w:spacing w:line="578" w:lineRule="exact"/>
        <w:ind w:firstLine="600" w:firstLineChars="200"/>
        <w:rPr>
          <w:rFonts w:ascii="楷体_GB2312" w:eastAsia="楷体_GB2312"/>
          <w:color w:val="000000" w:themeColor="text1"/>
          <w:spacing w:val="-10"/>
          <w:szCs w:val="32"/>
          <w14:textFill>
            <w14:solidFill>
              <w14:schemeClr w14:val="tx1"/>
            </w14:solidFill>
          </w14:textFill>
        </w:rPr>
      </w:pPr>
    </w:p>
    <w:p>
      <w:pPr>
        <w:spacing w:line="578" w:lineRule="exact"/>
        <w:ind w:firstLine="600" w:firstLineChars="200"/>
        <w:rPr>
          <w:rFonts w:ascii="楷体_GB2312" w:eastAsia="楷体_GB2312"/>
          <w:color w:val="000000" w:themeColor="text1"/>
          <w:spacing w:val="-10"/>
          <w:szCs w:val="32"/>
          <w14:textFill>
            <w14:solidFill>
              <w14:schemeClr w14:val="tx1"/>
            </w14:solidFill>
          </w14:textFill>
        </w:rPr>
      </w:pPr>
    </w:p>
    <w:p>
      <w:pPr>
        <w:spacing w:line="578" w:lineRule="exact"/>
        <w:ind w:firstLine="600" w:firstLineChars="200"/>
        <w:rPr>
          <w:rFonts w:ascii="楷体_GB2312" w:eastAsia="楷体_GB2312"/>
          <w:spacing w:val="-10"/>
          <w:szCs w:val="32"/>
        </w:rPr>
      </w:pPr>
    </w:p>
    <w:p>
      <w:pPr>
        <w:spacing w:afterLines="50" w:line="578" w:lineRule="exact"/>
        <w:ind w:firstLine="600" w:firstLineChars="200"/>
        <w:rPr>
          <w:rFonts w:ascii="楷体_GB2312" w:eastAsia="楷体_GB2312"/>
          <w:spacing w:val="-10"/>
          <w:szCs w:val="32"/>
        </w:rPr>
      </w:pPr>
    </w:p>
    <w:p>
      <w:pPr>
        <w:spacing w:afterLines="50" w:line="578" w:lineRule="exact"/>
        <w:ind w:firstLine="600" w:firstLineChars="200"/>
        <w:rPr>
          <w:rFonts w:ascii="楷体_GB2312" w:eastAsia="楷体_GB2312"/>
          <w:spacing w:val="-10"/>
          <w:szCs w:val="32"/>
        </w:rPr>
      </w:pPr>
    </w:p>
    <w:p>
      <w:pPr>
        <w:spacing w:afterLines="50" w:line="578" w:lineRule="exact"/>
        <w:ind w:firstLine="600" w:firstLineChars="200"/>
        <w:rPr>
          <w:rFonts w:ascii="楷体_GB2312" w:eastAsia="楷体_GB2312"/>
          <w:spacing w:val="-10"/>
          <w:szCs w:val="32"/>
        </w:rPr>
      </w:pPr>
    </w:p>
    <w:p>
      <w:pPr>
        <w:spacing w:afterLines="50" w:line="578" w:lineRule="exact"/>
        <w:ind w:firstLine="600" w:firstLineChars="200"/>
        <w:rPr>
          <w:rFonts w:ascii="楷体_GB2312" w:eastAsia="楷体_GB2312"/>
          <w:spacing w:val="-10"/>
          <w:szCs w:val="32"/>
        </w:rPr>
      </w:pPr>
    </w:p>
    <w:p>
      <w:pPr>
        <w:spacing w:afterLines="50" w:line="578" w:lineRule="exact"/>
        <w:ind w:firstLine="600" w:firstLineChars="200"/>
        <w:rPr>
          <w:rFonts w:ascii="楷体_GB2312" w:eastAsia="楷体_GB2312"/>
          <w:spacing w:val="-1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楷体_GB2312" w:eastAsia="楷体_GB2312"/>
          <w:spacing w:val="-1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楷体_GB2312" w:eastAsia="楷体_GB2312"/>
          <w:spacing w:val="-10"/>
          <w:szCs w:val="32"/>
        </w:rPr>
      </w:pPr>
    </w:p>
    <w:p>
      <w:pPr>
        <w:widowControl/>
        <w:spacing w:line="578" w:lineRule="exact"/>
        <w:rPr>
          <w:rFonts w:ascii="Times New Roman" w:hAnsi="Times New Roman"/>
          <w:sz w:val="28"/>
          <w:szCs w:val="36"/>
        </w:rPr>
      </w:pPr>
    </w:p>
    <w:p>
      <w:pPr>
        <w:widowControl/>
        <w:spacing w:line="578" w:lineRule="exact"/>
        <w:rPr>
          <w:rFonts w:ascii="Times New Roman" w:hAnsi="Times New Roman"/>
          <w:sz w:val="28"/>
          <w:szCs w:val="36"/>
        </w:rPr>
      </w:pPr>
    </w:p>
    <w:p>
      <w:pPr>
        <w:spacing w:line="500" w:lineRule="exact"/>
        <w:ind w:firstLine="210" w:firstLineChars="100"/>
        <w:rPr>
          <w:rFonts w:ascii="Times New Roman" w:hAnsi="Times New Roman"/>
          <w:sz w:val="28"/>
          <w:szCs w:val="28"/>
        </w:rPr>
      </w:pPr>
      <w:r>
        <w:rPr>
          <w:rFonts w:ascii="Times New Roman" w:hAnsi="Times New Roman"/>
          <w:sz w:val="21"/>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615940" cy="0"/>
                <wp:effectExtent l="0" t="0" r="0" b="0"/>
                <wp:wrapNone/>
                <wp:docPr id="1" name="Line 5"/>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0pt;margin-top:0pt;height:0pt;width:442.2pt;z-index:251656192;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cM1m0gAAAAIBAAAPAAAAAAAAAAEAIAAAACIAAABkcnMvZG93bnJldi54bWxQSwEC&#10;FAAUAAAACACHTuJAjJd1ksEBAACLAwAADgAAAAAAAAABACAAAAAhAQAAZHJzL2Uyb0RvYy54bWxQ&#10;SwUGAAAAAAYABgBZAQAAVAUAAAAA&#10;">
                <v:fill on="f" focussize="0,0"/>
                <v:stroke color="#000000" joinstyle="round"/>
                <v:imagedata o:title=""/>
                <o:lock v:ext="edit" aspectratio="f"/>
              </v:line>
            </w:pict>
          </mc:Fallback>
        </mc:AlternateContent>
      </w:r>
      <w:r>
        <w:rPr>
          <w:rFonts w:ascii="Times New Roman" w:hAnsi="Times New Roman"/>
          <w:sz w:val="28"/>
          <w:szCs w:val="28"/>
        </w:rPr>
        <w:t xml:space="preserve">贵州省残疾人联合会办公室           </w:t>
      </w:r>
      <w:r>
        <w:rPr>
          <w:rFonts w:hint="eastAsia" w:ascii="Times New Roman" w:hAnsi="Times New Roman"/>
          <w:sz w:val="28"/>
          <w:szCs w:val="28"/>
          <w:lang w:val="en-US" w:eastAsia="zh-CN"/>
        </w:rPr>
        <w:t xml:space="preserve">  </w:t>
      </w:r>
      <w:r>
        <w:rPr>
          <w:rFonts w:ascii="Times New Roman" w:hAnsi="Times New Roman"/>
          <w:sz w:val="28"/>
          <w:szCs w:val="28"/>
        </w:rPr>
        <w:t xml:space="preserve">    20</w:t>
      </w:r>
      <w:r>
        <w:rPr>
          <w:rFonts w:hint="eastAsia" w:ascii="Times New Roman" w:hAnsi="Times New Roman"/>
          <w:sz w:val="28"/>
          <w:szCs w:val="28"/>
        </w:rPr>
        <w:t>2</w:t>
      </w:r>
      <w:r>
        <w:rPr>
          <w:rFonts w:hint="eastAsia" w:ascii="Times New Roman" w:hAnsi="Times New Roman"/>
          <w:sz w:val="28"/>
          <w:szCs w:val="28"/>
          <w:lang w:val="en-US" w:eastAsia="zh-CN"/>
        </w:rPr>
        <w:t>3</w:t>
      </w:r>
      <w:r>
        <w:rPr>
          <w:rFonts w:ascii="Times New Roman" w:hAnsi="Times New Roman"/>
          <w:sz w:val="28"/>
          <w:szCs w:val="28"/>
        </w:rPr>
        <w:t>年</w:t>
      </w:r>
      <w:r>
        <w:rPr>
          <w:rFonts w:hint="eastAsia" w:ascii="Times New Roman" w:hAnsi="Times New Roman"/>
          <w:sz w:val="28"/>
          <w:szCs w:val="28"/>
          <w:lang w:val="en-US" w:eastAsia="zh-CN"/>
        </w:rPr>
        <w:t>5</w:t>
      </w:r>
      <w:r>
        <w:rPr>
          <w:rFonts w:ascii="Times New Roman" w:hAnsi="Times New Roman"/>
          <w:sz w:val="28"/>
          <w:szCs w:val="28"/>
        </w:rPr>
        <w:t>月</w:t>
      </w:r>
      <w:r>
        <w:rPr>
          <w:rFonts w:hint="eastAsia" w:ascii="Times New Roman" w:hAnsi="Times New Roman"/>
          <w:sz w:val="28"/>
          <w:szCs w:val="28"/>
          <w:lang w:val="en-US" w:eastAsia="zh-CN"/>
        </w:rPr>
        <w:t>12</w:t>
      </w:r>
      <w:r>
        <w:rPr>
          <w:rFonts w:ascii="Times New Roman" w:hAnsi="Times New Roman"/>
          <w:sz w:val="28"/>
          <w:szCs w:val="28"/>
        </w:rPr>
        <w:t>日印发</w:t>
      </w:r>
    </w:p>
    <w:p>
      <w:pPr>
        <w:spacing w:line="360" w:lineRule="exact"/>
        <w:ind w:firstLine="7000" w:firstLineChars="2500"/>
        <w:rPr>
          <w:rFonts w:ascii="Times New Roman" w:hAnsi="Times New Roman"/>
          <w:sz w:val="10"/>
          <w:szCs w:val="10"/>
        </w:rPr>
      </w:pPr>
      <w:r>
        <w:rPr>
          <w:rFonts w:ascii="Times New Roman" w:hAnsi="Times New Roman"/>
          <w:sz w:val="28"/>
          <w:szCs w:val="28"/>
        </w:rPr>
        <w:t>（共印</w:t>
      </w:r>
      <w:r>
        <w:rPr>
          <w:rFonts w:hint="eastAsia" w:ascii="Times New Roman" w:hAnsi="Times New Roman"/>
          <w:sz w:val="28"/>
          <w:szCs w:val="28"/>
          <w:lang w:val="en-US" w:eastAsia="zh-CN"/>
        </w:rPr>
        <w:t>5</w:t>
      </w:r>
      <w:r>
        <w:rPr>
          <w:rFonts w:ascii="Times New Roman" w:hAnsi="Times New Roman"/>
          <w:sz w:val="28"/>
          <w:szCs w:val="28"/>
        </w:rPr>
        <w:t>份）</w:t>
      </w:r>
      <w:r>
        <w:rPr>
          <w:rFonts w:ascii="Times New Roman" w:hAnsi="Times New Roman"/>
          <w:sz w:val="10"/>
          <w:szCs w:val="1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615940" cy="0"/>
                <wp:effectExtent l="0" t="0" r="0" b="0"/>
                <wp:wrapNone/>
                <wp:docPr id="2" name="Line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42.2pt;z-index:251657216;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YcM1m0gAAAAIBAAAPAAAAAAAAAAEAIAAAACIAAABkcnMvZG93bnJldi54bWxQSwEC&#10;FAAUAAAACACHTuJAZawqo8EBAACLAwAADgAAAAAAAAABACAAAAAhAQAAZHJzL2Uyb0RvYy54bWxQ&#10;SwUGAAAAAAYABgBZAQAAVAUAAAAA&#10;">
                <v:fill on="f" focussize="0,0"/>
                <v:stroke color="#000000" joinstyle="round"/>
                <v:imagedata o:title=""/>
                <o:lock v:ext="edit" aspectratio="f"/>
              </v:line>
            </w:pict>
          </mc:Fallback>
        </mc:AlternateContent>
      </w:r>
    </w:p>
    <w:sectPr>
      <w:footerReference r:id="rId3" w:type="default"/>
      <w:footerReference r:id="rId4" w:type="even"/>
      <w:pgSz w:w="11906" w:h="16838"/>
      <w:pgMar w:top="2098" w:right="1474" w:bottom="1984" w:left="1588"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226" w:y="9"/>
      <w:rPr>
        <w:rStyle w:val="13"/>
        <w:rFonts w:ascii="Times New Roman" w:hAnsi="Times New Roman"/>
        <w:sz w:val="28"/>
        <w:szCs w:val="28"/>
      </w:rPr>
    </w:pPr>
    <w:r>
      <w:rPr>
        <w:rStyle w:val="13"/>
        <w:rFonts w:ascii="Times New Roman" w:hAnsi="Times New Roman"/>
        <w:sz w:val="28"/>
        <w:szCs w:val="28"/>
      </w:rPr>
      <w:t>—</w:t>
    </w:r>
    <w:r>
      <w:rPr>
        <w:rStyle w:val="13"/>
        <w:rFonts w:hint="eastAsia" w:ascii="Times New Roman" w:hAnsi="Times New Roman"/>
        <w:sz w:val="28"/>
        <w:szCs w:val="28"/>
      </w:rPr>
      <w:t xml:space="preserve"> </w:t>
    </w:r>
    <w:r>
      <w:rPr>
        <w:rFonts w:ascii="Times New Roman" w:hAnsi="Times New Roman"/>
        <w:sz w:val="28"/>
        <w:szCs w:val="28"/>
      </w:rPr>
      <w:fldChar w:fldCharType="begin"/>
    </w:r>
    <w:r>
      <w:rPr>
        <w:rStyle w:val="13"/>
        <w:rFonts w:ascii="Times New Roman" w:hAnsi="Times New Roman"/>
        <w:sz w:val="28"/>
        <w:szCs w:val="28"/>
      </w:rPr>
      <w:instrText xml:space="preserve">PAGE  </w:instrText>
    </w:r>
    <w:r>
      <w:rPr>
        <w:rFonts w:ascii="Times New Roman" w:hAnsi="Times New Roman"/>
        <w:sz w:val="28"/>
        <w:szCs w:val="28"/>
      </w:rPr>
      <w:fldChar w:fldCharType="separate"/>
    </w:r>
    <w:r>
      <w:rPr>
        <w:rStyle w:val="13"/>
        <w:rFonts w:ascii="Times New Roman" w:hAnsi="Times New Roman"/>
        <w:sz w:val="28"/>
        <w:szCs w:val="28"/>
      </w:rPr>
      <w:t>3</w:t>
    </w:r>
    <w:r>
      <w:rPr>
        <w:rFonts w:ascii="Times New Roman" w:hAnsi="Times New Roman"/>
        <w:sz w:val="28"/>
        <w:szCs w:val="28"/>
      </w:rPr>
      <w:fldChar w:fldCharType="end"/>
    </w:r>
    <w:r>
      <w:rPr>
        <w:rStyle w:val="13"/>
        <w:rFonts w:ascii="Times New Roman" w:hAnsi="Times New Roman"/>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76" w:y="39"/>
      <w:rPr>
        <w:rStyle w:val="13"/>
        <w:sz w:val="28"/>
        <w:szCs w:val="28"/>
      </w:rPr>
    </w:pPr>
    <w:r>
      <w:rPr>
        <w:rStyle w:val="13"/>
        <w:rFonts w:ascii="Times New Roman" w:hAnsi="Times New Roman"/>
        <w:sz w:val="28"/>
        <w:szCs w:val="28"/>
      </w:rPr>
      <w:t>—</w:t>
    </w:r>
    <w:r>
      <w:rPr>
        <w:rStyle w:val="13"/>
        <w:rFonts w:hint="eastAsia" w:ascii="Times New Roman" w:hAnsi="Times New Roman"/>
        <w:sz w:val="28"/>
        <w:szCs w:val="28"/>
      </w:rPr>
      <w:t xml:space="preserve"> </w:t>
    </w:r>
    <w:r>
      <w:rPr>
        <w:rFonts w:ascii="Times New Roman" w:hAnsi="Times New Roman"/>
        <w:sz w:val="28"/>
        <w:szCs w:val="28"/>
      </w:rPr>
      <w:fldChar w:fldCharType="begin"/>
    </w:r>
    <w:r>
      <w:rPr>
        <w:rStyle w:val="13"/>
        <w:rFonts w:ascii="Times New Roman" w:hAnsi="Times New Roman"/>
        <w:sz w:val="28"/>
        <w:szCs w:val="28"/>
      </w:rPr>
      <w:instrText xml:space="preserve">PAGE  </w:instrText>
    </w:r>
    <w:r>
      <w:rPr>
        <w:rFonts w:ascii="Times New Roman" w:hAnsi="Times New Roman"/>
        <w:sz w:val="28"/>
        <w:szCs w:val="28"/>
      </w:rPr>
      <w:fldChar w:fldCharType="separate"/>
    </w:r>
    <w:r>
      <w:rPr>
        <w:rStyle w:val="13"/>
        <w:rFonts w:ascii="Times New Roman" w:hAnsi="Times New Roman"/>
        <w:sz w:val="28"/>
        <w:szCs w:val="28"/>
      </w:rPr>
      <w:t>4</w:t>
    </w:r>
    <w:r>
      <w:rPr>
        <w:rFonts w:ascii="Times New Roman" w:hAnsi="Times New Roman"/>
        <w:sz w:val="28"/>
        <w:szCs w:val="28"/>
      </w:rPr>
      <w:fldChar w:fldCharType="end"/>
    </w:r>
    <w:r>
      <w:rPr>
        <w:rStyle w:val="13"/>
        <w:rFonts w:hint="eastAsia" w:ascii="Times New Roman" w:hAnsi="Times New Roman"/>
        <w:sz w:val="28"/>
        <w:szCs w:val="28"/>
      </w:rPr>
      <w:t xml:space="preserve"> </w:t>
    </w:r>
    <w:r>
      <w:rPr>
        <w:rStyle w:val="13"/>
        <w:rFonts w:ascii="Times New Roman" w:hAnsi="Times New Roman"/>
        <w:sz w:val="28"/>
        <w:szCs w:val="28"/>
      </w:rPr>
      <w:t>—</w:t>
    </w:r>
    <w:r>
      <w:rPr>
        <w:rStyle w:val="13"/>
        <w:rFonts w:hint="eastAsia" w:ascii="Times New Roman" w:hAnsi="Times New Roman"/>
        <w:sz w:val="28"/>
        <w:szCs w:val="28"/>
      </w:rPr>
      <w:t xml:space="preserve">  </w:t>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D435D4"/>
    <w:multiLevelType w:val="singleLevel"/>
    <w:tmpl w:val="FBD435D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0"/>
  <w:drawingGridVerticalSpacing w:val="4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678"/>
    <w:rsid w:val="000D199F"/>
    <w:rsid w:val="00167CFF"/>
    <w:rsid w:val="00172A27"/>
    <w:rsid w:val="003A22D7"/>
    <w:rsid w:val="005246E9"/>
    <w:rsid w:val="0056361F"/>
    <w:rsid w:val="00593F2A"/>
    <w:rsid w:val="00737AFA"/>
    <w:rsid w:val="00774353"/>
    <w:rsid w:val="007E7745"/>
    <w:rsid w:val="008A77FF"/>
    <w:rsid w:val="00916B48"/>
    <w:rsid w:val="00944ED4"/>
    <w:rsid w:val="00AF784B"/>
    <w:rsid w:val="00B005E2"/>
    <w:rsid w:val="00B02F36"/>
    <w:rsid w:val="00B43FB1"/>
    <w:rsid w:val="00D06401"/>
    <w:rsid w:val="00D27BE1"/>
    <w:rsid w:val="00E8284C"/>
    <w:rsid w:val="00F948BF"/>
    <w:rsid w:val="2E1E3BC0"/>
    <w:rsid w:val="3D3F9A65"/>
    <w:rsid w:val="3DF6F165"/>
    <w:rsid w:val="55DE9AE1"/>
    <w:rsid w:val="5EDF7AE1"/>
    <w:rsid w:val="6FF5FBEF"/>
    <w:rsid w:val="77B34558"/>
    <w:rsid w:val="796F5B47"/>
    <w:rsid w:val="7A8718E0"/>
    <w:rsid w:val="7B5E912E"/>
    <w:rsid w:val="7F83C9FA"/>
    <w:rsid w:val="7F9F9870"/>
    <w:rsid w:val="B77E2F8D"/>
    <w:rsid w:val="BD7FE54A"/>
    <w:rsid w:val="CFEEC408"/>
    <w:rsid w:val="CFFF913C"/>
    <w:rsid w:val="E4BFF56A"/>
    <w:rsid w:val="EF779523"/>
    <w:rsid w:val="EFFFB886"/>
    <w:rsid w:val="F64B25B2"/>
    <w:rsid w:val="F6DBF790"/>
    <w:rsid w:val="F7ED72BB"/>
    <w:rsid w:val="FCAFF4B4"/>
    <w:rsid w:val="FF7BA41C"/>
    <w:rsid w:val="FF7FE9F1"/>
    <w:rsid w:val="FFFE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Calibri" w:hAnsi="Calibri" w:eastAsia="仿宋_GB2312" w:cs="Times New Roman"/>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6"/>
    <w:qFormat/>
    <w:uiPriority w:val="0"/>
    <w:pPr>
      <w:spacing w:line="240" w:lineRule="auto"/>
      <w:jc w:val="center"/>
    </w:pPr>
    <w:rPr>
      <w:rFonts w:ascii="宋体" w:hAnsi="宋体" w:eastAsia="宋体"/>
      <w:b/>
      <w:bCs/>
      <w:sz w:val="44"/>
    </w:rPr>
  </w:style>
  <w:style w:type="paragraph" w:styleId="3">
    <w:name w:val="Body Text Indent"/>
    <w:basedOn w:val="1"/>
    <w:link w:val="27"/>
    <w:semiHidden/>
    <w:unhideWhenUsed/>
    <w:qFormat/>
    <w:uiPriority w:val="99"/>
    <w:pPr>
      <w:spacing w:after="120"/>
      <w:ind w:left="420" w:leftChars="200"/>
    </w:pPr>
  </w:style>
  <w:style w:type="paragraph" w:styleId="4">
    <w:name w:val="Plain Text"/>
    <w:basedOn w:val="1"/>
    <w:link w:val="16"/>
    <w:qFormat/>
    <w:uiPriority w:val="99"/>
    <w:rPr>
      <w:rFonts w:ascii="宋体" w:hAnsi="Courier New" w:eastAsia="宋体" w:cs="Courier New"/>
      <w:sz w:val="21"/>
      <w:szCs w:val="21"/>
    </w:rPr>
  </w:style>
  <w:style w:type="paragraph" w:styleId="5">
    <w:name w:val="Date"/>
    <w:basedOn w:val="1"/>
    <w:next w:val="1"/>
    <w:link w:val="18"/>
    <w:unhideWhenUsed/>
    <w:qFormat/>
    <w:uiPriority w:val="99"/>
    <w:pPr>
      <w:ind w:left="100" w:leftChars="2500"/>
    </w:p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9"/>
    <w:qFormat/>
    <w:uiPriority w:val="99"/>
    <w:pPr>
      <w:tabs>
        <w:tab w:val="center" w:pos="4153"/>
        <w:tab w:val="right" w:pos="8306"/>
      </w:tabs>
      <w:snapToGrid w:val="0"/>
      <w:spacing w:line="240" w:lineRule="auto"/>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character" w:styleId="12">
    <w:name w:val="Strong"/>
    <w:basedOn w:val="11"/>
    <w:qFormat/>
    <w:locked/>
    <w:uiPriority w:val="0"/>
    <w:rPr>
      <w:b/>
    </w:rPr>
  </w:style>
  <w:style w:type="character" w:styleId="13">
    <w:name w:val="page number"/>
    <w:basedOn w:val="11"/>
    <w:qFormat/>
    <w:uiPriority w:val="99"/>
    <w:rPr>
      <w:rFonts w:cs="Times New Roman"/>
    </w:rPr>
  </w:style>
  <w:style w:type="character" w:styleId="14">
    <w:name w:val="Hyperlink"/>
    <w:basedOn w:val="11"/>
    <w:unhideWhenUsed/>
    <w:qFormat/>
    <w:uiPriority w:val="99"/>
    <w:rPr>
      <w:color w:val="0000FF"/>
      <w:u w:val="single"/>
    </w:rPr>
  </w:style>
  <w:style w:type="character" w:customStyle="1" w:styleId="15">
    <w:name w:val="页眉 Char"/>
    <w:basedOn w:val="11"/>
    <w:link w:val="8"/>
    <w:semiHidden/>
    <w:qFormat/>
    <w:locked/>
    <w:uiPriority w:val="99"/>
    <w:rPr>
      <w:rFonts w:eastAsia="仿宋_GB2312" w:cs="Times New Roman"/>
      <w:sz w:val="18"/>
      <w:szCs w:val="18"/>
    </w:rPr>
  </w:style>
  <w:style w:type="character" w:customStyle="1" w:styleId="16">
    <w:name w:val="纯文本 Char"/>
    <w:basedOn w:val="11"/>
    <w:link w:val="4"/>
    <w:qFormat/>
    <w:uiPriority w:val="99"/>
    <w:rPr>
      <w:rFonts w:ascii="宋体" w:hAnsi="Courier New" w:cs="Courier New"/>
      <w:kern w:val="2"/>
      <w:sz w:val="21"/>
      <w:szCs w:val="21"/>
    </w:rPr>
  </w:style>
  <w:style w:type="character" w:customStyle="1" w:styleId="17">
    <w:name w:val="批注框文本 Char"/>
    <w:basedOn w:val="11"/>
    <w:link w:val="6"/>
    <w:semiHidden/>
    <w:qFormat/>
    <w:uiPriority w:val="99"/>
    <w:rPr>
      <w:rFonts w:eastAsia="仿宋_GB2312"/>
      <w:kern w:val="2"/>
      <w:sz w:val="18"/>
      <w:szCs w:val="18"/>
    </w:rPr>
  </w:style>
  <w:style w:type="character" w:customStyle="1" w:styleId="18">
    <w:name w:val="日期 Char"/>
    <w:basedOn w:val="11"/>
    <w:link w:val="5"/>
    <w:semiHidden/>
    <w:qFormat/>
    <w:uiPriority w:val="99"/>
    <w:rPr>
      <w:rFonts w:eastAsia="仿宋_GB2312"/>
      <w:kern w:val="2"/>
      <w:sz w:val="32"/>
      <w:szCs w:val="24"/>
    </w:rPr>
  </w:style>
  <w:style w:type="character" w:customStyle="1" w:styleId="19">
    <w:name w:val="页脚 Char"/>
    <w:basedOn w:val="11"/>
    <w:link w:val="7"/>
    <w:semiHidden/>
    <w:qFormat/>
    <w:locked/>
    <w:uiPriority w:val="99"/>
    <w:rPr>
      <w:rFonts w:eastAsia="仿宋_GB2312" w:cs="Times New Roman"/>
      <w:sz w:val="18"/>
      <w:szCs w:val="18"/>
    </w:rPr>
  </w:style>
  <w:style w:type="paragraph" w:customStyle="1" w:styleId="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1">
    <w:name w:val="List Paragraph"/>
    <w:basedOn w:val="1"/>
    <w:qFormat/>
    <w:uiPriority w:val="34"/>
    <w:pPr>
      <w:widowControl/>
      <w:adjustRightInd w:val="0"/>
      <w:snapToGrid w:val="0"/>
      <w:spacing w:after="200" w:line="240" w:lineRule="auto"/>
      <w:ind w:firstLine="420" w:firstLineChars="200"/>
    </w:pPr>
    <w:rPr>
      <w:rFonts w:ascii="Tahoma" w:hAnsi="Tahoma" w:eastAsia="微软雅黑"/>
      <w:kern w:val="0"/>
      <w:sz w:val="22"/>
      <w:szCs w:val="22"/>
    </w:rPr>
  </w:style>
  <w:style w:type="paragraph" w:customStyle="1" w:styleId="22">
    <w:name w:val="paragraph"/>
    <w:basedOn w:val="1"/>
    <w:qFormat/>
    <w:uiPriority w:val="0"/>
    <w:pPr>
      <w:widowControl/>
      <w:spacing w:before="100" w:beforeAutospacing="1" w:after="100" w:afterAutospacing="1" w:line="240" w:lineRule="auto"/>
    </w:pPr>
    <w:rPr>
      <w:rFonts w:ascii="宋体" w:hAnsi="宋体" w:eastAsia="宋体" w:cs="宋体"/>
      <w:kern w:val="0"/>
      <w:sz w:val="24"/>
    </w:rPr>
  </w:style>
  <w:style w:type="paragraph" w:customStyle="1" w:styleId="23">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customStyle="1" w:styleId="24">
    <w:name w:val="p0"/>
    <w:basedOn w:val="1"/>
    <w:qFormat/>
    <w:uiPriority w:val="0"/>
    <w:pPr>
      <w:widowControl/>
      <w:spacing w:line="240" w:lineRule="auto"/>
      <w:jc w:val="both"/>
    </w:pPr>
    <w:rPr>
      <w:rFonts w:eastAsia="宋体"/>
      <w:kern w:val="0"/>
      <w:sz w:val="21"/>
      <w:szCs w:val="21"/>
    </w:rPr>
  </w:style>
  <w:style w:type="paragraph" w:customStyle="1" w:styleId="25">
    <w:name w:val="正文 New"/>
    <w:qFormat/>
    <w:uiPriority w:val="0"/>
    <w:pPr>
      <w:widowControl w:val="0"/>
      <w:jc w:val="both"/>
    </w:pPr>
    <w:rPr>
      <w:rFonts w:ascii="Times New Roman" w:hAnsi="Times New Roman" w:eastAsia="宋体" w:cs="Times New Roman"/>
      <w:spacing w:val="-20"/>
      <w:kern w:val="2"/>
      <w:sz w:val="21"/>
      <w:szCs w:val="24"/>
      <w:lang w:val="en-US" w:eastAsia="zh-CN" w:bidi="ar-SA"/>
    </w:rPr>
  </w:style>
  <w:style w:type="character" w:customStyle="1" w:styleId="26">
    <w:name w:val="正文文本 Char"/>
    <w:basedOn w:val="11"/>
    <w:link w:val="2"/>
    <w:qFormat/>
    <w:uiPriority w:val="0"/>
    <w:rPr>
      <w:rFonts w:ascii="宋体" w:hAnsi="宋体"/>
      <w:b/>
      <w:bCs/>
      <w:kern w:val="2"/>
      <w:sz w:val="44"/>
      <w:szCs w:val="24"/>
    </w:rPr>
  </w:style>
  <w:style w:type="character" w:customStyle="1" w:styleId="27">
    <w:name w:val="正文文本缩进 Char"/>
    <w:basedOn w:val="11"/>
    <w:link w:val="3"/>
    <w:semiHidden/>
    <w:qFormat/>
    <w:uiPriority w:val="99"/>
    <w:rPr>
      <w:rFonts w:eastAsia="仿宋_GB2312"/>
      <w:kern w:val="2"/>
      <w:sz w:val="32"/>
      <w:szCs w:val="24"/>
    </w:rPr>
  </w:style>
  <w:style w:type="character" w:customStyle="1" w:styleId="28">
    <w:name w:val="NormalCharacter"/>
    <w:qFormat/>
    <w:uiPriority w:val="0"/>
    <w:rPr>
      <w:rFonts w:ascii="Calibri" w:hAnsi="Calibri" w:eastAsia="宋体" w:cs="黑体"/>
      <w:kern w:val="2"/>
      <w:sz w:val="21"/>
      <w:szCs w:val="24"/>
      <w:lang w:val="en-US" w:eastAsia="zh-CN" w:bidi="ar-SA"/>
    </w:rPr>
  </w:style>
  <w:style w:type="paragraph" w:customStyle="1" w:styleId="29">
    <w:name w:val="Table Paragraph"/>
    <w:basedOn w:val="1"/>
    <w:qFormat/>
    <w:uiPriority w:val="0"/>
    <w:pPr>
      <w:spacing w:line="240" w:lineRule="auto"/>
      <w:jc w:val="both"/>
    </w:pPr>
    <w:rPr>
      <w:rFonts w:ascii="仿宋_GB2312" w:hAnsi="仿宋_GB2312" w:cs="仿宋_GB2312"/>
      <w:sz w:val="21"/>
      <w:lang w:val="zh-CN" w:bidi="zh-CN"/>
    </w:rPr>
  </w:style>
  <w:style w:type="paragraph" w:styleId="30">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400</Words>
  <Characters>2280</Characters>
  <Lines>19</Lines>
  <Paragraphs>5</Paragraphs>
  <TotalTime>7</TotalTime>
  <ScaleCrop>false</ScaleCrop>
  <LinksUpToDate>false</LinksUpToDate>
  <CharactersWithSpaces>2675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2021-11-12T15:26:00Z</dcterms:created>
  <dc:creator>pc</dc:creator>
  <cp:lastModifiedBy>任茂</cp:lastModifiedBy>
  <cp:lastPrinted>2021-11-12T15:27:00Z</cp:lastPrinted>
  <dcterms:modified xsi:type="dcterms:W3CDTF">2026-01-14T09:01:03Z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