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国务院关于印发“十四五”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残疾人保障和发展规划的通知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国发〔2021〕10号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各省、自治区、直辖市人民政府，国务院各部委、各直属机构：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现将《“十四五”残疾人保障和发展规划》印发给你们，请认真贯彻执行。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国务院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2021年7月8日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（此件公开发布）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i w:val="0"/>
          <w:iCs w:val="0"/>
          <w:caps w:val="0"/>
          <w:color w:val="333333"/>
          <w:spacing w:val="0"/>
          <w:sz w:val="32"/>
          <w:szCs w:val="32"/>
        </w:rPr>
      </w:pP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“十四五”残疾人保障和发展规划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一、编制背景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改善，关爱帮助残疾人的社会氛围日益浓厚。越来越多的残疾人更加勇敢地面对生活的挑战，更加坚强地为梦想而奋斗，为经济社会发展作出了重要贡献。我国在国际残疾人事务中的影响力显著提升。这些重大成就，有效改善了残疾人民生，有力推动了社会文明进步，成为全面建成小康社会的重要方面，彰显了中国共产党领导和中国特色社会主义制度的显著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高举中国特色社会主义伟大旗帜，深入贯彻党的十九大和十九届二中、三中、四中、五中全会精神，坚持以习近平新时代中国特色社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坚持党的全面领导。健全党委领导、政府负责的残疾人工作领导体制，为残疾人保障和发展提供坚强的政治保障、组织保障。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坚持以人民为中心。坚持对残疾人格外关心、格外关注，解决好残疾人最关心、最直接、最现实的利益问题。激发残疾人的积极性、主动性、创造性，不断增强残疾人的获得感、幸福感、安全感。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坚持保基本、兜底线。着力完善残疾人社会福利制度和关爱服务体系，织密扎牢残疾人民生保障安全网，堵漏洞、补短板、强弱项，改善残疾人生活品质，促进残疾人共享经济社会发展成果。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坚持固根基、提质量。深化残疾人服务供给侧改革，强化残疾人事业人才培养、科技应用、信息化、智能化等基础保障条件，推动残疾人事业高质量发展，满足残疾人多层次、多样化的发展需要。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（三）主要目标。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到2025年，残疾人脱贫攻坚成果巩固拓展，生活品质得到新改善，民生福祉达到新水平。多层次的残疾人社会保障制度基本建立，残疾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46005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96000" cy="4600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三、重点任务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（一）完善残疾人社会保障制度，为残疾人提供更加稳定更高水平的民生保障。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巩固拓展残疾人脱贫攻坚成果。健全易返贫致贫人口动态监测预警和帮扶机制，将符合条件的残疾人及时纳入易返贫致贫监测范围，对易返贫致贫残疾人及时给予有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强化残疾人社会救助保障。为符合条件的残疾人和残疾人家庭提供特困人员救助供养或最低生活保障。加强对生活无着流浪乞讨残疾人的救助安置和寻亲服务。做好对符合条件残疾人的医疗救助，强化医疗救助与基本医疗保险、大病保险的互补衔接，减轻困难残疾人医疗费用负担。加强临时救助，在重大疫情等突发公共事件中做好对困难残疾人的急难救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长期护理保险失能等级评估标准等与国家残疾人残疾分类和分级标准的衔接，支持养老服务机构完善服务功能，接收符合条件的盲人、聋人等老年残疾人。研究制定低收入重度残疾人照护服务指导意见，为符合条件的重度残疾人提供集中照护、日间照料、居家服务、邻里互助等多种形式的社会化照护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抚养儿童等基本生活费标准，提升儿童福利机构安全管理水平和服务质量。加快建设精神卫生福利服务体系，为特殊困难精神残疾人提供康复、照护等服务。逐步实现在内地长期居住的港澳台地区残疾人享有居住地普惠性社会保障和公共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62579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096000" cy="6257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（二）帮扶城乡残疾人就业创业，帮助残疾人通过生产劳动过上更好更有尊严的生活。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认定按比例安排残疾人就业形式。加强残疾人就业促进政策与社会保障政策的衔接，纳入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36004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096000" cy="3600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队伍。为高校残疾人毕业生建立就业帮扶工作台账，按照“一人一档”、“一人一策”要求重点帮扶。将符合条件的就业困难残疾人纳入就业援助范围，持续开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39243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96000" cy="3924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（三）健全残疾人关爱服务体系，提升残疾人康复、教育、文化、体育等公共服务质量。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服务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器具产业的支持和引领作用。加强康复辅助器具产品质量检验认证。搭建产业促进和信息交流平台，继续办好中国国际福祉博览会等展示交流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38862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096000" cy="3886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5．健全残疾人教育体系。坚持立德树人，促进残疾儿童少年德智体美劳全面发展。制定实施《第三期特殊教育提升计划（2021—2025年）》。巩固提高残疾儿童少年义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加强特殊教育督导和质量监测评估。制定实施《第二期国家手语和盲文规范化行动计划（2021—2025年）》，加快推广国家通用手语和国家通用盲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51435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096000" cy="5143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人艺术团和地方残疾人文艺小分队开展基层巡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8．推动残疾人体育全面发展。筹办好北京冬残奥会，实现“简约、安全、精彩”目标。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50863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096000" cy="5086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政府和社会资本合作等方式，加快培育助残社会组织和企业，吸引社会力量和市场主体参与残疾人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（四）保障残疾人平等权利，为残疾人提供无障碍环境和便利化条件。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纳入“八五”普法，认真落实“谁执法、谁普法”普法责任制，加大全媒体普法宣传力度。配合各级人大、政协开展残疾人保障法等法律法规执法检查、视察和调研。支持各地制定保护残疾人权益的地方性法规和优惠扶助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4．加快发展信息无障碍。将信息无障碍作为数字社会、数字政府、智慧城市建设的重要组成部分，纳入文明城市测评指标。推广便利普惠的电信服务，加快政府政务、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545782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096000" cy="5457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5．营造全社会助残和残疾人自强的文明社会氛围。深入开展习近平新时代中国特色社会主义思想学习教育，学习宣传习近平总书记关于残疾人事业的重要指示批示精神，坚持以社会主义核心价值观为引领，加强新时代中国特色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片、公益广告、网络视听节目制作播出。开展“全国自强模范”和助残先进评选表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（五）完善支持保障条件，促进残疾人事业高质量发展。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3．加强基础设施和信息化建设。实现有条件的县（市、区、旗）残疾人服务设施全覆盖，促进服务设施规范运营和发挥效益。地方可对新建民办残疾人康复和托养机构给予支持。鼓励地方将政府投资建设的残疾人服务设施无偿或低价提供给公益性、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4．加快科技创新和人才培养。将科技助残纳入科技强国行动纲要，促进生命健康、人工智能等领域科学技术在残疾人服务中示范应用，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drawing>
          <wp:inline distT="0" distB="0" distL="114300" distR="114300">
            <wp:extent cx="6096000" cy="39624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096000" cy="3962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6．增强基层为残疾人服务的能力。将残疾人公共服务纳入县（市、区、旗）、乡镇（街道）政府公共服务事项清单和村（居）委会承担的社区工作事项清单及协助政府的社区工作事项清单。实施县域残疾人服务能力提升行动，建设县、乡、村三级联动互补的基层残疾人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干部标准，恪守职业道德，加强思想修养，提高专业素质，全心全意为残疾人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bdr w:val="none" w:color="auto" w:sz="0" w:space="0"/>
          <w:shd w:val="clear" w:fill="FFFFFF"/>
        </w:rPr>
        <w:t>四、实施机制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实施好本规划是各级政府和全社会的责任。国务院有关部门和单位要根据职责分工制定配套实施方案，各地区要依据本规划制定当地“十四五”残疾人保障和发展（或残疾人事业）规划，确保各项任务落到实处。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bdr w:val="none" w:color="auto" w:sz="0" w:space="0"/>
          <w:shd w:val="clear" w:fill="FFFFFF"/>
        </w:rPr>
        <w:t>国务院残疾人工作委员会及有关部门要对规划实施情况进行年度监测、中期评估和总结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p>
      <w:pPr>
        <w:rPr>
          <w:rFonts w:hint="eastAsia" w:ascii="仿宋_GB2312" w:hAnsi="仿宋_GB2312" w:eastAsia="仿宋_GB2312" w:cs="仿宋_GB2312"/>
          <w:sz w:val="32"/>
          <w:szCs w:val="32"/>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F273B3"/>
    <w:rsid w:val="18D05982"/>
    <w:rsid w:val="68F27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2022-01-17T09:22:00Z</dcterms:created>
  <dc:creator>谢春</dc:creator>
  <cp:lastModifiedBy>谢春</cp:lastModifiedBy>
  <dcterms:modified xsi:type="dcterms:W3CDTF">2022-01-17T09:24:29Z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CF46C545D03F44A68065C2331D89F264</vt:lpwstr>
  </property>
</Properties>
</file>