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631" w:wrap="around" w:vAnchor="margin" w:hAnchor="text" w:x="4586" w:y="6473"/>
        <w:widowControl w:val="0"/>
        <w:autoSpaceDE w:val="0"/>
        <w:autoSpaceDN w:val="0"/>
        <w:spacing w:line="332" w:lineRule="exact"/>
        <w:rPr>
          <w:rFonts w:hAnsi="Calibri"/>
          <w:color w:val="000000"/>
          <w:sz w:val="29"/>
          <w:szCs w:val="22"/>
          <w:lang w:val="en-US" w:eastAsia="en-US" w:bidi="ar-SA"/>
        </w:rPr>
      </w:pP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黔府发</w:t>
      </w:r>
      <w:r>
        <w:rPr>
          <w:rFonts w:hAnsi="Calibr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VNMESP+E-BZ" w:hAnsi="VNMESP+E-BZ" w:cs="VNMESP+E-BZ"/>
          <w:color w:val="000000"/>
          <w:sz w:val="29"/>
          <w:szCs w:val="22"/>
          <w:lang w:val="en-US" w:eastAsia="en-US" w:bidi="ar-SA"/>
        </w:rPr>
        <w:t>〔</w:t>
      </w:r>
    </w:p>
    <w:p>
      <w:pPr>
        <w:framePr w:w="1088" w:wrap="around" w:vAnchor="margin" w:hAnchor="text" w:x="6469" w:y="6473"/>
        <w:widowControl w:val="0"/>
        <w:autoSpaceDE w:val="0"/>
        <w:autoSpaceDN w:val="0"/>
        <w:spacing w:line="332" w:lineRule="exact"/>
        <w:rPr>
          <w:rFonts w:hAnsi="Calibri"/>
          <w:color w:val="000000"/>
          <w:sz w:val="29"/>
          <w:szCs w:val="22"/>
          <w:lang w:val="en-US" w:eastAsia="en-US" w:bidi="ar-SA"/>
        </w:rPr>
      </w:pPr>
      <w:r>
        <w:rPr>
          <w:rFonts w:ascii="VNMESP+E-BZ" w:hAnsi="VNMESP+E-BZ" w:cs="VNMESP+E-BZ"/>
          <w:color w:val="000000"/>
          <w:sz w:val="29"/>
          <w:szCs w:val="22"/>
          <w:lang w:val="en-US" w:eastAsia="en-US" w:bidi="ar-SA"/>
        </w:rPr>
        <w:t>〕</w:t>
      </w:r>
      <w:r>
        <w:rPr>
          <w:rFonts w:hAnsi="Calibri"/>
          <w:color w:val="000000"/>
          <w:spacing w:val="191"/>
          <w:sz w:val="29"/>
          <w:szCs w:val="22"/>
          <w:lang w:val="en-US" w:eastAsia="en-US" w:bidi="ar-SA"/>
        </w:rPr>
        <w:t xml:space="preserve"> </w:t>
      </w:r>
      <w:r>
        <w:rPr>
          <w:rFonts w:ascii="BDHSPA+FZFSK--GBK1-0" w:hAnsi="BDHSPA+FZFSK--GBK1-0" w:cs="BDHSPA+FZFSK--GBK1-0"/>
          <w:color w:val="000000"/>
          <w:sz w:val="29"/>
          <w:szCs w:val="22"/>
          <w:lang w:val="en-US" w:eastAsia="en-US" w:bidi="ar-SA"/>
        </w:rPr>
        <w:t>号</w:t>
      </w:r>
    </w:p>
    <w:p>
      <w:pPr>
        <w:framePr w:w="1715" w:wrap="around" w:vAnchor="margin" w:hAnchor="text" w:x="5766" w:y="6525"/>
        <w:widowControl w:val="0"/>
        <w:autoSpaceDE w:val="0"/>
        <w:autoSpaceDN w:val="0"/>
        <w:spacing w:line="307" w:lineRule="exact"/>
        <w:rPr>
          <w:rFonts w:hAnsi="Calibri"/>
          <w:color w:val="000000"/>
          <w:sz w:val="29"/>
          <w:szCs w:val="22"/>
          <w:lang w:val="en-US" w:eastAsia="en-US" w:bidi="ar-SA"/>
        </w:rPr>
      </w:pPr>
      <w:r>
        <w:rPr>
          <w:rFonts w:ascii="VNMESP+E-BZ" w:hAnsi="VNMESP+E-BZ" w:cs="VNMESP+E-BZ"/>
          <w:color w:val="000000"/>
          <w:spacing w:val="-133"/>
          <w:sz w:val="29"/>
          <w:szCs w:val="22"/>
          <w:lang w:val="en-US" w:eastAsia="en-US" w:bidi="ar-SA"/>
        </w:rPr>
        <w:t>２０２３</w:t>
      </w:r>
      <w:r>
        <w:rPr>
          <w:rFonts w:hAnsi="Calibr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VNMESP+E-BZ" w:hAnsi="VNMESP+E-BZ" w:cs="VNMESP+E-BZ"/>
          <w:color w:val="000000"/>
          <w:sz w:val="29"/>
          <w:szCs w:val="22"/>
          <w:lang w:val="en-US" w:eastAsia="en-US" w:bidi="ar-SA"/>
        </w:rPr>
        <w:t>２</w:t>
      </w:r>
    </w:p>
    <w:p>
      <w:pPr>
        <w:framePr w:w="7760" w:wrap="around" w:vAnchor="margin" w:hAnchor="text" w:x="2192" w:y="8066"/>
        <w:widowControl w:val="0"/>
        <w:autoSpaceDE w:val="0"/>
        <w:autoSpaceDN w:val="0"/>
        <w:spacing w:line="471" w:lineRule="exact"/>
        <w:rPr>
          <w:rFonts w:hAnsi="Calibri"/>
          <w:color w:val="000000"/>
          <w:sz w:val="39"/>
          <w:szCs w:val="22"/>
          <w:lang w:val="en-US" w:eastAsia="en-US" w:bidi="ar-SA"/>
        </w:rPr>
      </w:pPr>
      <w:r>
        <w:rPr>
          <w:rFonts w:ascii="AWSQJQ+FZXBSK--GBK1-0" w:hAnsi="AWSQJQ+FZXBSK--GBK1-0" w:cs="AWSQJQ+FZXBSK--GBK1-0"/>
          <w:color w:val="000000"/>
          <w:spacing w:val="29"/>
          <w:sz w:val="39"/>
          <w:szCs w:val="22"/>
          <w:lang w:val="en-US" w:eastAsia="en-US" w:bidi="ar-SA"/>
        </w:rPr>
        <w:t>省人民政府关于印发贵州省地方级公益林</w:t>
      </w:r>
    </w:p>
    <w:p>
      <w:pPr>
        <w:framePr w:w="7760" w:wrap="around" w:vAnchor="margin" w:hAnchor="text" w:x="2192" w:y="8066"/>
        <w:widowControl w:val="0"/>
        <w:autoSpaceDE w:val="0"/>
        <w:autoSpaceDN w:val="0"/>
        <w:spacing w:before="146" w:line="471" w:lineRule="exact"/>
        <w:ind w:left="1677"/>
        <w:rPr>
          <w:rFonts w:hAnsi="Calibri"/>
          <w:color w:val="000000"/>
          <w:sz w:val="39"/>
          <w:szCs w:val="22"/>
          <w:lang w:val="en-US" w:eastAsia="en-US" w:bidi="ar-SA"/>
        </w:rPr>
      </w:pPr>
      <w:r>
        <w:rPr>
          <w:rFonts w:ascii="AWSQJQ+FZXBSK--GBK1-0" w:hAnsi="AWSQJQ+FZXBSK--GBK1-0" w:cs="AWSQJQ+FZXBSK--GBK1-0"/>
          <w:color w:val="000000"/>
          <w:spacing w:val="29"/>
          <w:sz w:val="39"/>
          <w:szCs w:val="22"/>
          <w:lang w:val="en-US" w:eastAsia="en-US" w:bidi="ar-SA"/>
        </w:rPr>
        <w:t>划定和管理办法的通知</w:t>
      </w:r>
    </w:p>
    <w:p>
      <w:pPr>
        <w:framePr w:w="9024" w:wrap="around" w:vAnchor="margin" w:hAnchor="text" w:x="1561" w:y="9699"/>
        <w:widowControl w:val="0"/>
        <w:autoSpaceDE w:val="0"/>
        <w:autoSpaceDN w:val="0"/>
        <w:spacing w:line="332" w:lineRule="exact"/>
        <w:rPr>
          <w:rFonts w:hAnsi="Calibri"/>
          <w:color w:val="000000"/>
          <w:sz w:val="29"/>
          <w:szCs w:val="22"/>
          <w:lang w:val="en-US" w:eastAsia="en-US" w:bidi="ar-SA"/>
        </w:rPr>
      </w:pP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各市</w:t>
      </w:r>
      <w:r>
        <w:rPr>
          <w:rFonts w:ascii="VNMESP+E-BZ" w:hAnsi="VNMESP+E-BZ" w:cs="VNMESP+E-BZ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自治州人民政府</w:t>
      </w:r>
      <w:r>
        <w:rPr>
          <w:rFonts w:ascii="VNMESP+E-BZ" w:hAnsi="Calibr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各县</w:t>
      </w:r>
      <w:r>
        <w:rPr>
          <w:rFonts w:hAnsi="Calibr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VNMESP+E-BZ" w:hAnsi="Calibr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市</w:t>
      </w:r>
      <w:r>
        <w:rPr>
          <w:rFonts w:ascii="VNMESP+E-BZ" w:hAnsi="VNMESP+E-BZ" w:cs="VNMESP+E-BZ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区</w:t>
      </w:r>
      <w:r>
        <w:rPr>
          <w:rFonts w:ascii="VNMESP+E-BZ" w:hAnsi="VNMESP+E-BZ" w:cs="VNMESP+E-BZ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BDHSPA+FZFSK--GBK1-0" w:hAnsi="BDHSPA+FZFSK--GBK1-0" w:cs="BDHSPA+FZFSK--GBK1-0"/>
          <w:color w:val="000000"/>
          <w:spacing w:val="22"/>
          <w:sz w:val="29"/>
          <w:szCs w:val="22"/>
          <w:lang w:val="en-US" w:eastAsia="en-US" w:bidi="ar-SA"/>
        </w:rPr>
        <w:t>特区</w:t>
      </w:r>
      <w:r>
        <w:rPr>
          <w:rFonts w:ascii="VNMESP+E-BZ" w:hAnsi="Calibr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人民政府</w:t>
      </w:r>
      <w:r>
        <w:rPr>
          <w:rFonts w:ascii="VNMESP+E-BZ" w:hAnsi="Calibr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省政</w:t>
      </w:r>
    </w:p>
    <w:p>
      <w:pPr>
        <w:framePr w:w="9024" w:wrap="around" w:vAnchor="margin" w:hAnchor="text" w:x="1561" w:y="9699"/>
        <w:widowControl w:val="0"/>
        <w:autoSpaceDE w:val="0"/>
        <w:autoSpaceDN w:val="0"/>
        <w:spacing w:before="149" w:line="332" w:lineRule="exact"/>
        <w:rPr>
          <w:rFonts w:hAnsi="Calibri"/>
          <w:color w:val="000000"/>
          <w:sz w:val="29"/>
          <w:szCs w:val="22"/>
          <w:lang w:val="en-US" w:eastAsia="en-US" w:bidi="ar-SA"/>
        </w:rPr>
      </w:pP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府各部门</w:t>
      </w:r>
      <w:r>
        <w:rPr>
          <w:rFonts w:ascii="VNMESP+E-BZ" w:hAnsi="VNMESP+E-BZ" w:cs="VNMESP+E-BZ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各直属机构</w:t>
      </w:r>
      <w:r>
        <w:rPr>
          <w:rFonts w:ascii="VNMESP+E-BZ" w:hAnsi="Calibri"/>
          <w:color w:val="000000"/>
          <w:sz w:val="29"/>
          <w:szCs w:val="22"/>
          <w:lang w:val="en-US" w:eastAsia="en-US" w:bidi="ar-SA"/>
        </w:rPr>
        <w:t>:</w:t>
      </w:r>
    </w:p>
    <w:p>
      <w:pPr>
        <w:framePr w:w="9181" w:wrap="around" w:vAnchor="margin" w:hAnchor="text" w:x="1561" w:y="10661"/>
        <w:widowControl w:val="0"/>
        <w:autoSpaceDE w:val="0"/>
        <w:autoSpaceDN w:val="0"/>
        <w:spacing w:line="332" w:lineRule="exact"/>
        <w:ind w:left="629"/>
        <w:rPr>
          <w:rFonts w:hAnsi="Calibri"/>
          <w:color w:val="000000"/>
          <w:sz w:val="29"/>
          <w:szCs w:val="22"/>
          <w:lang w:val="en-US" w:eastAsia="en-US" w:bidi="ar-SA"/>
        </w:rPr>
      </w:pP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现将</w:t>
      </w:r>
      <w:r>
        <w:rPr>
          <w:rFonts w:hAnsi="Calibr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VNMESP+E-BZ" w:hAnsi="VNMESP+E-BZ" w:cs="VNMESP+E-BZ"/>
          <w:color w:val="000000"/>
          <w:spacing w:val="-129"/>
          <w:sz w:val="29"/>
          <w:szCs w:val="22"/>
          <w:lang w:val="en-US" w:eastAsia="en-US" w:bidi="ar-SA"/>
        </w:rPr>
        <w:t>«</w:t>
      </w:r>
      <w:r>
        <w:rPr>
          <w:rFonts w:ascii="BDHSPA+FZFSK--GBK1-0" w:hAnsi="BDHSPA+FZFSK--GBK1-0" w:cs="BDHSPA+FZFSK--GBK1-0"/>
          <w:color w:val="000000"/>
          <w:spacing w:val="31"/>
          <w:sz w:val="29"/>
          <w:szCs w:val="22"/>
          <w:lang w:val="en-US" w:eastAsia="en-US" w:bidi="ar-SA"/>
        </w:rPr>
        <w:t>贵州省地方级公益林划定和管理办法</w:t>
      </w:r>
      <w:r>
        <w:rPr>
          <w:rFonts w:ascii="VNMESP+E-BZ" w:hAnsi="VNMESP+E-BZ" w:cs="VNMESP+E-BZ"/>
          <w:color w:val="000000"/>
          <w:spacing w:val="36"/>
          <w:sz w:val="29"/>
          <w:szCs w:val="22"/>
          <w:lang w:val="en-US" w:eastAsia="en-US" w:bidi="ar-SA"/>
        </w:rPr>
        <w:t>»</w:t>
      </w:r>
      <w:r>
        <w:rPr>
          <w:rFonts w:ascii="BDHSPA+FZFSK--GBK1-0" w:hAnsi="BDHSPA+FZFSK--GBK1-0" w:cs="BDHSPA+FZFSK--GBK1-0"/>
          <w:color w:val="000000"/>
          <w:spacing w:val="32"/>
          <w:sz w:val="29"/>
          <w:szCs w:val="22"/>
          <w:lang w:val="en-US" w:eastAsia="en-US" w:bidi="ar-SA"/>
        </w:rPr>
        <w:t>印发给你们</w:t>
      </w:r>
      <w:r>
        <w:rPr>
          <w:rFonts w:ascii="VNMESP+E-BZ" w:hAnsi="Calibri"/>
          <w:color w:val="000000"/>
          <w:sz w:val="29"/>
          <w:szCs w:val="22"/>
          <w:lang w:val="en-US" w:eastAsia="en-US" w:bidi="ar-SA"/>
        </w:rPr>
        <w:t>,</w:t>
      </w:r>
    </w:p>
    <w:p>
      <w:pPr>
        <w:framePr w:w="9181" w:wrap="around" w:vAnchor="margin" w:hAnchor="text" w:x="1561" w:y="10661"/>
        <w:widowControl w:val="0"/>
        <w:autoSpaceDE w:val="0"/>
        <w:autoSpaceDN w:val="0"/>
        <w:spacing w:before="149" w:line="332" w:lineRule="exact"/>
        <w:rPr>
          <w:rFonts w:hAnsi="Calibri"/>
          <w:color w:val="000000"/>
          <w:sz w:val="29"/>
          <w:szCs w:val="22"/>
          <w:lang w:val="en-US" w:eastAsia="en-US" w:bidi="ar-SA"/>
        </w:rPr>
      </w:pP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请认真贯彻执行</w:t>
      </w:r>
      <w:r>
        <w:rPr>
          <w:rFonts w:ascii="VNMESP+E-BZ" w:hAnsi="Calibri"/>
          <w:color w:val="000000"/>
          <w:sz w:val="29"/>
          <w:szCs w:val="22"/>
          <w:lang w:val="en-US" w:eastAsia="en-US" w:bidi="ar-SA"/>
        </w:rPr>
        <w:t>.</w:t>
      </w:r>
    </w:p>
    <w:p>
      <w:pPr>
        <w:framePr w:w="2600" w:wrap="around" w:vAnchor="margin" w:hAnchor="text" w:x="2186" w:y="14414"/>
        <w:widowControl w:val="0"/>
        <w:autoSpaceDE w:val="0"/>
        <w:autoSpaceDN w:val="0"/>
        <w:spacing w:line="332" w:lineRule="exact"/>
        <w:rPr>
          <w:rFonts w:hAnsi="Calibri"/>
          <w:color w:val="000000"/>
          <w:sz w:val="29"/>
          <w:szCs w:val="22"/>
          <w:lang w:val="en-US" w:eastAsia="en-US" w:bidi="ar-SA"/>
        </w:rPr>
      </w:pPr>
      <w:r>
        <w:rPr>
          <w:rFonts w:ascii="VNMESP+E-BZ" w:hAnsi="Calibr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BDHSPA+FZFSK--GBK1-0" w:hAnsi="BDHSPA+FZFSK--GBK1-0" w:cs="BDHSPA+FZFSK--GBK1-0"/>
          <w:color w:val="000000"/>
          <w:spacing w:val="24"/>
          <w:sz w:val="29"/>
          <w:szCs w:val="22"/>
          <w:lang w:val="en-US" w:eastAsia="en-US" w:bidi="ar-SA"/>
        </w:rPr>
        <w:t>此件公开发布</w:t>
      </w:r>
      <w:r>
        <w:rPr>
          <w:rFonts w:ascii="VNMESP+E-BZ" w:hAnsi="Calibri"/>
          <w:color w:val="000000"/>
          <w:sz w:val="29"/>
          <w:szCs w:val="22"/>
          <w:lang w:val="en-US" w:eastAsia="en-US" w:bidi="ar-SA"/>
        </w:rPr>
        <w:t>)</w:t>
      </w:r>
    </w:p>
    <w:p>
      <w:pPr>
        <w:framePr w:w="502" w:wrap="around" w:vAnchor="margin" w:hAnchor="text" w:x="8957" w:y="15000"/>
        <w:widowControl w:val="0"/>
        <w:autoSpaceDE w:val="0"/>
        <w:autoSpaceDN w:val="0"/>
        <w:spacing w:line="273" w:lineRule="exact"/>
        <w:rPr>
          <w:rFonts w:hAnsi="Calibri"/>
          <w:color w:val="000000"/>
          <w:sz w:val="26"/>
          <w:szCs w:val="22"/>
          <w:lang w:val="en-US" w:eastAsia="en-US" w:bidi="ar-SA"/>
        </w:rPr>
      </w:pPr>
      <w:r>
        <w:rPr>
          <w:rFonts w:ascii="VKGOWM+E-BX" w:hAnsi="VKGOWM+E-BX" w:cs="VKGOWM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9795" w:y="15000"/>
        <w:widowControl w:val="0"/>
        <w:autoSpaceDE w:val="0"/>
        <w:autoSpaceDN w:val="0"/>
        <w:spacing w:line="273" w:lineRule="exact"/>
        <w:rPr>
          <w:rFonts w:hAnsi="Calibri"/>
          <w:color w:val="000000"/>
          <w:sz w:val="26"/>
          <w:szCs w:val="22"/>
          <w:lang w:val="en-US" w:eastAsia="en-US" w:bidi="ar-SA"/>
        </w:rPr>
      </w:pPr>
      <w:r>
        <w:rPr>
          <w:rFonts w:ascii="VKGOWM+E-BX" w:hAnsi="VKGOWM+E-BX" w:cs="VKGOWM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9376" w:y="15045"/>
        <w:widowControl w:val="0"/>
        <w:autoSpaceDE w:val="0"/>
        <w:autoSpaceDN w:val="0"/>
        <w:spacing w:line="273" w:lineRule="exact"/>
        <w:rPr>
          <w:rFonts w:hAnsi="Calibri"/>
          <w:color w:val="000000"/>
          <w:sz w:val="26"/>
          <w:szCs w:val="22"/>
          <w:lang w:val="en-US" w:eastAsia="en-US" w:bidi="ar-SA"/>
        </w:rPr>
      </w:pPr>
      <w:r>
        <w:rPr>
          <w:rFonts w:ascii="VNMESP+E-BZ" w:hAnsi="VNMESP+E-BZ" w:cs="VNMESP+E-BZ"/>
          <w:color w:val="000000"/>
          <w:sz w:val="26"/>
          <w:szCs w:val="22"/>
          <w:lang w:val="en-US" w:eastAsia="en-US" w:bidi="ar-SA"/>
        </w:rPr>
        <w:t>１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bookmarkStart w:id="10" w:name="_GoBack"/>
      <w:bookmarkEnd w:id="10"/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922" w:wrap="around" w:vAnchor="margin" w:hAnchor="text" w:x="2611" w:y="3208"/>
        <w:widowControl w:val="0"/>
        <w:autoSpaceDE w:val="0"/>
        <w:autoSpaceDN w:val="0"/>
        <w:spacing w:line="471" w:lineRule="exact"/>
        <w:rPr>
          <w:rFonts w:hAnsiTheme="minorHAnsi" w:eastAsiaTheme="minorEastAsia" w:cstheme="minorBidi"/>
          <w:color w:val="000000"/>
          <w:sz w:val="39"/>
          <w:szCs w:val="22"/>
          <w:lang w:val="en-US" w:eastAsia="en-US" w:bidi="ar-SA"/>
        </w:rPr>
      </w:pPr>
      <w:r>
        <w:rPr>
          <w:rFonts w:ascii="JIRORK+FZXBSK--GBK1-0" w:hAnsi="JIRORK+FZXBSK--GBK1-0" w:cs="JIRORK+FZXBSK--GBK1-0" w:eastAsiaTheme="minorEastAsia"/>
          <w:color w:val="000000"/>
          <w:spacing w:val="29"/>
          <w:sz w:val="39"/>
          <w:szCs w:val="22"/>
          <w:lang w:val="en-US" w:eastAsia="en-US" w:bidi="ar-SA"/>
        </w:rPr>
        <w:t>贵州省地方级公益林划定和管理办法</w:t>
      </w:r>
    </w:p>
    <w:p>
      <w:pPr>
        <w:framePr w:w="2421" w:wrap="around" w:vAnchor="margin" w:hAnchor="text" w:x="4705" w:y="4213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IRORK+FZXBSK--GBK1-0" w:hAnsi="JIRORK+FZXBSK--GBK1-0" w:cs="JIRORK+FZXBSK--GBK1-0" w:eastAsiaTheme="minorEastAsia"/>
          <w:color w:val="000000"/>
          <w:spacing w:val="24"/>
          <w:sz w:val="29"/>
          <w:szCs w:val="22"/>
          <w:lang w:val="en-US" w:eastAsia="en-US" w:bidi="ar-SA"/>
        </w:rPr>
        <w:t>第一章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JIRORK+FZXBSK--GBK1-0" w:hAnsi="JIRORK+FZXBSK--GBK1-0" w:cs="JIRORK+FZXBSK--GBK1-0" w:eastAsiaTheme="minorEastAsia"/>
          <w:color w:val="000000"/>
          <w:sz w:val="29"/>
          <w:szCs w:val="22"/>
          <w:lang w:val="en-US" w:eastAsia="en-US" w:bidi="ar-SA"/>
        </w:rPr>
        <w:t>总</w:t>
      </w:r>
    </w:p>
    <w:p>
      <w:pPr>
        <w:framePr w:w="2421" w:wrap="around" w:vAnchor="margin" w:hAnchor="text" w:x="4705" w:y="4213"/>
        <w:widowControl w:val="0"/>
        <w:autoSpaceDE w:val="0"/>
        <w:autoSpaceDN w:val="0"/>
        <w:spacing w:line="307" w:lineRule="exact"/>
        <w:ind w:left="943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ULFSWR+E-BZ" w:hAnsi="ULFSWR+E-BZ" w:cs="ULFSWR+E-BZ" w:eastAsiaTheme="minorEastAsia"/>
          <w:color w:val="000000"/>
          <w:sz w:val="29"/>
          <w:szCs w:val="22"/>
          <w:lang w:val="en-US" w:eastAsia="en-US" w:bidi="ar-SA"/>
        </w:rPr>
        <w:t>　</w:t>
      </w:r>
      <w:r>
        <w:rPr>
          <w:rFonts w:hAnsiTheme="minorHAnsi" w:eastAsiaTheme="minorEastAsia" w:cstheme="minorBidi"/>
          <w:color w:val="000000"/>
          <w:spacing w:val="266"/>
          <w:sz w:val="29"/>
          <w:szCs w:val="22"/>
          <w:lang w:val="en-US" w:eastAsia="en-US" w:bidi="ar-SA"/>
        </w:rPr>
        <w:t xml:space="preserve"> </w:t>
      </w:r>
      <w:r>
        <w:rPr>
          <w:rFonts w:ascii="ULFSWR+E-BZ" w:hAnsi="ULFSWR+E-BZ" w:cs="ULFSWR+E-BZ" w:eastAsiaTheme="minorEastAsia"/>
          <w:color w:val="000000"/>
          <w:spacing w:val="24"/>
          <w:sz w:val="29"/>
          <w:szCs w:val="22"/>
          <w:lang w:val="en-US" w:eastAsia="en-US" w:bidi="ar-SA"/>
        </w:rPr>
        <w:t>　　</w:t>
      </w:r>
    </w:p>
    <w:p>
      <w:pPr>
        <w:framePr w:w="535" w:wrap="around" w:vAnchor="margin" w:hAnchor="text" w:x="6906" w:y="4213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IRORK+FZXBSK--GBK1-0" w:hAnsi="JIRORK+FZXBSK--GBK1-0" w:cs="JIRORK+FZXBSK--GBK1-0" w:eastAsiaTheme="minorEastAsia"/>
          <w:color w:val="000000"/>
          <w:sz w:val="29"/>
          <w:szCs w:val="22"/>
          <w:lang w:val="en-US" w:eastAsia="en-US" w:bidi="ar-SA"/>
        </w:rPr>
        <w:t>则</w:t>
      </w:r>
    </w:p>
    <w:p>
      <w:pPr>
        <w:framePr w:w="8552" w:wrap="around" w:vAnchor="margin" w:hAnchor="text" w:x="2190" w:y="5110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ANQLN+FZHTK--GBK1-0" w:hAnsi="AANQLN+FZHTK--GBK1-0" w:cs="AANQLN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第一条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SWWAAI+FZFSK--GBK1-0" w:hAnsi="SWWAAI+FZFSK--GBK1-0" w:cs="SWWAAI+FZFSK--GBK1-0" w:eastAsiaTheme="minorEastAsia"/>
          <w:color w:val="000000"/>
          <w:spacing w:val="32"/>
          <w:sz w:val="29"/>
          <w:szCs w:val="22"/>
          <w:lang w:val="en-US" w:eastAsia="en-US" w:bidi="ar-SA"/>
        </w:rPr>
        <w:t>为加强贵州省地方级公益林的划定</w:t>
      </w:r>
      <w:r>
        <w:rPr>
          <w:rFonts w:ascii="ULFSWR+E-BZ" w:hAnsi="ULFSWR+E-BZ" w:cs="ULFSWR+E-BZ" w:eastAsiaTheme="minorEastAsia"/>
          <w:color w:val="000000"/>
          <w:spacing w:val="32"/>
          <w:sz w:val="29"/>
          <w:szCs w:val="22"/>
          <w:lang w:val="en-US" w:eastAsia="en-US" w:bidi="ar-SA"/>
        </w:rPr>
        <w:t>、</w:t>
      </w:r>
      <w:r>
        <w:rPr>
          <w:rFonts w:ascii="SWWAAI+FZFSK--GBK1-0" w:hAnsi="SWWAAI+FZFSK--GBK1-0" w:cs="SWWAAI+FZFSK--GBK1-0" w:eastAsiaTheme="minorEastAsia"/>
          <w:color w:val="000000"/>
          <w:spacing w:val="32"/>
          <w:sz w:val="29"/>
          <w:szCs w:val="22"/>
          <w:lang w:val="en-US" w:eastAsia="en-US" w:bidi="ar-SA"/>
        </w:rPr>
        <w:t>保护和管理</w:t>
      </w:r>
      <w:r>
        <w:rPr>
          <w:rFonts w:ascii="ULFSWR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,</w:t>
      </w:r>
    </w:p>
    <w:p>
      <w:pPr>
        <w:framePr w:w="535" w:wrap="around" w:vAnchor="margin" w:hAnchor="text" w:x="3133" w:y="5167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ULFSWR+E-BZ" w:hAnsi="ULFSWR+E-BZ" w:cs="ULFSWR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5697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按照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ULFSWR+E-BZ" w:hAnsi="ULFSWR+E-BZ" w:cs="ULFSWR+E-BZ" w:eastAsiaTheme="minorEastAsia"/>
          <w:color w:val="000000"/>
          <w:spacing w:val="-129"/>
          <w:sz w:val="29"/>
          <w:szCs w:val="22"/>
          <w:lang w:val="en-US" w:eastAsia="en-US" w:bidi="ar-SA"/>
        </w:rPr>
        <w:t>«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中华人民共和国森林法</w:t>
      </w:r>
      <w:r>
        <w:rPr>
          <w:rFonts w:ascii="ULFSWR+E-BZ" w:hAnsi="ULFSWR+E-BZ" w:cs="ULFSWR+E-BZ" w:eastAsiaTheme="minorEastAsia"/>
          <w:color w:val="000000"/>
          <w:spacing w:val="28"/>
          <w:sz w:val="29"/>
          <w:szCs w:val="22"/>
          <w:lang w:val="en-US" w:eastAsia="en-US" w:bidi="ar-SA"/>
        </w:rPr>
        <w:t>»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要求</w:t>
      </w:r>
      <w:r>
        <w:rPr>
          <w:rFonts w:ascii="ULFSWR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参照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ULFSWR+E-BZ" w:hAnsi="ULFSWR+E-BZ" w:cs="ULFSWR+E-BZ" w:eastAsiaTheme="minorEastAsia"/>
          <w:color w:val="000000"/>
          <w:spacing w:val="-129"/>
          <w:sz w:val="29"/>
          <w:szCs w:val="22"/>
          <w:lang w:val="en-US" w:eastAsia="en-US" w:bidi="ar-SA"/>
        </w:rPr>
        <w:t>«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国家级公益林区划</w:t>
      </w:r>
    </w:p>
    <w:p>
      <w:pPr>
        <w:framePr w:w="9024" w:wrap="around" w:vAnchor="margin" w:hAnchor="text" w:x="1561" w:y="5697"/>
        <w:widowControl w:val="0"/>
        <w:autoSpaceDE w:val="0"/>
        <w:autoSpaceDN w:val="0"/>
        <w:spacing w:before="248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3"/>
          <w:sz w:val="29"/>
          <w:szCs w:val="22"/>
          <w:lang w:val="en-US" w:eastAsia="en-US" w:bidi="ar-SA"/>
        </w:rPr>
        <w:t>界定办法</w:t>
      </w:r>
      <w:r>
        <w:rPr>
          <w:rFonts w:ascii="ULFSWR+E-BZ" w:hAnsi="ULFSWR+E-BZ" w:cs="ULFSWR+E-BZ" w:eastAsiaTheme="minorEastAsia"/>
          <w:color w:val="000000"/>
          <w:sz w:val="29"/>
          <w:szCs w:val="22"/>
          <w:lang w:val="en-US" w:eastAsia="en-US" w:bidi="ar-SA"/>
        </w:rPr>
        <w:t>»</w:t>
      </w:r>
      <w:r>
        <w:rPr>
          <w:rFonts w:hAnsiTheme="minorHAnsi" w:eastAsiaTheme="minorEastAsia" w:cstheme="minorBidi"/>
          <w:color w:val="000000"/>
          <w:spacing w:val="-9"/>
          <w:sz w:val="29"/>
          <w:szCs w:val="22"/>
          <w:lang w:val="en-US" w:eastAsia="en-US" w:bidi="ar-SA"/>
        </w:rPr>
        <w:t xml:space="preserve"> </w:t>
      </w:r>
      <w:r>
        <w:rPr>
          <w:rFonts w:ascii="ULFSWR+E-BZ" w:hAnsi="ULFSWR+E-BZ" w:cs="ULFSWR+E-BZ" w:eastAsiaTheme="minorEastAsia"/>
          <w:color w:val="000000"/>
          <w:spacing w:val="-125"/>
          <w:sz w:val="29"/>
          <w:szCs w:val="22"/>
          <w:lang w:val="en-US" w:eastAsia="en-US" w:bidi="ar-SA"/>
        </w:rPr>
        <w:t>«</w:t>
      </w:r>
      <w:r>
        <w:rPr>
          <w:rFonts w:ascii="SWWAAI+FZFSK--GBK1-0" w:hAnsi="SWWAAI+FZFSK--GBK1-0" w:cs="SWWAAI+FZFSK--GBK1-0" w:eastAsiaTheme="minorEastAsia"/>
          <w:color w:val="000000"/>
          <w:spacing w:val="30"/>
          <w:sz w:val="29"/>
          <w:szCs w:val="22"/>
          <w:lang w:val="en-US" w:eastAsia="en-US" w:bidi="ar-SA"/>
        </w:rPr>
        <w:t>国家级公益林管理办法</w:t>
      </w:r>
      <w:r>
        <w:rPr>
          <w:rFonts w:ascii="ULFSWR+E-BZ" w:hAnsi="ULFSWR+E-BZ" w:cs="ULFSWR+E-BZ" w:eastAsiaTheme="minorEastAsia"/>
          <w:color w:val="000000"/>
          <w:spacing w:val="32"/>
          <w:sz w:val="29"/>
          <w:szCs w:val="22"/>
          <w:lang w:val="en-US" w:eastAsia="en-US" w:bidi="ar-SA"/>
        </w:rPr>
        <w:t>»</w:t>
      </w:r>
      <w:r>
        <w:rPr>
          <w:rFonts w:ascii="SWWAAI+FZFSK--GBK1-0" w:hAnsi="SWWAAI+FZFSK--GBK1-0" w:cs="SWWAAI+FZFSK--GBK1-0" w:eastAsiaTheme="minorEastAsia"/>
          <w:color w:val="000000"/>
          <w:spacing w:val="27"/>
          <w:sz w:val="29"/>
          <w:szCs w:val="22"/>
          <w:lang w:val="en-US" w:eastAsia="en-US" w:bidi="ar-SA"/>
        </w:rPr>
        <w:t>规定</w:t>
      </w:r>
      <w:r>
        <w:rPr>
          <w:rFonts w:ascii="ULFSWR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31"/>
          <w:sz w:val="29"/>
          <w:szCs w:val="22"/>
          <w:lang w:val="en-US" w:eastAsia="en-US" w:bidi="ar-SA"/>
        </w:rPr>
        <w:t>结合本省实际</w:t>
      </w:r>
      <w:r>
        <w:rPr>
          <w:rFonts w:ascii="ULFSWR+E-BZ" w:hAnsiTheme="minorHAnsi" w:eastAsiaTheme="minorEastAsia" w:cstheme="minorBidi"/>
          <w:color w:val="000000"/>
          <w:spacing w:val="30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z w:val="29"/>
          <w:szCs w:val="22"/>
          <w:lang w:val="en-US" w:eastAsia="en-US" w:bidi="ar-SA"/>
        </w:rPr>
        <w:t>制</w:t>
      </w:r>
    </w:p>
    <w:p>
      <w:pPr>
        <w:framePr w:w="9024" w:wrap="around" w:vAnchor="margin" w:hAnchor="text" w:x="1561" w:y="5697"/>
        <w:widowControl w:val="0"/>
        <w:autoSpaceDE w:val="0"/>
        <w:autoSpaceDN w:val="0"/>
        <w:spacing w:before="25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定本办法</w:t>
      </w:r>
      <w:r>
        <w:rPr>
          <w:rFonts w:ascii="ULFSWR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7435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ANQLN+FZHTK--GBK1-0" w:hAnsi="AANQLN+FZHTK--GBK1-0" w:cs="AANQLN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第二条</w:t>
      </w:r>
      <w:r>
        <w:rPr>
          <w:rFonts w:hAnsiTheme="minorHAnsi" w:eastAsiaTheme="minorEastAsia" w:cstheme="minorBidi"/>
          <w:color w:val="000000"/>
          <w:spacing w:val="265"/>
          <w:sz w:val="29"/>
          <w:szCs w:val="22"/>
          <w:lang w:val="en-US" w:eastAsia="en-US" w:bidi="ar-SA"/>
        </w:rPr>
        <w:t xml:space="preserve"> </w:t>
      </w:r>
      <w:r>
        <w:rPr>
          <w:rFonts w:ascii="SWWAAI+FZFSK--GBK1-0" w:hAnsi="SWWAAI+FZFSK--GBK1-0" w:cs="SWWAAI+FZFSK--GBK1-0" w:eastAsiaTheme="minorEastAsia"/>
          <w:color w:val="000000"/>
          <w:spacing w:val="39"/>
          <w:sz w:val="29"/>
          <w:szCs w:val="22"/>
          <w:lang w:val="en-US" w:eastAsia="en-US" w:bidi="ar-SA"/>
        </w:rPr>
        <w:t>本省行政区域内地方级公益林的划定</w:t>
      </w:r>
      <w:r>
        <w:rPr>
          <w:rFonts w:ascii="ULFSWR+E-BZ" w:hAnsi="ULFSWR+E-BZ" w:cs="ULFSWR+E-BZ" w:eastAsiaTheme="minorEastAsia"/>
          <w:color w:val="000000"/>
          <w:spacing w:val="34"/>
          <w:sz w:val="29"/>
          <w:szCs w:val="22"/>
          <w:lang w:val="en-US" w:eastAsia="en-US" w:bidi="ar-SA"/>
        </w:rPr>
        <w:t>、</w:t>
      </w:r>
      <w:r>
        <w:rPr>
          <w:rFonts w:ascii="SWWAAI+FZFSK--GBK1-0" w:hAnsi="SWWAAI+FZFSK--GBK1-0" w:cs="SWWAAI+FZFSK--GBK1-0" w:eastAsiaTheme="minorEastAsia"/>
          <w:color w:val="000000"/>
          <w:spacing w:val="41"/>
          <w:sz w:val="29"/>
          <w:szCs w:val="22"/>
          <w:lang w:val="en-US" w:eastAsia="en-US" w:bidi="ar-SA"/>
        </w:rPr>
        <w:t>保护和管</w:t>
      </w:r>
    </w:p>
    <w:p>
      <w:pPr>
        <w:framePr w:w="535" w:wrap="around" w:vAnchor="margin" w:hAnchor="text" w:x="3139" w:y="7492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ULFSWR+E-BZ" w:hAnsi="ULFSWR+E-BZ" w:cs="ULFSWR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2736" w:wrap="around" w:vAnchor="margin" w:hAnchor="text" w:x="1561" w:y="8022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理</w:t>
      </w:r>
      <w:r>
        <w:rPr>
          <w:rFonts w:ascii="ULFSWR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适用本办法</w:t>
      </w:r>
      <w:r>
        <w:rPr>
          <w:rFonts w:ascii="ULFSWR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8602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省人民政府根据我省生态保护需要</w:t>
      </w:r>
      <w:r>
        <w:rPr>
          <w:rFonts w:ascii="ULFSWR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将国家级公益林以外生</w:t>
      </w:r>
    </w:p>
    <w:p>
      <w:pPr>
        <w:framePr w:w="9024" w:wrap="around" w:vAnchor="margin" w:hAnchor="text" w:x="1561" w:y="9184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态区位重要或者生态状况脆弱</w:t>
      </w:r>
      <w:r>
        <w:rPr>
          <w:rFonts w:ascii="ULFSWR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以发挥生态效益为主要目的的林</w:t>
      </w:r>
    </w:p>
    <w:p>
      <w:pPr>
        <w:framePr w:w="9024" w:wrap="around" w:vAnchor="margin" w:hAnchor="text" w:x="1561" w:y="9184"/>
        <w:widowControl w:val="0"/>
        <w:autoSpaceDE w:val="0"/>
        <w:autoSpaceDN w:val="0"/>
        <w:spacing w:before="248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地和林地上的森林划定为地方级公益林</w:t>
      </w:r>
      <w:r>
        <w:rPr>
          <w:rFonts w:ascii="ULFSWR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10342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ANQLN+FZHTK--GBK1-0" w:hAnsi="AANQLN+FZHTK--GBK1-0" w:cs="AANQLN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第三条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地方级公益林的保护和管理遵循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ULFSWR+E-BZ" w:hAnsi="ULFSWR+E-BZ" w:cs="ULFSWR+E-BZ" w:eastAsiaTheme="minorEastAsia"/>
          <w:color w:val="000000"/>
          <w:spacing w:val="-129"/>
          <w:sz w:val="29"/>
          <w:szCs w:val="22"/>
          <w:lang w:val="en-US" w:eastAsia="en-US" w:bidi="ar-SA"/>
        </w:rPr>
        <w:t>“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生态优先</w:t>
      </w:r>
      <w:r>
        <w:rPr>
          <w:rFonts w:ascii="ULFSWR+E-BZ" w:hAnsi="ULFSWR+E-BZ" w:cs="ULFSWR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严格</w:t>
      </w:r>
    </w:p>
    <w:p>
      <w:pPr>
        <w:framePr w:w="535" w:wrap="around" w:vAnchor="margin" w:hAnchor="text" w:x="3133" w:y="10399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ULFSWR+E-BZ" w:hAnsi="ULFSWR+E-BZ" w:cs="ULFSWR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8709" w:wrap="around" w:vAnchor="margin" w:hAnchor="text" w:x="1561" w:y="10927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保护</w:t>
      </w:r>
      <w:r>
        <w:rPr>
          <w:rFonts w:ascii="ULFSWR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分类管理</w:t>
      </w:r>
      <w:r>
        <w:rPr>
          <w:rFonts w:ascii="ULFSWR+E-BZ" w:hAnsi="ULFSWR+E-BZ" w:cs="ULFSWR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责权统一</w:t>
      </w:r>
      <w:r>
        <w:rPr>
          <w:rFonts w:ascii="ULFSWR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科学经营</w:t>
      </w:r>
      <w:r>
        <w:rPr>
          <w:rFonts w:ascii="ULFSWR+E-BZ" w:hAnsi="ULFSWR+E-BZ" w:cs="ULFSWR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SWWAAI+FZFSK--GBK1-0" w:hAnsi="SWWAAI+FZFSK--GBK1-0" w:cs="SWWAAI+FZFSK--GBK1-0" w:eastAsiaTheme="minorEastAsia"/>
          <w:color w:val="000000"/>
          <w:spacing w:val="23"/>
          <w:sz w:val="29"/>
          <w:szCs w:val="22"/>
          <w:lang w:val="en-US" w:eastAsia="en-US" w:bidi="ar-SA"/>
        </w:rPr>
        <w:t>合理利用</w:t>
      </w:r>
      <w:r>
        <w:rPr>
          <w:rFonts w:ascii="ULFSWR+E-BZ" w:hAnsi="ULFSWR+E-BZ" w:cs="ULFSWR+E-BZ" w:eastAsiaTheme="minorEastAsia"/>
          <w:color w:val="000000"/>
          <w:spacing w:val="28"/>
          <w:sz w:val="29"/>
          <w:szCs w:val="22"/>
          <w:lang w:val="en-US" w:eastAsia="en-US" w:bidi="ar-SA"/>
        </w:rPr>
        <w:t>”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的原则</w:t>
      </w:r>
      <w:r>
        <w:rPr>
          <w:rFonts w:ascii="ULFSWR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11505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ANQLN+FZHTK--GBK1-0" w:hAnsi="AANQLN+FZHTK--GBK1-0" w:cs="AANQLN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第四条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地方级公益林的划定</w:t>
      </w:r>
      <w:r>
        <w:rPr>
          <w:rFonts w:ascii="ULFSWR+E-BZ" w:hAnsi="ULFSWR+E-BZ" w:cs="ULFSWR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保护和管理</w:t>
      </w:r>
      <w:r>
        <w:rPr>
          <w:rFonts w:ascii="ULFSWR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应当与地方各</w:t>
      </w:r>
    </w:p>
    <w:p>
      <w:pPr>
        <w:framePr w:w="535" w:wrap="around" w:vAnchor="margin" w:hAnchor="text" w:x="3133" w:y="11561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ULFSWR+E-BZ" w:hAnsi="ULFSWR+E-BZ" w:cs="ULFSWR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12089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级国民经济和社会发展规划</w:t>
      </w:r>
      <w:r>
        <w:rPr>
          <w:rFonts w:ascii="ULFSWR+E-BZ" w:hAnsi="ULFSWR+E-BZ" w:cs="ULFSWR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国土空间规划</w:t>
      </w:r>
      <w:r>
        <w:rPr>
          <w:rFonts w:ascii="ULFSWR+E-BZ" w:hAnsi="ULFSWR+E-BZ" w:cs="ULFSWR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林地保护利用规划</w:t>
      </w:r>
    </w:p>
    <w:p>
      <w:pPr>
        <w:framePr w:w="9024" w:wrap="around" w:vAnchor="margin" w:hAnchor="text" w:x="1561" w:y="12089"/>
        <w:widowControl w:val="0"/>
        <w:autoSpaceDE w:val="0"/>
        <w:autoSpaceDN w:val="0"/>
        <w:spacing w:before="248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等内容相衔接</w:t>
      </w:r>
      <w:r>
        <w:rPr>
          <w:rFonts w:ascii="ULFSWR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并纳入林长制考核内容</w:t>
      </w:r>
      <w:r>
        <w:rPr>
          <w:rFonts w:ascii="ULFSWR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9024" w:wrap="around" w:vAnchor="margin" w:hAnchor="text" w:x="1561" w:y="12089"/>
        <w:widowControl w:val="0"/>
        <w:autoSpaceDE w:val="0"/>
        <w:autoSpaceDN w:val="0"/>
        <w:spacing w:before="250" w:line="332" w:lineRule="exact"/>
        <w:ind w:left="629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自然保护地和生态保护红线内的地方级公益林</w:t>
      </w:r>
      <w:r>
        <w:rPr>
          <w:rFonts w:ascii="ULFSWR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还应当执行</w:t>
      </w:r>
    </w:p>
    <w:p>
      <w:pPr>
        <w:framePr w:w="9024" w:wrap="around" w:vAnchor="margin" w:hAnchor="text" w:x="1561" w:y="12089"/>
        <w:widowControl w:val="0"/>
        <w:autoSpaceDE w:val="0"/>
        <w:autoSpaceDN w:val="0"/>
        <w:spacing w:before="248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各类自然保护地和生态保护红线管理要求</w:t>
      </w:r>
      <w:r>
        <w:rPr>
          <w:rFonts w:ascii="ULFSWR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14410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ANQLN+FZHTK--GBK1-0" w:hAnsi="AANQLN+FZHTK--GBK1-0" w:cs="AANQLN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第五条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各级人民政府应当明确责任</w:t>
      </w:r>
      <w:r>
        <w:rPr>
          <w:rFonts w:ascii="ULFSWR+E-BZ" w:hAnsi="ULFSWR+E-BZ" w:cs="ULFSWR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强化措施</w:t>
      </w:r>
      <w:r>
        <w:rPr>
          <w:rFonts w:ascii="ULFSWR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SWWAAI+FZFSK--GBK1-0" w:hAnsi="SWWAAI+FZFSK--GBK1-0" w:cs="SWWAAI+FZFSK--GBK1-0" w:eastAsiaTheme="minorEastAsia"/>
          <w:color w:val="000000"/>
          <w:spacing w:val="24"/>
          <w:sz w:val="29"/>
          <w:szCs w:val="22"/>
          <w:lang w:val="en-US" w:eastAsia="en-US" w:bidi="ar-SA"/>
        </w:rPr>
        <w:t>加强地方</w:t>
      </w:r>
    </w:p>
    <w:p>
      <w:pPr>
        <w:framePr w:w="535" w:wrap="around" w:vAnchor="margin" w:hAnchor="text" w:x="3133" w:y="14467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ULFSWR+E-BZ" w:hAnsi="ULFSWR+E-BZ" w:cs="ULFSWR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502" w:wrap="around" w:vAnchor="margin" w:hAnchor="text" w:x="1831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TTUSSA+E-BX" w:hAnsi="TTUSSA+E-BX" w:cs="TTUSSA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2669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TTUSSA+E-BX" w:hAnsi="TTUSSA+E-BX" w:cs="TTUSSA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2250" w:y="15045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ULFSWR+E-BZ" w:hAnsi="ULFSWR+E-BZ" w:cs="ULFSWR+E-BZ" w:eastAsiaTheme="minorEastAsia"/>
          <w:color w:val="000000"/>
          <w:sz w:val="26"/>
          <w:szCs w:val="22"/>
          <w:lang w:val="en-US" w:eastAsia="en-US" w:bidi="ar-SA"/>
        </w:rPr>
        <w:t>２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024" w:wrap="around" w:vAnchor="margin" w:hAnchor="text" w:x="1561" w:y="2064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级公益林保护和管理工作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各级林业主管部门应当以地方级公益</w:t>
      </w:r>
    </w:p>
    <w:p>
      <w:pPr>
        <w:framePr w:w="9024" w:wrap="around" w:vAnchor="margin" w:hAnchor="text" w:x="1561" w:y="2064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林落界成图成果为基础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建立资源档案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健全管护责任制</w:t>
      </w:r>
      <w:r>
        <w:rPr>
          <w:rFonts w:ascii="IGPSSK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3231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FEFOGA+FZHTK--GBK1-0" w:hAnsi="FEFOGA+FZHTK--GBK1-0" w:cs="FEFOGA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第六条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地方级公益林保护管理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确认为省</w:t>
      </w:r>
      <w:r>
        <w:rPr>
          <w:rFonts w:ascii="IGPSSK+E-BZ" w:hAnsi="IGPSSK+E-BZ" w:cs="IGPSSK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市</w:t>
      </w:r>
      <w:r>
        <w:rPr>
          <w:rFonts w:ascii="IGPSSK+E-BZ" w:hAnsi="IGPSSK+E-BZ" w:cs="IGPSSK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县级财政</w:t>
      </w:r>
    </w:p>
    <w:p>
      <w:pPr>
        <w:framePr w:w="535" w:wrap="around" w:vAnchor="margin" w:hAnchor="text" w:x="3133" w:y="3288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3822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事权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由省</w:t>
      </w:r>
      <w:r>
        <w:rPr>
          <w:rFonts w:ascii="IGPSSK+E-BZ" w:hAnsi="IGPSSK+E-BZ" w:cs="IGPSSK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市</w:t>
      </w:r>
      <w:r>
        <w:rPr>
          <w:rFonts w:ascii="IGPSSK+E-BZ" w:hAnsi="IGPSSK+E-BZ" w:cs="IGPSSK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县承担支出责任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资金使用和管理严格按照林</w:t>
      </w:r>
    </w:p>
    <w:p>
      <w:pPr>
        <w:framePr w:w="9024" w:wrap="around" w:vAnchor="margin" w:hAnchor="text" w:x="1561" w:y="3822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业改革发展资金管理办法执行</w:t>
      </w:r>
      <w:r>
        <w:rPr>
          <w:rFonts w:ascii="IGPSSK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4990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FEFOGA+FZHTK--GBK1-0" w:hAnsi="FEFOGA+FZHTK--GBK1-0" w:cs="FEFOGA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第七条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各级林业主管部门具体负责本行政区域内的公益林</w:t>
      </w:r>
    </w:p>
    <w:p>
      <w:pPr>
        <w:framePr w:w="535" w:wrap="around" w:vAnchor="margin" w:hAnchor="text" w:x="3133" w:y="5046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558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日常管理工作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对在地方级公益林保护和管理中有突出表现的个</w:t>
      </w:r>
    </w:p>
    <w:p>
      <w:pPr>
        <w:framePr w:w="9024" w:wrap="around" w:vAnchor="margin" w:hAnchor="text" w:x="1561" w:y="5580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人和组织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按照国家和省有关规定给予表彰</w:t>
      </w:r>
      <w:r>
        <w:rPr>
          <w:rFonts w:ascii="IGPSSK+E-BZ" w:hAnsi="IGPSSK+E-BZ" w:cs="IGPSSK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表扬</w:t>
      </w:r>
      <w:r>
        <w:rPr>
          <w:rFonts w:ascii="IGPSSK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3679" w:wrap="around" w:vAnchor="margin" w:hAnchor="text" w:x="4233" w:y="7060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FBQSHG+FZXBSK--GBK1-0" w:hAnsi="FBQSHG+FZXBSK--GBK1-0" w:cs="FBQSHG+FZXBSK--GBK1-0" w:eastAsiaTheme="minorEastAsia"/>
          <w:color w:val="000000"/>
          <w:spacing w:val="24"/>
          <w:sz w:val="29"/>
          <w:szCs w:val="22"/>
          <w:lang w:val="en-US" w:eastAsia="en-US" w:bidi="ar-SA"/>
        </w:rPr>
        <w:t>第二章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FBQSHG+FZXBSK--GBK1-0" w:hAnsi="FBQSHG+FZXBSK--GBK1-0" w:cs="FBQSHG+FZXBSK--GBK1-0" w:eastAsiaTheme="minorEastAsia"/>
          <w:color w:val="000000"/>
          <w:spacing w:val="24"/>
          <w:sz w:val="29"/>
          <w:szCs w:val="22"/>
          <w:lang w:val="en-US" w:eastAsia="en-US" w:bidi="ar-SA"/>
        </w:rPr>
        <w:t>划定原则和范围</w:t>
      </w:r>
    </w:p>
    <w:p>
      <w:pPr>
        <w:framePr w:w="535" w:wrap="around" w:vAnchor="margin" w:hAnchor="text" w:x="5176" w:y="7119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6508" w:wrap="around" w:vAnchor="margin" w:hAnchor="text" w:x="2190" w:y="7963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FEFOGA+FZHTK--GBK1-0" w:hAnsi="FEFOGA+FZHTK--GBK1-0" w:cs="FEFOGA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第八条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地方级公益林划定应遵循以下原则</w:t>
      </w:r>
      <w:r>
        <w:rPr>
          <w:rFonts w:ascii="IGPSSK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:</w:t>
      </w:r>
    </w:p>
    <w:p>
      <w:pPr>
        <w:framePr w:w="535" w:wrap="around" w:vAnchor="margin" w:hAnchor="text" w:x="3133" w:y="8020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8399" w:wrap="around" w:vAnchor="margin" w:hAnchor="text" w:x="2186" w:y="8554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Theme="minorHAnsi" w:eastAsiaTheme="minorEastAsia" w:cstheme="minorBidi"/>
          <w:color w:val="000000"/>
          <w:spacing w:val="-131"/>
          <w:sz w:val="29"/>
          <w:szCs w:val="22"/>
          <w:lang w:val="en-US" w:eastAsia="en-US" w:bidi="ar-SA"/>
        </w:rPr>
        <w:t>(</w:t>
      </w:r>
      <w:r>
        <w:rPr>
          <w:rFonts w:ascii="IUACCD+FZFSK--GBK1-0" w:hAnsi="IUACCD+FZFSK--GBK1-0" w:cs="IUACCD+FZFSK--GBK1-0" w:eastAsiaTheme="minorEastAsia"/>
          <w:color w:val="000000"/>
          <w:spacing w:val="21"/>
          <w:sz w:val="29"/>
          <w:szCs w:val="22"/>
          <w:lang w:val="en-US" w:eastAsia="en-US" w:bidi="ar-SA"/>
        </w:rPr>
        <w:t>一</w:t>
      </w:r>
      <w:r>
        <w:rPr>
          <w:rFonts w:ascii="IGPSSK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符合区划</w:t>
      </w:r>
      <w:r>
        <w:rPr>
          <w:rFonts w:ascii="IGPSSK+E-BZ" w:hAnsi="IGPSSK+E-BZ" w:cs="IGPSSK+E-BZ" w:eastAsiaTheme="minorEastAsia"/>
          <w:color w:val="000000"/>
          <w:spacing w:val="32"/>
          <w:sz w:val="29"/>
          <w:szCs w:val="22"/>
          <w:lang w:val="en-US" w:eastAsia="en-US" w:bidi="ar-SA"/>
        </w:rPr>
        <w:t>、</w:t>
      </w:r>
      <w:r>
        <w:rPr>
          <w:rFonts w:ascii="IUACCD+FZFSK--GBK1-0" w:hAnsi="IUACCD+FZFSK--GBK1-0" w:cs="IUACCD+FZFSK--GBK1-0" w:eastAsiaTheme="minorEastAsia"/>
          <w:color w:val="000000"/>
          <w:spacing w:val="33"/>
          <w:sz w:val="29"/>
          <w:szCs w:val="22"/>
          <w:lang w:val="en-US" w:eastAsia="en-US" w:bidi="ar-SA"/>
        </w:rPr>
        <w:t>确保重点</w:t>
      </w:r>
      <w:r>
        <w:rPr>
          <w:rFonts w:ascii="IGPSSK+E-BZ" w:hAnsiTheme="minorHAnsi" w:eastAsiaTheme="minorEastAsia" w:cstheme="minorBidi"/>
          <w:color w:val="000000"/>
          <w:spacing w:val="32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33"/>
          <w:sz w:val="29"/>
          <w:szCs w:val="22"/>
          <w:lang w:val="en-US" w:eastAsia="en-US" w:bidi="ar-SA"/>
        </w:rPr>
        <w:t>因地制宜</w:t>
      </w:r>
      <w:r>
        <w:rPr>
          <w:rFonts w:ascii="IGPSSK+E-BZ" w:hAnsi="IGPSSK+E-BZ" w:cs="IGPSSK+E-BZ" w:eastAsiaTheme="minorEastAsia"/>
          <w:color w:val="000000"/>
          <w:spacing w:val="32"/>
          <w:sz w:val="29"/>
          <w:szCs w:val="22"/>
          <w:lang w:val="en-US" w:eastAsia="en-US" w:bidi="ar-SA"/>
        </w:rPr>
        <w:t>、</w:t>
      </w:r>
      <w:r>
        <w:rPr>
          <w:rFonts w:ascii="IUACCD+FZFSK--GBK1-0" w:hAnsi="IUACCD+FZFSK--GBK1-0" w:cs="IUACCD+FZFSK--GBK1-0" w:eastAsiaTheme="minorEastAsia"/>
          <w:color w:val="000000"/>
          <w:spacing w:val="33"/>
          <w:sz w:val="29"/>
          <w:szCs w:val="22"/>
          <w:lang w:val="en-US" w:eastAsia="en-US" w:bidi="ar-SA"/>
        </w:rPr>
        <w:t>因害设防</w:t>
      </w:r>
      <w:r>
        <w:rPr>
          <w:rFonts w:ascii="IGPSSK+E-BZ" w:hAnsiTheme="minorHAnsi" w:eastAsiaTheme="minorEastAsia" w:cstheme="minorBidi"/>
          <w:color w:val="000000"/>
          <w:spacing w:val="32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36"/>
          <w:sz w:val="29"/>
          <w:szCs w:val="22"/>
          <w:lang w:val="en-US" w:eastAsia="en-US" w:bidi="ar-SA"/>
        </w:rPr>
        <w:t>集中连</w:t>
      </w:r>
    </w:p>
    <w:p>
      <w:pPr>
        <w:framePr w:w="9024" w:wrap="around" w:vAnchor="margin" w:hAnchor="text" w:x="1561" w:y="914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片</w:t>
      </w:r>
      <w:r>
        <w:rPr>
          <w:rFonts w:ascii="IGPSSK+E-BZ" w:hAnsi="IGPSSK+E-BZ" w:cs="IGPSSK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IUACCD+FZFSK--GBK1-0" w:hAnsi="IUACCD+FZFSK--GBK1-0" w:cs="IUACCD+FZFSK--GBK1-0" w:eastAsiaTheme="minorEastAsia"/>
          <w:color w:val="000000"/>
          <w:spacing w:val="32"/>
          <w:sz w:val="29"/>
          <w:szCs w:val="22"/>
          <w:lang w:val="en-US" w:eastAsia="en-US" w:bidi="ar-SA"/>
        </w:rPr>
        <w:t>合理布局</w:t>
      </w:r>
      <w:r>
        <w:rPr>
          <w:rFonts w:ascii="IGPSSK+E-BZ" w:hAnsiTheme="minorHAnsi" w:eastAsiaTheme="minorEastAsia" w:cstheme="minorBidi"/>
          <w:color w:val="000000"/>
          <w:spacing w:val="34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37"/>
          <w:sz w:val="29"/>
          <w:szCs w:val="22"/>
          <w:lang w:val="en-US" w:eastAsia="en-US" w:bidi="ar-SA"/>
        </w:rPr>
        <w:t>实现生态效益</w:t>
      </w:r>
      <w:r>
        <w:rPr>
          <w:rFonts w:ascii="IGPSSK+E-BZ" w:hAnsi="IGPSSK+E-BZ" w:cs="IGPSSK+E-BZ" w:eastAsiaTheme="minorEastAsia"/>
          <w:color w:val="000000"/>
          <w:spacing w:val="34"/>
          <w:sz w:val="29"/>
          <w:szCs w:val="22"/>
          <w:lang w:val="en-US" w:eastAsia="en-US" w:bidi="ar-SA"/>
        </w:rPr>
        <w:t>、</w:t>
      </w:r>
      <w:r>
        <w:rPr>
          <w:rFonts w:ascii="IUACCD+FZFSK--GBK1-0" w:hAnsi="IUACCD+FZFSK--GBK1-0" w:cs="IUACCD+FZFSK--GBK1-0" w:eastAsiaTheme="minorEastAsia"/>
          <w:color w:val="000000"/>
          <w:spacing w:val="40"/>
          <w:sz w:val="29"/>
          <w:szCs w:val="22"/>
          <w:lang w:val="en-US" w:eastAsia="en-US" w:bidi="ar-SA"/>
        </w:rPr>
        <w:t>社会效益和经济效益的和谐统</w:t>
      </w:r>
    </w:p>
    <w:p>
      <w:pPr>
        <w:framePr w:w="9024" w:wrap="around" w:vAnchor="margin" w:hAnchor="text" w:x="1561" w:y="9140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一</w:t>
      </w:r>
      <w:r>
        <w:rPr>
          <w:rFonts w:ascii="IGPSSK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6984" w:wrap="around" w:vAnchor="margin" w:hAnchor="text" w:x="2186" w:y="10312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IUACCD+FZFSK--GBK1-0" w:hAnsi="IUACCD+FZFSK--GBK1-0" w:cs="IUACCD+FZFSK--GBK1-0" w:eastAsiaTheme="minorEastAsia"/>
          <w:color w:val="000000"/>
          <w:spacing w:val="21"/>
          <w:sz w:val="29"/>
          <w:szCs w:val="22"/>
          <w:lang w:val="en-US" w:eastAsia="en-US" w:bidi="ar-SA"/>
        </w:rPr>
        <w:t>二</w:t>
      </w:r>
      <w:r>
        <w:rPr>
          <w:rFonts w:ascii="IGPSSK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应当兼顾生态保护需要和林权权利人权益</w:t>
      </w:r>
      <w:r>
        <w:rPr>
          <w:rFonts w:ascii="IGPSSK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10893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FEFOGA+FZHTK--GBK1-0" w:hAnsi="FEFOGA+FZHTK--GBK1-0" w:cs="FEFOGA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第九条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除已划定为国家级公益林外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地方级公益林原则上</w:t>
      </w:r>
    </w:p>
    <w:p>
      <w:pPr>
        <w:framePr w:w="535" w:wrap="around" w:vAnchor="margin" w:hAnchor="text" w:x="3133" w:y="10950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5474" w:wrap="around" w:vAnchor="margin" w:hAnchor="text" w:x="1561" w:y="11484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可以按照下列生态区位划定</w:t>
      </w:r>
      <w:r>
        <w:rPr>
          <w:rFonts w:ascii="IGPSSK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:</w:t>
      </w:r>
    </w:p>
    <w:p>
      <w:pPr>
        <w:framePr w:w="5474" w:wrap="around" w:vAnchor="margin" w:hAnchor="text" w:x="1561" w:y="11484"/>
        <w:widowControl w:val="0"/>
        <w:autoSpaceDE w:val="0"/>
        <w:autoSpaceDN w:val="0"/>
        <w:spacing w:before="254" w:line="332" w:lineRule="exact"/>
        <w:ind w:left="625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Theme="minorHAnsi" w:eastAsiaTheme="minorEastAsia" w:cstheme="minorBidi"/>
          <w:color w:val="000000"/>
          <w:spacing w:val="-131"/>
          <w:sz w:val="29"/>
          <w:szCs w:val="22"/>
          <w:lang w:val="en-US" w:eastAsia="en-US" w:bidi="ar-SA"/>
        </w:rPr>
        <w:t>(</w:t>
      </w:r>
      <w:r>
        <w:rPr>
          <w:rFonts w:ascii="IUACCD+FZFSK--GBK1-0" w:hAnsi="IUACCD+FZFSK--GBK1-0" w:cs="IUACCD+FZFSK--GBK1-0" w:eastAsiaTheme="minorEastAsia"/>
          <w:color w:val="000000"/>
          <w:spacing w:val="21"/>
          <w:sz w:val="29"/>
          <w:szCs w:val="22"/>
          <w:lang w:val="en-US" w:eastAsia="en-US" w:bidi="ar-SA"/>
        </w:rPr>
        <w:t>一</w:t>
      </w:r>
      <w:r>
        <w:rPr>
          <w:rFonts w:ascii="IGPSSK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IUACCD+FZFSK--GBK1-0" w:hAnsi="IUACCD+FZFSK--GBK1-0" w:cs="IUACCD+FZFSK--GBK1-0" w:eastAsiaTheme="minorEastAsia"/>
          <w:color w:val="000000"/>
          <w:spacing w:val="31"/>
          <w:sz w:val="29"/>
          <w:szCs w:val="22"/>
          <w:lang w:val="en-US" w:eastAsia="en-US" w:bidi="ar-SA"/>
        </w:rPr>
        <w:t>重要江河源头和两岸</w:t>
      </w:r>
      <w:r>
        <w:rPr>
          <w:rFonts w:ascii="TWUGCB+E-BX" w:hAnsi="TWUGCB+E-BX" w:cs="TWUGCB+E-BX" w:eastAsiaTheme="minorEastAsia"/>
          <w:color w:val="000000"/>
          <w:spacing w:val="24"/>
          <w:sz w:val="29"/>
          <w:szCs w:val="22"/>
          <w:lang w:val="en-US" w:eastAsia="en-US" w:bidi="ar-SA"/>
        </w:rPr>
        <w:t>—</w:t>
      </w:r>
      <w:r>
        <w:rPr>
          <w:rFonts w:ascii="IUACCD+FZFSK--GBK1-0" w:hAnsi="IUACCD+FZFSK--GBK1-0" w:cs="IUACCD+FZFSK--GBK1-0" w:eastAsiaTheme="minorEastAsia"/>
          <w:color w:val="000000"/>
          <w:spacing w:val="34"/>
          <w:sz w:val="29"/>
          <w:szCs w:val="22"/>
          <w:lang w:val="en-US" w:eastAsia="en-US" w:bidi="ar-SA"/>
        </w:rPr>
        <w:t>河长</w:t>
      </w:r>
    </w:p>
    <w:p>
      <w:pPr>
        <w:framePr w:w="1507" w:wrap="around" w:vAnchor="margin" w:hAnchor="text" w:x="7465" w:y="1207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34"/>
          <w:sz w:val="29"/>
          <w:szCs w:val="22"/>
          <w:lang w:val="en-US" w:eastAsia="en-US" w:bidi="ar-SA"/>
        </w:rPr>
        <w:t>公里以上</w:t>
      </w:r>
    </w:p>
    <w:p>
      <w:pPr>
        <w:framePr w:w="1822" w:wrap="around" w:vAnchor="margin" w:hAnchor="text" w:x="8763" w:y="12070"/>
        <w:widowControl w:val="0"/>
        <w:autoSpaceDE w:val="0"/>
        <w:autoSpaceDN w:val="0"/>
        <w:spacing w:line="332" w:lineRule="exact"/>
        <w:ind w:left="638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34"/>
          <w:sz w:val="29"/>
          <w:szCs w:val="22"/>
          <w:lang w:val="en-US" w:eastAsia="en-US" w:bidi="ar-SA"/>
        </w:rPr>
        <w:t>公里以</w:t>
      </w:r>
    </w:p>
    <w:p>
      <w:pPr>
        <w:framePr w:w="1822" w:wrap="around" w:vAnchor="margin" w:hAnchor="text" w:x="8763" w:y="12070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pacing w:val="-133"/>
          <w:sz w:val="29"/>
          <w:szCs w:val="22"/>
          <w:lang w:val="en-US" w:eastAsia="en-US" w:bidi="ar-SA"/>
        </w:rPr>
        <w:t>３００</w:t>
      </w:r>
    </w:p>
    <w:p>
      <w:pPr>
        <w:framePr w:w="1125" w:wrap="around" w:vAnchor="margin" w:hAnchor="text" w:x="6826" w:y="12122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pacing w:val="-133"/>
          <w:sz w:val="29"/>
          <w:szCs w:val="22"/>
          <w:lang w:val="en-US" w:eastAsia="en-US" w:bidi="ar-SA"/>
        </w:rPr>
        <w:t>１００</w:t>
      </w:r>
    </w:p>
    <w:p>
      <w:pPr>
        <w:framePr w:w="2421" w:wrap="around" w:vAnchor="margin" w:hAnchor="text" w:x="1561" w:y="12656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下且流域面积在</w:t>
      </w:r>
    </w:p>
    <w:p>
      <w:pPr>
        <w:framePr w:w="2893" w:wrap="around" w:vAnchor="margin" w:hAnchor="text" w:x="4546" w:y="12656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平方公里以上</w:t>
      </w:r>
    </w:p>
    <w:p>
      <w:pPr>
        <w:framePr w:w="2893" w:wrap="around" w:vAnchor="margin" w:hAnchor="text" w:x="4546" w:y="12656"/>
        <w:widowControl w:val="0"/>
        <w:autoSpaceDE w:val="0"/>
        <w:autoSpaceDN w:val="0"/>
        <w:spacing w:line="307" w:lineRule="exact"/>
        <w:ind w:left="1886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pacing w:val="-133"/>
          <w:sz w:val="29"/>
          <w:szCs w:val="22"/>
          <w:lang w:val="en-US" w:eastAsia="en-US" w:bidi="ar-SA"/>
        </w:rPr>
        <w:t>２０００</w:t>
      </w:r>
    </w:p>
    <w:p>
      <w:pPr>
        <w:framePr w:w="3368" w:wrap="around" w:vAnchor="margin" w:hAnchor="text" w:x="7216" w:y="12656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5"/>
          <w:sz w:val="29"/>
          <w:szCs w:val="22"/>
          <w:lang w:val="en-US" w:eastAsia="en-US" w:bidi="ar-SA"/>
        </w:rPr>
        <w:t>平方公里以下重要江河</w:t>
      </w:r>
    </w:p>
    <w:p>
      <w:pPr>
        <w:framePr w:w="1420" w:wrap="around" w:vAnchor="margin" w:hAnchor="text" w:x="3762" w:y="12708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pacing w:val="-133"/>
          <w:sz w:val="29"/>
          <w:szCs w:val="22"/>
          <w:lang w:val="en-US" w:eastAsia="en-US" w:bidi="ar-SA"/>
        </w:rPr>
        <w:t>１０００</w:t>
      </w:r>
    </w:p>
    <w:p>
      <w:pPr>
        <w:framePr w:w="8861" w:wrap="around" w:vAnchor="margin" w:hAnchor="text" w:x="1561" w:y="13242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30"/>
          <w:sz w:val="29"/>
          <w:szCs w:val="22"/>
          <w:lang w:val="en-US" w:eastAsia="en-US" w:bidi="ar-SA"/>
        </w:rPr>
        <w:t>及其一级支流以及省级河长名录中所涉及江河的源头及两岸</w:t>
      </w:r>
      <w:r>
        <w:rPr>
          <w:rFonts w:ascii="IGPSSK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,</w:t>
      </w:r>
    </w:p>
    <w:p>
      <w:pPr>
        <w:framePr w:w="535" w:wrap="around" w:vAnchor="margin" w:hAnchor="text" w:x="10129" w:y="13294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z w:val="29"/>
          <w:szCs w:val="22"/>
          <w:lang w:val="en-US" w:eastAsia="en-US" w:bidi="ar-SA"/>
        </w:rPr>
        <w:t>１</w:t>
      </w:r>
    </w:p>
    <w:p>
      <w:pPr>
        <w:framePr w:w="9024" w:wrap="around" w:vAnchor="margin" w:hAnchor="text" w:x="1561" w:y="13828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公里内自然地形从林缘起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为平地的向外延伸</w:t>
      </w:r>
      <w:r>
        <w:rPr>
          <w:rFonts w:hAnsiTheme="minorHAnsi" w:eastAsiaTheme="minorEastAsia" w:cstheme="minorBidi"/>
          <w:color w:val="000000"/>
          <w:spacing w:val="240"/>
          <w:sz w:val="29"/>
          <w:szCs w:val="22"/>
          <w:lang w:val="en-US" w:eastAsia="en-US" w:bidi="ar-SA"/>
        </w:rPr>
        <w:t xml:space="preserve"> </w:t>
      </w: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公里</w:t>
      </w:r>
      <w:r>
        <w:rPr>
          <w:rFonts w:ascii="IGPSSK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IUACCD+FZFSK--GBK1-0" w:hAnsi="IUACCD+FZFSK--GBK1-0" w:cs="IUACCD+FZFSK--GBK1-0" w:eastAsiaTheme="minorEastAsia"/>
          <w:color w:val="000000"/>
          <w:spacing w:val="26"/>
          <w:sz w:val="29"/>
          <w:szCs w:val="22"/>
          <w:lang w:val="en-US" w:eastAsia="en-US" w:bidi="ar-SA"/>
        </w:rPr>
        <w:t>为山地的</w:t>
      </w:r>
    </w:p>
    <w:p>
      <w:pPr>
        <w:framePr w:w="535" w:wrap="around" w:vAnchor="margin" w:hAnchor="text" w:x="7847" w:y="13880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z w:val="29"/>
          <w:szCs w:val="22"/>
          <w:lang w:val="en-US" w:eastAsia="en-US" w:bidi="ar-SA"/>
        </w:rPr>
        <w:t>２</w:t>
      </w:r>
    </w:p>
    <w:p>
      <w:pPr>
        <w:framePr w:w="5251" w:wrap="around" w:vAnchor="margin" w:hAnchor="text" w:x="1561" w:y="14414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IUACCD+FZFSK--GBK1-0" w:hAnsi="IUACCD+FZFSK--GBK1-0" w:cs="IUACC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向外延伸至第一重山脊以内的林地</w:t>
      </w:r>
      <w:r>
        <w:rPr>
          <w:rFonts w:ascii="IGPSSK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502" w:wrap="around" w:vAnchor="margin" w:hAnchor="text" w:x="8957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TWUGCB+E-BX" w:hAnsi="TWUGCB+E-BX" w:cs="TWUGCB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9795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TWUGCB+E-BX" w:hAnsi="TWUGCB+E-BX" w:cs="TWUGCB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9376" w:y="15045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IGPSSK+E-BZ" w:hAnsi="IGPSSK+E-BZ" w:cs="IGPSSK+E-BZ" w:eastAsiaTheme="minorEastAsia"/>
          <w:color w:val="000000"/>
          <w:sz w:val="26"/>
          <w:szCs w:val="22"/>
          <w:lang w:val="en-US" w:eastAsia="en-US" w:bidi="ar-SA"/>
        </w:rPr>
        <w:t>３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181" w:wrap="around" w:vAnchor="margin" w:hAnchor="text" w:x="1561" w:y="2064"/>
        <w:widowControl w:val="0"/>
        <w:autoSpaceDE w:val="0"/>
        <w:autoSpaceDN w:val="0"/>
        <w:spacing w:line="332" w:lineRule="exact"/>
        <w:ind w:left="629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省级河长名录所涉及江河具体包括</w:t>
      </w:r>
      <w:r>
        <w:rPr>
          <w:rFonts w:ascii="RDDKB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: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乌江干流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赤水河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草</w:t>
      </w:r>
    </w:p>
    <w:p>
      <w:pPr>
        <w:framePr w:w="9181" w:wrap="around" w:vAnchor="margin" w:hAnchor="text" w:x="1561" w:y="2064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海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芙蓉</w:t>
      </w:r>
      <w:r>
        <w:rPr>
          <w:rFonts w:hAnsiTheme="minorHAnsi" w:eastAsiaTheme="minorEastAsia" w:cstheme="minorBidi"/>
          <w:color w:val="000000"/>
          <w:spacing w:val="-53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江</w:t>
      </w:r>
      <w:r>
        <w:rPr>
          <w:rFonts w:ascii="RDDKBV+E-BZ" w:hAnsi="RDDKBV+E-BZ" w:cs="RDDKBV+E-BZ" w:eastAsiaTheme="minorEastAsia"/>
          <w:color w:val="000000"/>
          <w:spacing w:val="38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重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安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江</w:t>
      </w:r>
      <w:r>
        <w:rPr>
          <w:rFonts w:ascii="RDDKBV+E-BZ" w:hAnsi="RDDKBV+E-BZ" w:cs="RDDKBV+E-BZ" w:eastAsiaTheme="minorEastAsia"/>
          <w:color w:val="000000"/>
          <w:spacing w:val="38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猫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跳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河</w:t>
      </w:r>
      <w:r>
        <w:rPr>
          <w:rFonts w:ascii="RDDKBV+E-BZ" w:hAnsi="RDDKBV+E-BZ" w:cs="RDDKBV+E-BZ" w:eastAsiaTheme="minorEastAsia"/>
          <w:color w:val="000000"/>
          <w:spacing w:val="40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瓮</w:t>
      </w:r>
      <w:r>
        <w:rPr>
          <w:rFonts w:hAnsiTheme="minorHAnsi" w:eastAsiaTheme="minorEastAsia" w:cstheme="minorBidi"/>
          <w:color w:val="000000"/>
          <w:spacing w:val="-2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安</w:t>
      </w:r>
      <w:r>
        <w:rPr>
          <w:rFonts w:hAnsiTheme="minorHAnsi" w:eastAsiaTheme="minorEastAsia" w:cstheme="minorBidi"/>
          <w:color w:val="000000"/>
          <w:spacing w:val="-2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河</w:t>
      </w:r>
      <w:r>
        <w:rPr>
          <w:rFonts w:ascii="RDDKBV+E-BZ" w:hAnsi="RDDKBV+E-BZ" w:cs="RDDKBV+E-BZ" w:eastAsiaTheme="minorEastAsia"/>
          <w:color w:val="000000"/>
          <w:spacing w:val="40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白</w:t>
      </w:r>
      <w:r>
        <w:rPr>
          <w:rFonts w:hAnsiTheme="minorHAnsi" w:eastAsiaTheme="minorEastAsia" w:cstheme="minorBidi"/>
          <w:color w:val="000000"/>
          <w:spacing w:val="-2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甫</w:t>
      </w:r>
      <w:r>
        <w:rPr>
          <w:rFonts w:hAnsiTheme="minorHAnsi" w:eastAsiaTheme="minorEastAsia" w:cstheme="minorBidi"/>
          <w:color w:val="000000"/>
          <w:spacing w:val="-2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河</w:t>
      </w:r>
      <w:r>
        <w:rPr>
          <w:rFonts w:ascii="RDDKBV+E-BZ" w:hAnsi="RDDKBV+E-BZ" w:cs="RDDKBV+E-BZ" w:eastAsiaTheme="minorEastAsia"/>
          <w:color w:val="000000"/>
          <w:spacing w:val="40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湘</w:t>
      </w:r>
      <w:r>
        <w:rPr>
          <w:rFonts w:hAnsiTheme="minorHAnsi" w:eastAsiaTheme="minorEastAsia" w:cstheme="minorBidi"/>
          <w:color w:val="000000"/>
          <w:spacing w:val="-2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江</w:t>
      </w:r>
      <w:r>
        <w:rPr>
          <w:rFonts w:ascii="RDDKBV+E-BZ" w:hAnsi="RDDKBV+E-BZ" w:cs="RDDKBV+E-BZ" w:eastAsiaTheme="minorEastAsia"/>
          <w:color w:val="000000"/>
          <w:spacing w:val="40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清</w:t>
      </w:r>
      <w:r>
        <w:rPr>
          <w:rFonts w:hAnsiTheme="minorHAnsi" w:eastAsiaTheme="minorEastAsia" w:cstheme="minorBidi"/>
          <w:color w:val="000000"/>
          <w:spacing w:val="-2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水</w:t>
      </w:r>
    </w:p>
    <w:p>
      <w:pPr>
        <w:framePr w:w="9181" w:wrap="around" w:vAnchor="margin" w:hAnchor="text" w:x="1561" w:y="2064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江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6"/>
          <w:sz w:val="29"/>
          <w:szCs w:val="22"/>
          <w:lang w:val="en-US" w:eastAsia="en-US" w:bidi="ar-SA"/>
        </w:rPr>
        <w:t>黄泥河</w:t>
      </w:r>
      <w:r>
        <w:rPr>
          <w:rFonts w:ascii="RDDKBV+E-BZ" w:hAnsi="RDDKBV+E-BZ" w:cs="RDDKBV+E-BZ" w:eastAsiaTheme="minorEastAsia"/>
          <w:color w:val="000000"/>
          <w:spacing w:val="36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36"/>
          <w:sz w:val="29"/>
          <w:szCs w:val="22"/>
          <w:lang w:val="en-US" w:eastAsia="en-US" w:bidi="ar-SA"/>
        </w:rPr>
        <w:t>三岔河</w:t>
      </w:r>
      <w:r>
        <w:rPr>
          <w:rFonts w:ascii="RDDKBV+E-BZ" w:hAnsi="RDDKBV+E-BZ" w:cs="RDDKBV+E-BZ" w:eastAsiaTheme="minorEastAsia"/>
          <w:color w:val="000000"/>
          <w:spacing w:val="36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36"/>
          <w:sz w:val="29"/>
          <w:szCs w:val="22"/>
          <w:lang w:val="en-US" w:eastAsia="en-US" w:bidi="ar-SA"/>
        </w:rPr>
        <w:t>马别河</w:t>
      </w:r>
      <w:r>
        <w:rPr>
          <w:rFonts w:ascii="RDDKBV+E-BZ" w:hAnsi="RDDKBV+E-BZ" w:cs="RDDKBV+E-BZ" w:eastAsiaTheme="minorEastAsia"/>
          <w:color w:val="000000"/>
          <w:spacing w:val="36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36"/>
          <w:sz w:val="29"/>
          <w:szCs w:val="22"/>
          <w:lang w:val="en-US" w:eastAsia="en-US" w:bidi="ar-SA"/>
        </w:rPr>
        <w:t>水城河</w:t>
      </w:r>
      <w:r>
        <w:rPr>
          <w:rFonts w:ascii="RDDKBV+E-BZ" w:hAnsi="RDDKBV+E-BZ" w:cs="RDDKBV+E-BZ" w:eastAsiaTheme="minorEastAsia"/>
          <w:color w:val="000000"/>
          <w:spacing w:val="-42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-38"/>
          <w:sz w:val="29"/>
          <w:szCs w:val="22"/>
          <w:lang w:val="en-US" w:eastAsia="en-US" w:bidi="ar-SA"/>
        </w:rPr>
        <w:t>氵舞阳</w:t>
      </w:r>
      <w:r>
        <w:rPr>
          <w:rFonts w:hAnsiTheme="minorHAnsi" w:eastAsiaTheme="minorEastAsia" w:cstheme="minorBidi"/>
          <w:color w:val="000000"/>
          <w:spacing w:val="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河</w:t>
      </w:r>
      <w:r>
        <w:rPr>
          <w:rFonts w:ascii="RDDKBV+E-BZ" w:hAnsi="RDDKBV+E-BZ" w:cs="RDDKBV+E-BZ" w:eastAsiaTheme="minorEastAsia"/>
          <w:color w:val="000000"/>
          <w:spacing w:val="38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都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柳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江</w:t>
      </w:r>
      <w:r>
        <w:rPr>
          <w:rFonts w:ascii="RDDKBV+E-BZ" w:hAnsi="RDDKBV+E-BZ" w:cs="RDDKBV+E-BZ" w:eastAsiaTheme="minorEastAsia"/>
          <w:color w:val="000000"/>
          <w:spacing w:val="38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桐</w:t>
      </w:r>
    </w:p>
    <w:p>
      <w:pPr>
        <w:framePr w:w="9181" w:wrap="around" w:vAnchor="margin" w:hAnchor="text" w:x="1561" w:y="2064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梓河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34"/>
          <w:sz w:val="29"/>
          <w:szCs w:val="22"/>
          <w:lang w:val="en-US" w:eastAsia="en-US" w:bidi="ar-SA"/>
        </w:rPr>
        <w:t>红水河</w:t>
      </w:r>
      <w:r>
        <w:rPr>
          <w:rFonts w:ascii="RDDKBV+E-BZ" w:hAnsi="RDDKBV+E-BZ" w:cs="RDDKBV+E-BZ" w:eastAsiaTheme="minorEastAsia"/>
          <w:color w:val="000000"/>
          <w:spacing w:val="36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42"/>
          <w:sz w:val="29"/>
          <w:szCs w:val="22"/>
          <w:lang w:val="en-US" w:eastAsia="en-US" w:bidi="ar-SA"/>
        </w:rPr>
        <w:t>清水</w:t>
      </w:r>
      <w:r>
        <w:rPr>
          <w:rFonts w:hAnsiTheme="minorHAnsi" w:eastAsiaTheme="minorEastAsia" w:cstheme="minorBidi"/>
          <w:color w:val="000000"/>
          <w:spacing w:val="-71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河</w:t>
      </w:r>
      <w:r>
        <w:rPr>
          <w:rFonts w:ascii="RDDKBV+E-BZ" w:hAnsi="RDDKBV+E-BZ" w:cs="RDDKBV+E-BZ" w:eastAsiaTheme="minorEastAsia"/>
          <w:color w:val="000000"/>
          <w:spacing w:val="38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六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冲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河</w:t>
      </w:r>
      <w:r>
        <w:rPr>
          <w:rFonts w:ascii="RDDKBV+E-BZ" w:hAnsi="RDDKBV+E-BZ" w:cs="RDDKBV+E-BZ" w:eastAsiaTheme="minorEastAsia"/>
          <w:color w:val="000000"/>
          <w:spacing w:val="38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南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盘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江</w:t>
      </w:r>
      <w:r>
        <w:rPr>
          <w:rFonts w:ascii="RDDKBV+E-BZ" w:hAnsi="RDDKBV+E-BZ" w:cs="RDDKBV+E-BZ" w:eastAsiaTheme="minorEastAsia"/>
          <w:color w:val="000000"/>
          <w:spacing w:val="38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樟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江</w:t>
      </w:r>
      <w:r>
        <w:rPr>
          <w:rFonts w:hAnsiTheme="minorHAnsi" w:eastAsiaTheme="minorEastAsia" w:cstheme="minorBidi"/>
          <w:color w:val="000000"/>
          <w:spacing w:val="119"/>
          <w:sz w:val="29"/>
          <w:szCs w:val="22"/>
          <w:lang w:val="en-US" w:eastAsia="en-US" w:bidi="ar-SA"/>
        </w:rPr>
        <w:t xml:space="preserve"> </w:t>
      </w:r>
      <w:r>
        <w:rPr>
          <w:rFonts w:ascii="RDDKBV+E-BZ" w:hAnsiTheme="minorHAnsi" w:eastAsiaTheme="minorEastAsia" w:cstheme="minorBidi"/>
          <w:color w:val="000000"/>
          <w:spacing w:val="-115"/>
          <w:sz w:val="29"/>
          <w:szCs w:val="22"/>
          <w:lang w:val="en-US" w:eastAsia="en-US" w:bidi="ar-SA"/>
        </w:rPr>
        <w:t>(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含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打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狗</w:t>
      </w:r>
      <w:r>
        <w:rPr>
          <w:rFonts w:hAnsiTheme="minorHAnsi" w:eastAsiaTheme="minorEastAsia" w:cstheme="minorBidi"/>
          <w:color w:val="000000"/>
          <w:spacing w:val="-2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34"/>
          <w:sz w:val="29"/>
          <w:szCs w:val="22"/>
          <w:lang w:val="en-US" w:eastAsia="en-US" w:bidi="ar-SA"/>
        </w:rPr>
        <w:t>河</w:t>
      </w:r>
      <w:r>
        <w:rPr>
          <w:rFonts w:ascii="RDDKBV+E-BZ" w:hAnsi="RDDKBV+E-BZ" w:cs="RDDKBV+E-BZ" w:eastAsiaTheme="minorEastAsia"/>
          <w:color w:val="000000"/>
          <w:spacing w:val="-129"/>
          <w:sz w:val="29"/>
          <w:szCs w:val="22"/>
          <w:lang w:val="en-US" w:eastAsia="en-US" w:bidi="ar-SA"/>
        </w:rPr>
        <w:t>)、</w:t>
      </w:r>
    </w:p>
    <w:p>
      <w:pPr>
        <w:framePr w:w="9181" w:wrap="around" w:vAnchor="margin" w:hAnchor="text" w:x="1561" w:y="2064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松桃河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偏岩河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涟江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巴拉河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麻沙河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北盘江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野纪河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习</w:t>
      </w:r>
    </w:p>
    <w:p>
      <w:pPr>
        <w:framePr w:w="9181" w:wrap="around" w:vAnchor="margin" w:hAnchor="text" w:x="1561" w:y="2064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水河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锦江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打邦河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乌都河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蒙江</w:t>
      </w:r>
      <w:r>
        <w:rPr>
          <w:rFonts w:ascii="RDDKB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4783" w:wrap="around" w:vAnchor="margin" w:hAnchor="text" w:x="2186" w:y="558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VSALLG+FZFSK--GBK1-0" w:hAnsi="VSALLG+FZFSK--GBK1-0" w:cs="VSALLG+FZFSK--GBK1-0" w:eastAsiaTheme="minorEastAsia"/>
          <w:color w:val="000000"/>
          <w:spacing w:val="21"/>
          <w:sz w:val="29"/>
          <w:szCs w:val="22"/>
          <w:lang w:val="en-US" w:eastAsia="en-US" w:bidi="ar-SA"/>
        </w:rPr>
        <w:t>二</w:t>
      </w:r>
      <w:r>
        <w:rPr>
          <w:rFonts w:ascii="RDDKBV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重要水库</w:t>
      </w:r>
      <w:r>
        <w:rPr>
          <w:rFonts w:ascii="QPFMGV+E-BX" w:hAnsi="QPFMGV+E-BX" w:cs="QPFMGV+E-BX" w:eastAsiaTheme="minorEastAsia"/>
          <w:color w:val="000000"/>
          <w:spacing w:val="24"/>
          <w:sz w:val="29"/>
          <w:szCs w:val="22"/>
          <w:lang w:val="en-US" w:eastAsia="en-US" w:bidi="ar-SA"/>
        </w:rPr>
        <w:t>—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库容大于或等于</w:t>
      </w:r>
    </w:p>
    <w:p>
      <w:pPr>
        <w:framePr w:w="3052" w:wrap="around" w:vAnchor="margin" w:hAnchor="text" w:x="7532" w:y="558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万立方米小于</w:t>
      </w:r>
      <w:r>
        <w:rPr>
          <w:rFonts w:hAnsiTheme="minorHAnsi" w:eastAsiaTheme="minorEastAsia" w:cstheme="minorBidi"/>
          <w:color w:val="000000"/>
          <w:spacing w:val="240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8"/>
          <w:sz w:val="29"/>
          <w:szCs w:val="22"/>
          <w:lang w:val="en-US" w:eastAsia="en-US" w:bidi="ar-SA"/>
        </w:rPr>
        <w:t>亿立</w:t>
      </w:r>
    </w:p>
    <w:p>
      <w:pPr>
        <w:framePr w:w="3052" w:wrap="around" w:vAnchor="margin" w:hAnchor="text" w:x="7532" w:y="5580"/>
        <w:widowControl w:val="0"/>
        <w:autoSpaceDE w:val="0"/>
        <w:autoSpaceDN w:val="0"/>
        <w:spacing w:line="307" w:lineRule="exact"/>
        <w:ind w:left="1886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="RDDKBV+E-BZ" w:cs="RDDKBV+E-BZ" w:eastAsiaTheme="minorEastAsia"/>
          <w:color w:val="000000"/>
          <w:sz w:val="29"/>
          <w:szCs w:val="22"/>
          <w:lang w:val="en-US" w:eastAsia="en-US" w:bidi="ar-SA"/>
        </w:rPr>
        <w:t>６</w:t>
      </w:r>
    </w:p>
    <w:p>
      <w:pPr>
        <w:framePr w:w="1420" w:wrap="around" w:vAnchor="margin" w:hAnchor="text" w:x="6748" w:y="5632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="RDDKBV+E-BZ" w:cs="RDDKBV+E-BZ" w:eastAsiaTheme="minorEastAsia"/>
          <w:color w:val="000000"/>
          <w:spacing w:val="-133"/>
          <w:sz w:val="29"/>
          <w:szCs w:val="22"/>
          <w:lang w:val="en-US" w:eastAsia="en-US" w:bidi="ar-SA"/>
        </w:rPr>
        <w:t>１０００</w:t>
      </w:r>
    </w:p>
    <w:p>
      <w:pPr>
        <w:framePr w:w="9024" w:wrap="around" w:vAnchor="margin" w:hAnchor="text" w:x="1561" w:y="6166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方米的水库周围和水源径流两侧</w:t>
      </w:r>
      <w:r>
        <w:rPr>
          <w:rFonts w:ascii="RDDKB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岸线</w:t>
      </w:r>
      <w:r>
        <w:rPr>
          <w:rFonts w:hAnsiTheme="minorHAnsi" w:eastAsiaTheme="minorEastAsia" w:cstheme="minorBidi"/>
          <w:color w:val="000000"/>
          <w:spacing w:val="240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5"/>
          <w:sz w:val="29"/>
          <w:szCs w:val="22"/>
          <w:lang w:val="en-US" w:eastAsia="en-US" w:bidi="ar-SA"/>
        </w:rPr>
        <w:t>公里内自然地形从林缘</w:t>
      </w:r>
    </w:p>
    <w:p>
      <w:pPr>
        <w:framePr w:w="535" w:wrap="around" w:vAnchor="margin" w:hAnchor="text" w:x="6904" w:y="6219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="RDDKBV+E-BZ" w:cs="RDDKBV+E-BZ" w:eastAsiaTheme="minorEastAsia"/>
          <w:color w:val="000000"/>
          <w:sz w:val="29"/>
          <w:szCs w:val="22"/>
          <w:lang w:val="en-US" w:eastAsia="en-US" w:bidi="ar-SA"/>
        </w:rPr>
        <w:t>１</w:t>
      </w:r>
    </w:p>
    <w:p>
      <w:pPr>
        <w:framePr w:w="9024" w:wrap="around" w:vAnchor="margin" w:hAnchor="text" w:x="1561" w:y="6753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起</w:t>
      </w:r>
      <w:r>
        <w:rPr>
          <w:rFonts w:ascii="RDDKBV+E-BZ" w:hAnsiTheme="minorHAnsi" w:eastAsiaTheme="minorEastAsia" w:cstheme="minorBidi"/>
          <w:color w:val="000000"/>
          <w:spacing w:val="22"/>
          <w:sz w:val="29"/>
          <w:szCs w:val="22"/>
          <w:lang w:val="en-US" w:eastAsia="en-US" w:bidi="ar-SA"/>
        </w:rPr>
        <w:t>,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为平地的向外延伸</w:t>
      </w:r>
      <w:r>
        <w:rPr>
          <w:rFonts w:hAnsiTheme="minorHAnsi" w:eastAsiaTheme="minorEastAsia" w:cstheme="minorBidi"/>
          <w:color w:val="000000"/>
          <w:spacing w:val="240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公里</w:t>
      </w:r>
      <w:r>
        <w:rPr>
          <w:rFonts w:ascii="RDDKB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SALLG+FZFSK--GBK1-0" w:hAnsi="VSALLG+FZFSK--GBK1-0" w:cs="VSALLG+FZFSK--GBK1-0" w:eastAsiaTheme="minorEastAsia"/>
          <w:color w:val="000000"/>
          <w:spacing w:val="25"/>
          <w:sz w:val="29"/>
          <w:szCs w:val="22"/>
          <w:lang w:val="en-US" w:eastAsia="en-US" w:bidi="ar-SA"/>
        </w:rPr>
        <w:t>为山地的向外延伸至第一重山脊</w:t>
      </w:r>
    </w:p>
    <w:p>
      <w:pPr>
        <w:framePr w:w="535" w:wrap="around" w:vAnchor="margin" w:hAnchor="text" w:x="4703" w:y="6805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="RDDKBV+E-BZ" w:cs="RDDKBV+E-BZ" w:eastAsiaTheme="minorEastAsia"/>
          <w:color w:val="000000"/>
          <w:sz w:val="29"/>
          <w:szCs w:val="22"/>
          <w:lang w:val="en-US" w:eastAsia="en-US" w:bidi="ar-SA"/>
        </w:rPr>
        <w:t>２</w:t>
      </w:r>
    </w:p>
    <w:p>
      <w:pPr>
        <w:framePr w:w="2107" w:wrap="around" w:vAnchor="margin" w:hAnchor="text" w:x="1561" w:y="7339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以内的林地</w:t>
      </w:r>
      <w:r>
        <w:rPr>
          <w:rFonts w:ascii="RDDKB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9024" w:wrap="around" w:vAnchor="margin" w:hAnchor="text" w:x="1561" w:y="7925"/>
        <w:widowControl w:val="0"/>
        <w:autoSpaceDE w:val="0"/>
        <w:autoSpaceDN w:val="0"/>
        <w:spacing w:line="332" w:lineRule="exact"/>
        <w:ind w:left="625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VSALLG+FZFSK--GBK1-0" w:hAnsi="VSALLG+FZFSK--GBK1-0" w:cs="VSALLG+FZFSK--GBK1-0" w:eastAsiaTheme="minorEastAsia"/>
          <w:color w:val="000000"/>
          <w:spacing w:val="21"/>
          <w:sz w:val="29"/>
          <w:szCs w:val="22"/>
          <w:lang w:val="en-US" w:eastAsia="en-US" w:bidi="ar-SA"/>
        </w:rPr>
        <w:t>三</w:t>
      </w:r>
      <w:r>
        <w:rPr>
          <w:rFonts w:ascii="RDDKBV+E-BZ" w:hAnsiTheme="minorHAnsi" w:eastAsiaTheme="minorEastAsia" w:cstheme="minorBidi"/>
          <w:color w:val="000000"/>
          <w:spacing w:val="30"/>
          <w:sz w:val="29"/>
          <w:szCs w:val="22"/>
          <w:lang w:val="en-US" w:eastAsia="en-US" w:bidi="ar-SA"/>
        </w:rPr>
        <w:t>)</w:t>
      </w:r>
      <w:r>
        <w:rPr>
          <w:rFonts w:ascii="VSALLG+FZFSK--GBK1-0" w:hAnsi="VSALLG+FZFSK--GBK1-0" w:cs="VSALLG+FZFSK--GBK1-0" w:eastAsiaTheme="minorEastAsia"/>
          <w:color w:val="000000"/>
          <w:spacing w:val="32"/>
          <w:sz w:val="29"/>
          <w:szCs w:val="22"/>
          <w:lang w:val="en-US" w:eastAsia="en-US" w:bidi="ar-SA"/>
        </w:rPr>
        <w:t>自然保护地</w:t>
      </w:r>
      <w:r>
        <w:rPr>
          <w:rFonts w:ascii="QPFMGV+E-BX" w:hAnsi="QPFMGV+E-BX" w:cs="QPFMGV+E-BX" w:eastAsiaTheme="minorEastAsia"/>
          <w:color w:val="000000"/>
          <w:spacing w:val="24"/>
          <w:sz w:val="29"/>
          <w:szCs w:val="22"/>
          <w:lang w:val="en-US" w:eastAsia="en-US" w:bidi="ar-SA"/>
        </w:rPr>
        <w:t>—</w:t>
      </w:r>
      <w:r>
        <w:rPr>
          <w:rFonts w:ascii="VSALLG+FZFSK--GBK1-0" w:hAnsi="VSALLG+FZFSK--GBK1-0" w:cs="VSALLG+FZFSK--GBK1-0" w:eastAsiaTheme="minorEastAsia"/>
          <w:color w:val="000000"/>
          <w:spacing w:val="32"/>
          <w:sz w:val="29"/>
          <w:szCs w:val="22"/>
          <w:lang w:val="en-US" w:eastAsia="en-US" w:bidi="ar-SA"/>
        </w:rPr>
        <w:t>国家公园</w:t>
      </w:r>
      <w:r>
        <w:rPr>
          <w:rFonts w:ascii="RDDKBV+E-BZ" w:hAnsi="RDDKBV+E-BZ" w:cs="RDDKBV+E-BZ" w:eastAsiaTheme="minorEastAsia"/>
          <w:color w:val="000000"/>
          <w:spacing w:val="30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32"/>
          <w:sz w:val="29"/>
          <w:szCs w:val="22"/>
          <w:lang w:val="en-US" w:eastAsia="en-US" w:bidi="ar-SA"/>
        </w:rPr>
        <w:t>自然保护区</w:t>
      </w:r>
      <w:r>
        <w:rPr>
          <w:rFonts w:ascii="RDDKBV+E-BZ" w:hAnsi="RDDKBV+E-BZ" w:cs="RDDKBV+E-BZ" w:eastAsiaTheme="minorEastAsia"/>
          <w:color w:val="000000"/>
          <w:spacing w:val="30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32"/>
          <w:sz w:val="29"/>
          <w:szCs w:val="22"/>
          <w:lang w:val="en-US" w:eastAsia="en-US" w:bidi="ar-SA"/>
        </w:rPr>
        <w:t>湿地公园</w:t>
      </w:r>
      <w:r>
        <w:rPr>
          <w:rFonts w:ascii="RDDKBV+E-BZ" w:hAnsi="RDDKBV+E-BZ" w:cs="RDDKBV+E-BZ" w:eastAsiaTheme="minorEastAsia"/>
          <w:color w:val="000000"/>
          <w:spacing w:val="32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森</w:t>
      </w:r>
    </w:p>
    <w:p>
      <w:pPr>
        <w:framePr w:w="9024" w:wrap="around" w:vAnchor="margin" w:hAnchor="text" w:x="1561" w:y="7925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林公园</w:t>
      </w:r>
      <w:r>
        <w:rPr>
          <w:rFonts w:ascii="RDDKBV+E-BZ" w:hAnsi="RDDKBV+E-BZ" w:cs="RDDKB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地质公园等保护地范围内的林地</w:t>
      </w:r>
      <w:r>
        <w:rPr>
          <w:rFonts w:ascii="RDDKB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6041" w:wrap="around" w:vAnchor="margin" w:hAnchor="text" w:x="2186" w:y="9097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VSALLG+FZFSK--GBK1-0" w:hAnsi="VSALLG+FZFSK--GBK1-0" w:cs="VSALLG+FZFSK--GBK1-0" w:eastAsiaTheme="minorEastAsia"/>
          <w:color w:val="000000"/>
          <w:spacing w:val="21"/>
          <w:sz w:val="29"/>
          <w:szCs w:val="22"/>
          <w:lang w:val="en-US" w:eastAsia="en-US" w:bidi="ar-SA"/>
        </w:rPr>
        <w:t>四</w:t>
      </w:r>
      <w:r>
        <w:rPr>
          <w:rFonts w:ascii="RDDKBV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饮用水水源地保护区范围内的林地</w:t>
      </w:r>
      <w:r>
        <w:rPr>
          <w:rFonts w:ascii="RDDKB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8399" w:wrap="around" w:vAnchor="margin" w:hAnchor="text" w:x="2186" w:y="9683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VSALLG+FZFSK--GBK1-0" w:hAnsi="VSALLG+FZFSK--GBK1-0" w:cs="VSALLG+FZFSK--GBK1-0" w:eastAsiaTheme="minorEastAsia"/>
          <w:color w:val="000000"/>
          <w:spacing w:val="36"/>
          <w:sz w:val="29"/>
          <w:szCs w:val="22"/>
          <w:lang w:val="en-US" w:eastAsia="en-US" w:bidi="ar-SA"/>
        </w:rPr>
        <w:t>五</w:t>
      </w:r>
      <w:r>
        <w:rPr>
          <w:rFonts w:ascii="RDDKB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)</w:t>
      </w:r>
      <w:r>
        <w:rPr>
          <w:rFonts w:hAnsiTheme="minorHAnsi" w:eastAsiaTheme="minorEastAsia" w:cstheme="minorBidi"/>
          <w:color w:val="000000"/>
          <w:spacing w:val="-19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石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漠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化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和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水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土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流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失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严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重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地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区</w:t>
      </w:r>
      <w:r>
        <w:rPr>
          <w:rFonts w:ascii="QPFMGV+E-BX" w:hAnsi="QPFMGV+E-BX" w:cs="QPFMGV+E-BX" w:eastAsiaTheme="minorEastAsia"/>
          <w:color w:val="000000"/>
          <w:spacing w:val="24"/>
          <w:sz w:val="29"/>
          <w:szCs w:val="22"/>
          <w:lang w:val="en-US" w:eastAsia="en-US" w:bidi="ar-SA"/>
        </w:rPr>
        <w:t>—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山</w:t>
      </w:r>
      <w:r>
        <w:rPr>
          <w:rFonts w:hAnsiTheme="minorHAnsi" w:eastAsiaTheme="minorEastAsia" w:cstheme="minorBidi"/>
          <w:color w:val="000000"/>
          <w:spacing w:val="-7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体</w:t>
      </w:r>
      <w:r>
        <w:rPr>
          <w:rFonts w:hAnsiTheme="minorHAnsi" w:eastAsiaTheme="minorEastAsia" w:cstheme="minorBidi"/>
          <w:color w:val="000000"/>
          <w:spacing w:val="-5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坡</w:t>
      </w:r>
      <w:r>
        <w:rPr>
          <w:rFonts w:hAnsiTheme="minorHAnsi" w:eastAsiaTheme="minorEastAsia" w:cstheme="minorBidi"/>
          <w:color w:val="000000"/>
          <w:spacing w:val="-5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度</w:t>
      </w:r>
      <w:r>
        <w:rPr>
          <w:rFonts w:hAnsiTheme="minorHAnsi" w:eastAsiaTheme="minorEastAsia" w:cstheme="minorBidi"/>
          <w:color w:val="000000"/>
          <w:spacing w:val="-5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级</w:t>
      </w:r>
      <w:r>
        <w:rPr>
          <w:rFonts w:hAnsiTheme="minorHAnsi" w:eastAsiaTheme="minorEastAsia" w:cstheme="minorBidi"/>
          <w:color w:val="000000"/>
          <w:spacing w:val="-5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为</w:t>
      </w:r>
      <w:r>
        <w:rPr>
          <w:rFonts w:hAnsiTheme="minorHAnsi" w:eastAsiaTheme="minorEastAsia" w:cstheme="minorBidi"/>
          <w:color w:val="000000"/>
          <w:spacing w:val="-5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陡</w:t>
      </w:r>
      <w:r>
        <w:rPr>
          <w:rFonts w:hAnsiTheme="minorHAnsi" w:eastAsiaTheme="minorEastAsia" w:cstheme="minorBidi"/>
          <w:color w:val="000000"/>
          <w:spacing w:val="-5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z w:val="29"/>
          <w:szCs w:val="22"/>
          <w:lang w:val="en-US" w:eastAsia="en-US" w:bidi="ar-SA"/>
        </w:rPr>
        <w:t>坡</w:t>
      </w:r>
    </w:p>
    <w:p>
      <w:pPr>
        <w:framePr w:w="4090" w:wrap="around" w:vAnchor="margin" w:hAnchor="text" w:x="1557" w:y="10269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(</w:t>
      </w:r>
      <w:r>
        <w:rPr>
          <w:rFonts w:hAnsiTheme="minorHAnsi" w:eastAsiaTheme="minorEastAsia" w:cstheme="minorBidi"/>
          <w:color w:val="000000"/>
          <w:spacing w:val="218"/>
          <w:sz w:val="29"/>
          <w:szCs w:val="22"/>
          <w:lang w:val="en-US" w:eastAsia="en-US" w:bidi="ar-SA"/>
        </w:rPr>
        <w:t xml:space="preserve"> </w:t>
      </w:r>
      <w:r>
        <w:rPr>
          <w:rFonts w:ascii="QPFMGV+E-BX" w:hAnsi="QPFMGV+E-BX" w:cs="QPFMGV+E-BX" w:eastAsiaTheme="minorEastAsia"/>
          <w:color w:val="000000"/>
          <w:sz w:val="29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367"/>
          <w:sz w:val="29"/>
          <w:szCs w:val="22"/>
          <w:lang w:val="en-US" w:eastAsia="en-US" w:bidi="ar-SA"/>
        </w:rPr>
        <w:t xml:space="preserve"> </w:t>
      </w:r>
      <w:r>
        <w:rPr>
          <w:rFonts w:ascii="RDDKBV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VSALLG+FZFSK--GBK1-0" w:hAnsi="VSALLG+FZFSK--GBK1-0" w:cs="VSALLG+FZFSK--GBK1-0" w:eastAsiaTheme="minorEastAsia"/>
          <w:color w:val="000000"/>
          <w:spacing w:val="31"/>
          <w:sz w:val="29"/>
          <w:szCs w:val="22"/>
          <w:lang w:val="en-US" w:eastAsia="en-US" w:bidi="ar-SA"/>
        </w:rPr>
        <w:t>或基岩裸露率在</w:t>
      </w:r>
    </w:p>
    <w:p>
      <w:pPr>
        <w:framePr w:w="4090" w:wrap="around" w:vAnchor="margin" w:hAnchor="text" w:x="1557" w:y="10269"/>
        <w:widowControl w:val="0"/>
        <w:autoSpaceDE w:val="0"/>
        <w:autoSpaceDN w:val="0"/>
        <w:spacing w:line="307" w:lineRule="exact"/>
        <w:ind w:left="83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="RDDKBV+E-BZ" w:cs="RDDKBV+E-BZ" w:eastAsiaTheme="minorEastAsia"/>
          <w:color w:val="000000"/>
          <w:spacing w:val="-98"/>
          <w:sz w:val="29"/>
          <w:szCs w:val="22"/>
          <w:lang w:val="en-US" w:eastAsia="en-US" w:bidi="ar-SA"/>
        </w:rPr>
        <w:t>２６°</w:t>
      </w:r>
      <w:r>
        <w:rPr>
          <w:rFonts w:hAnsiTheme="minorHAnsi" w:eastAsiaTheme="minorEastAsia" w:cstheme="minorBidi"/>
          <w:color w:val="000000"/>
          <w:spacing w:val="181"/>
          <w:sz w:val="29"/>
          <w:szCs w:val="22"/>
          <w:lang w:val="en-US" w:eastAsia="en-US" w:bidi="ar-SA"/>
        </w:rPr>
        <w:t xml:space="preserve"> </w:t>
      </w:r>
      <w:r>
        <w:rPr>
          <w:rFonts w:ascii="RDDKBV+E-BZ" w:hAnsi="RDDKBV+E-BZ" w:cs="RDDKBV+E-BZ" w:eastAsiaTheme="minorEastAsia"/>
          <w:color w:val="000000"/>
          <w:spacing w:val="-98"/>
          <w:sz w:val="29"/>
          <w:szCs w:val="22"/>
          <w:lang w:val="en-US" w:eastAsia="en-US" w:bidi="ar-SA"/>
        </w:rPr>
        <w:t>３５°</w:t>
      </w:r>
    </w:p>
    <w:p>
      <w:pPr>
        <w:framePr w:w="5144" w:wrap="around" w:vAnchor="margin" w:hAnchor="text" w:x="5440" w:y="10269"/>
        <w:widowControl w:val="0"/>
        <w:autoSpaceDE w:val="0"/>
        <w:autoSpaceDN w:val="0"/>
        <w:spacing w:line="332" w:lineRule="exact"/>
        <w:ind w:left="1690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30"/>
          <w:sz w:val="29"/>
          <w:szCs w:val="22"/>
          <w:lang w:val="en-US" w:eastAsia="en-US" w:bidi="ar-SA"/>
        </w:rPr>
        <w:t>之间</w:t>
      </w:r>
      <w:r>
        <w:rPr>
          <w:rFonts w:ascii="RDDKBV+E-BZ" w:hAnsiTheme="minorHAnsi" w:eastAsiaTheme="minorEastAsia" w:cstheme="minorBidi"/>
          <w:color w:val="000000"/>
          <w:spacing w:val="32"/>
          <w:sz w:val="29"/>
          <w:szCs w:val="22"/>
          <w:lang w:val="en-US" w:eastAsia="en-US" w:bidi="ar-SA"/>
        </w:rPr>
        <w:t>,</w:t>
      </w:r>
      <w:r>
        <w:rPr>
          <w:rFonts w:ascii="VSALLG+FZFSK--GBK1-0" w:hAnsi="VSALLG+FZFSK--GBK1-0" w:cs="VSALLG+FZFSK--GBK1-0" w:eastAsiaTheme="minorEastAsia"/>
          <w:color w:val="000000"/>
          <w:spacing w:val="36"/>
          <w:sz w:val="29"/>
          <w:szCs w:val="22"/>
          <w:lang w:val="en-US" w:eastAsia="en-US" w:bidi="ar-SA"/>
        </w:rPr>
        <w:t>相对集中连片的</w:t>
      </w:r>
    </w:p>
    <w:p>
      <w:pPr>
        <w:framePr w:w="5144" w:wrap="around" w:vAnchor="margin" w:hAnchor="text" w:x="5440" w:y="10269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="RDDKBV+E-BZ" w:cs="RDDKBV+E-BZ" w:eastAsiaTheme="minorEastAsia"/>
          <w:color w:val="000000"/>
          <w:spacing w:val="-63"/>
          <w:sz w:val="29"/>
          <w:szCs w:val="22"/>
          <w:lang w:val="en-US" w:eastAsia="en-US" w:bidi="ar-SA"/>
        </w:rPr>
        <w:t>３０％</w:t>
      </w:r>
      <w:r>
        <w:rPr>
          <w:rFonts w:hAnsiTheme="minorHAnsi" w:eastAsiaTheme="minorEastAsia" w:cstheme="minorBidi"/>
          <w:color w:val="000000"/>
          <w:spacing w:val="-35"/>
          <w:sz w:val="29"/>
          <w:szCs w:val="22"/>
          <w:lang w:val="en-US" w:eastAsia="en-US" w:bidi="ar-SA"/>
        </w:rPr>
        <w:t xml:space="preserve"> </w:t>
      </w:r>
      <w:r>
        <w:rPr>
          <w:rFonts w:ascii="RDDKBV+E-BZ" w:hAnsi="RDDKBV+E-BZ" w:cs="RDDKBV+E-BZ" w:eastAsiaTheme="minorEastAsia"/>
          <w:color w:val="000000"/>
          <w:spacing w:val="-57"/>
          <w:sz w:val="29"/>
          <w:szCs w:val="22"/>
          <w:lang w:val="en-US" w:eastAsia="en-US" w:bidi="ar-SA"/>
        </w:rPr>
        <w:t>－３５％</w:t>
      </w:r>
    </w:p>
    <w:p>
      <w:pPr>
        <w:framePr w:w="1164" w:wrap="around" w:vAnchor="margin" w:hAnchor="text" w:x="1561" w:y="10855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林地</w:t>
      </w:r>
      <w:r>
        <w:rPr>
          <w:rFonts w:ascii="RDDKB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4154" w:wrap="around" w:vAnchor="margin" w:hAnchor="text" w:x="2186" w:y="11441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VSALLG+FZFSK--GBK1-0" w:hAnsi="VSALLG+FZFSK--GBK1-0" w:cs="VSALLG+FZFSK--GBK1-0" w:eastAsiaTheme="minorEastAsia"/>
          <w:color w:val="000000"/>
          <w:spacing w:val="21"/>
          <w:sz w:val="29"/>
          <w:szCs w:val="22"/>
          <w:lang w:val="en-US" w:eastAsia="en-US" w:bidi="ar-SA"/>
        </w:rPr>
        <w:t>六</w:t>
      </w:r>
      <w:r>
        <w:rPr>
          <w:rFonts w:ascii="RDDKBV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未开发利用的原始林</w:t>
      </w:r>
      <w:r>
        <w:rPr>
          <w:rFonts w:ascii="RDDKB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4154" w:wrap="around" w:vAnchor="margin" w:hAnchor="text" w:x="2186" w:y="11441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VSALLG+FZFSK--GBK1-0" w:hAnsi="VSALLG+FZFSK--GBK1-0" w:cs="VSALLG+FZFSK--GBK1-0" w:eastAsiaTheme="minorEastAsia"/>
          <w:color w:val="000000"/>
          <w:spacing w:val="21"/>
          <w:sz w:val="29"/>
          <w:szCs w:val="22"/>
          <w:lang w:val="en-US" w:eastAsia="en-US" w:bidi="ar-SA"/>
        </w:rPr>
        <w:t>七</w:t>
      </w:r>
      <w:r>
        <w:rPr>
          <w:rFonts w:ascii="RDDKBV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需要划定的其他区域</w:t>
      </w:r>
      <w:r>
        <w:rPr>
          <w:rFonts w:ascii="RDDKB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3050" w:wrap="around" w:vAnchor="margin" w:hAnchor="text" w:x="4548" w:y="12921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ONUKK+FZXBSK--GBK1-0" w:hAnsi="AONUKK+FZXBSK--GBK1-0" w:cs="AONUKK+FZXBSK--GBK1-0" w:eastAsiaTheme="minorEastAsia"/>
          <w:color w:val="000000"/>
          <w:spacing w:val="24"/>
          <w:sz w:val="29"/>
          <w:szCs w:val="22"/>
          <w:lang w:val="en-US" w:eastAsia="en-US" w:bidi="ar-SA"/>
        </w:rPr>
        <w:t>第三章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AONUKK+FZXBSK--GBK1-0" w:hAnsi="AONUKK+FZXBSK--GBK1-0" w:cs="AONUKK+FZXBSK--GBK1-0" w:eastAsiaTheme="minorEastAsia"/>
          <w:color w:val="000000"/>
          <w:spacing w:val="24"/>
          <w:sz w:val="29"/>
          <w:szCs w:val="22"/>
          <w:lang w:val="en-US" w:eastAsia="en-US" w:bidi="ar-SA"/>
        </w:rPr>
        <w:t>保护和管理</w:t>
      </w:r>
    </w:p>
    <w:p>
      <w:pPr>
        <w:framePr w:w="535" w:wrap="around" w:vAnchor="margin" w:hAnchor="text" w:x="5491" w:y="12980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="RDDKBV+E-BZ" w:cs="RDDKBV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8395" w:wrap="around" w:vAnchor="margin" w:hAnchor="text" w:x="2190" w:y="13824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EKWCJR+FZHTK--GBK1-0" w:hAnsi="EKWCJR+FZHTK--GBK1-0" w:cs="EKWCJR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第十条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省林业局负责组织开展全省地方级公益林落界成图</w:t>
      </w:r>
    </w:p>
    <w:p>
      <w:pPr>
        <w:framePr w:w="535" w:wrap="around" w:vAnchor="margin" w:hAnchor="text" w:x="3133" w:y="13880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DDKBV+E-BZ" w:hAnsi="RDDKBV+E-BZ" w:cs="RDDKBV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14414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工作</w:t>
      </w:r>
      <w:r>
        <w:rPr>
          <w:rFonts w:ascii="RDDKB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并对地方级公益林生态状况定期监测评价</w:t>
      </w:r>
      <w:r>
        <w:rPr>
          <w:rFonts w:ascii="RDDKB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SALLG+FZFSK--GBK1-0" w:hAnsi="VSALLG+FZFSK--GBK1-0" w:cs="VSALL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及时向社会发</w:t>
      </w:r>
    </w:p>
    <w:p>
      <w:pPr>
        <w:framePr w:w="502" w:wrap="around" w:vAnchor="margin" w:hAnchor="text" w:x="1831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QPFMGV+E-BX" w:hAnsi="QPFMGV+E-BX" w:cs="QPFMGV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2669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QPFMGV+E-BX" w:hAnsi="QPFMGV+E-BX" w:cs="QPFMGV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2250" w:y="15045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RDDKBV+E-BZ" w:hAnsi="RDDKBV+E-BZ" w:cs="RDDKBV+E-BZ" w:eastAsiaTheme="minorEastAsia"/>
          <w:color w:val="000000"/>
          <w:sz w:val="26"/>
          <w:szCs w:val="22"/>
          <w:lang w:val="en-US" w:eastAsia="en-US" w:bidi="ar-SA"/>
        </w:rPr>
        <w:t>４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49" w:wrap="around" w:vAnchor="margin" w:hAnchor="text" w:x="1561" w:y="2064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布</w:t>
      </w:r>
      <w:r>
        <w:rPr>
          <w:rFonts w:ascii="AUDAVQ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2661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PLGBHK+FZHTK--GBK1-0" w:hAnsi="PLGBHK+FZHTK--GBK1-0" w:cs="PLGBHK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第十一条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县级林业主管部门或者其委托单位应当与林权权</w:t>
      </w:r>
    </w:p>
    <w:p>
      <w:pPr>
        <w:framePr w:w="535" w:wrap="around" w:vAnchor="margin" w:hAnchor="text" w:x="3447" w:y="2718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UDAVQ+E-BZ" w:hAnsi="AUDAVQ+E-BZ" w:cs="AUDAVQ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3267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利人签订管护责任书或管护协议</w:t>
      </w:r>
      <w:r>
        <w:rPr>
          <w:rFonts w:ascii="AUDAVQ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明确地方级公益林管护中各方</w:t>
      </w:r>
    </w:p>
    <w:p>
      <w:pPr>
        <w:framePr w:w="9024" w:wrap="around" w:vAnchor="margin" w:hAnchor="text" w:x="1561" w:y="3267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的权利</w:t>
      </w:r>
      <w:r>
        <w:rPr>
          <w:rFonts w:ascii="AUDAVQ+E-BZ" w:hAnsi="AUDAVQ+E-BZ" w:cs="AUDAVQ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义务</w:t>
      </w:r>
      <w:r>
        <w:rPr>
          <w:rFonts w:ascii="AUDAVQ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约定管护责任</w:t>
      </w:r>
      <w:r>
        <w:rPr>
          <w:rFonts w:ascii="AUDAVQ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:</w:t>
      </w:r>
    </w:p>
    <w:p>
      <w:pPr>
        <w:framePr w:w="9024" w:wrap="around" w:vAnchor="margin" w:hAnchor="text" w:x="1561" w:y="4470"/>
        <w:widowControl w:val="0"/>
        <w:autoSpaceDE w:val="0"/>
        <w:autoSpaceDN w:val="0"/>
        <w:spacing w:line="332" w:lineRule="exact"/>
        <w:ind w:left="625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UDAVQ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VSWAGN+FZFSK--GBK1-0" w:hAnsi="VSWAGN+FZFSK--GBK1-0" w:cs="VSWAGN+FZFSK--GBK1-0" w:eastAsiaTheme="minorEastAsia"/>
          <w:color w:val="000000"/>
          <w:spacing w:val="21"/>
          <w:sz w:val="29"/>
          <w:szCs w:val="22"/>
          <w:lang w:val="en-US" w:eastAsia="en-US" w:bidi="ar-SA"/>
        </w:rPr>
        <w:t>一</w:t>
      </w:r>
      <w:r>
        <w:rPr>
          <w:rFonts w:ascii="AUDAVQ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VSWAGN+FZFSK--GBK1-0" w:hAnsi="VSWAGN+FZFSK--GBK1-0" w:cs="VSWAGN+FZFSK--GBK1-0" w:eastAsiaTheme="minorEastAsia"/>
          <w:color w:val="000000"/>
          <w:spacing w:val="30"/>
          <w:sz w:val="29"/>
          <w:szCs w:val="22"/>
          <w:lang w:val="en-US" w:eastAsia="en-US" w:bidi="ar-SA"/>
        </w:rPr>
        <w:t>权属为国有的地方级公益林</w:t>
      </w:r>
      <w:r>
        <w:rPr>
          <w:rFonts w:ascii="AUDAVQ+E-BZ" w:hAnsiTheme="minorHAnsi" w:eastAsiaTheme="minorEastAsia" w:cstheme="minorBidi"/>
          <w:color w:val="000000"/>
          <w:spacing w:val="30"/>
          <w:sz w:val="29"/>
          <w:szCs w:val="22"/>
          <w:lang w:val="en-US" w:eastAsia="en-US" w:bidi="ar-SA"/>
        </w:rPr>
        <w:t>,</w:t>
      </w:r>
      <w:r>
        <w:rPr>
          <w:rFonts w:ascii="VSWAGN+FZFSK--GBK1-0" w:hAnsi="VSWAGN+FZFSK--GBK1-0" w:cs="VSWAGN+FZFSK--GBK1-0" w:eastAsiaTheme="minorEastAsia"/>
          <w:color w:val="000000"/>
          <w:spacing w:val="34"/>
          <w:sz w:val="29"/>
          <w:szCs w:val="22"/>
          <w:lang w:val="en-US" w:eastAsia="en-US" w:bidi="ar-SA"/>
        </w:rPr>
        <w:t>管护责任单位为自然保</w:t>
      </w:r>
    </w:p>
    <w:p>
      <w:pPr>
        <w:framePr w:w="9024" w:wrap="around" w:vAnchor="margin" w:hAnchor="text" w:x="1561" w:y="4470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护地管理机构及其他国有森林经营管理单位</w:t>
      </w:r>
      <w:r>
        <w:rPr>
          <w:rFonts w:ascii="AUDAVQ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9024" w:wrap="around" w:vAnchor="margin" w:hAnchor="text" w:x="1561" w:y="4470"/>
        <w:widowControl w:val="0"/>
        <w:autoSpaceDE w:val="0"/>
        <w:autoSpaceDN w:val="0"/>
        <w:spacing w:before="270" w:line="332" w:lineRule="exact"/>
        <w:ind w:left="625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UDAVQ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VSWAGN+FZFSK--GBK1-0" w:hAnsi="VSWAGN+FZFSK--GBK1-0" w:cs="VSWAGN+FZFSK--GBK1-0" w:eastAsiaTheme="minorEastAsia"/>
          <w:color w:val="000000"/>
          <w:spacing w:val="21"/>
          <w:sz w:val="29"/>
          <w:szCs w:val="22"/>
          <w:lang w:val="en-US" w:eastAsia="en-US" w:bidi="ar-SA"/>
        </w:rPr>
        <w:t>二</w:t>
      </w:r>
      <w:r>
        <w:rPr>
          <w:rFonts w:ascii="AUDAVQ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VSWAGN+FZFSK--GBK1-0" w:hAnsi="VSWAGN+FZFSK--GBK1-0" w:cs="VSWAGN+FZFSK--GBK1-0" w:eastAsiaTheme="minorEastAsia"/>
          <w:color w:val="000000"/>
          <w:spacing w:val="30"/>
          <w:sz w:val="29"/>
          <w:szCs w:val="22"/>
          <w:lang w:val="en-US" w:eastAsia="en-US" w:bidi="ar-SA"/>
        </w:rPr>
        <w:t>权属为集体所有的地方级公益林</w:t>
      </w:r>
      <w:r>
        <w:rPr>
          <w:rFonts w:ascii="AUDAVQ+E-BZ" w:hAnsiTheme="minorHAnsi" w:eastAsiaTheme="minorEastAsia" w:cstheme="minorBidi"/>
          <w:color w:val="000000"/>
          <w:spacing w:val="32"/>
          <w:sz w:val="29"/>
          <w:szCs w:val="22"/>
          <w:lang w:val="en-US" w:eastAsia="en-US" w:bidi="ar-SA"/>
        </w:rPr>
        <w:t>,</w:t>
      </w:r>
      <w:r>
        <w:rPr>
          <w:rFonts w:ascii="VSWAGN+FZFSK--GBK1-0" w:hAnsi="VSWAGN+FZFSK--GBK1-0" w:cs="VSWAGN+FZFSK--GBK1-0" w:eastAsiaTheme="minorEastAsia"/>
          <w:color w:val="000000"/>
          <w:spacing w:val="34"/>
          <w:sz w:val="29"/>
          <w:szCs w:val="22"/>
          <w:lang w:val="en-US" w:eastAsia="en-US" w:bidi="ar-SA"/>
        </w:rPr>
        <w:t>管护责任单位为集</w:t>
      </w:r>
    </w:p>
    <w:p>
      <w:pPr>
        <w:framePr w:w="9024" w:wrap="around" w:vAnchor="margin" w:hAnchor="text" w:x="1561" w:y="4470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体经济组织</w:t>
      </w:r>
      <w:r>
        <w:rPr>
          <w:rFonts w:ascii="AUDAVQ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9024" w:wrap="around" w:vAnchor="margin" w:hAnchor="text" w:x="1561" w:y="6877"/>
        <w:widowControl w:val="0"/>
        <w:autoSpaceDE w:val="0"/>
        <w:autoSpaceDN w:val="0"/>
        <w:spacing w:line="332" w:lineRule="exact"/>
        <w:ind w:left="625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UDAVQ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VSWAGN+FZFSK--GBK1-0" w:hAnsi="VSWAGN+FZFSK--GBK1-0" w:cs="VSWAGN+FZFSK--GBK1-0" w:eastAsiaTheme="minorEastAsia"/>
          <w:color w:val="000000"/>
          <w:spacing w:val="21"/>
          <w:sz w:val="29"/>
          <w:szCs w:val="22"/>
          <w:lang w:val="en-US" w:eastAsia="en-US" w:bidi="ar-SA"/>
        </w:rPr>
        <w:t>三</w:t>
      </w:r>
      <w:r>
        <w:rPr>
          <w:rFonts w:ascii="AUDAVQ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VSWAGN+FZFSK--GBK1-0" w:hAnsi="VSWAGN+FZFSK--GBK1-0" w:cs="VSWAGN+FZFSK--GBK1-0" w:eastAsiaTheme="minorEastAsia"/>
          <w:color w:val="000000"/>
          <w:spacing w:val="30"/>
          <w:sz w:val="29"/>
          <w:szCs w:val="22"/>
          <w:lang w:val="en-US" w:eastAsia="en-US" w:bidi="ar-SA"/>
        </w:rPr>
        <w:t>权属为个人所有的地方级公益林</w:t>
      </w:r>
      <w:r>
        <w:rPr>
          <w:rFonts w:ascii="AUDAVQ+E-BZ" w:hAnsiTheme="minorHAnsi" w:eastAsiaTheme="minorEastAsia" w:cstheme="minorBidi"/>
          <w:color w:val="000000"/>
          <w:spacing w:val="32"/>
          <w:sz w:val="29"/>
          <w:szCs w:val="22"/>
          <w:lang w:val="en-US" w:eastAsia="en-US" w:bidi="ar-SA"/>
        </w:rPr>
        <w:t>,</w:t>
      </w:r>
      <w:r>
        <w:rPr>
          <w:rFonts w:ascii="VSWAGN+FZFSK--GBK1-0" w:hAnsi="VSWAGN+FZFSK--GBK1-0" w:cs="VSWAGN+FZFSK--GBK1-0" w:eastAsiaTheme="minorEastAsia"/>
          <w:color w:val="000000"/>
          <w:spacing w:val="34"/>
          <w:sz w:val="29"/>
          <w:szCs w:val="22"/>
          <w:lang w:val="en-US" w:eastAsia="en-US" w:bidi="ar-SA"/>
        </w:rPr>
        <w:t>管护责任由其所有</w:t>
      </w:r>
    </w:p>
    <w:p>
      <w:pPr>
        <w:framePr w:w="9024" w:wrap="around" w:vAnchor="margin" w:hAnchor="text" w:x="1561" w:y="6877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者或者经营者承担</w:t>
      </w:r>
      <w:r>
        <w:rPr>
          <w:rFonts w:ascii="AUDAVQ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8075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PLGBHK+FZHTK--GBK1-0" w:hAnsi="PLGBHK+FZHTK--GBK1-0" w:cs="PLGBHK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第十二条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无管护能力</w:t>
      </w:r>
      <w:r>
        <w:rPr>
          <w:rFonts w:ascii="AUDAVQ+E-BZ" w:hAnsi="AUDAVQ+E-BZ" w:cs="AUDAVQ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自愿委托管护或无法履行管护责任</w:t>
      </w:r>
    </w:p>
    <w:p>
      <w:pPr>
        <w:framePr w:w="535" w:wrap="around" w:vAnchor="margin" w:hAnchor="text" w:x="3447" w:y="8132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UDAVQ+E-BZ" w:hAnsi="AUDAVQ+E-BZ" w:cs="AUDAVQ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181" w:wrap="around" w:vAnchor="margin" w:hAnchor="text" w:x="1561" w:y="8682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的集体或个人所有地方级公益林</w:t>
      </w:r>
      <w:r>
        <w:rPr>
          <w:rFonts w:ascii="AUDAVQ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可由县级林业主管部门或者其</w:t>
      </w:r>
    </w:p>
    <w:p>
      <w:pPr>
        <w:framePr w:w="9181" w:wrap="around" w:vAnchor="margin" w:hAnchor="text" w:x="1561" w:y="8682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9"/>
          <w:sz w:val="29"/>
          <w:szCs w:val="22"/>
          <w:lang w:val="en-US" w:eastAsia="en-US" w:bidi="ar-SA"/>
        </w:rPr>
        <w:t>委托的单位对地方级公益林进行统一管护</w:t>
      </w:r>
      <w:r>
        <w:rPr>
          <w:rFonts w:ascii="AUDAVQ+E-BZ" w:hAnsiTheme="minorHAnsi" w:eastAsiaTheme="minorEastAsia" w:cstheme="minorBidi"/>
          <w:color w:val="000000"/>
          <w:spacing w:val="30"/>
          <w:sz w:val="29"/>
          <w:szCs w:val="22"/>
          <w:lang w:val="en-US" w:eastAsia="en-US" w:bidi="ar-SA"/>
        </w:rPr>
        <w:t>,</w:t>
      </w:r>
      <w:r>
        <w:rPr>
          <w:rFonts w:ascii="VSWAGN+FZFSK--GBK1-0" w:hAnsi="VSWAGN+FZFSK--GBK1-0" w:cs="VSWAGN+FZFSK--GBK1-0" w:eastAsiaTheme="minorEastAsia"/>
          <w:color w:val="000000"/>
          <w:spacing w:val="33"/>
          <w:sz w:val="29"/>
          <w:szCs w:val="22"/>
          <w:lang w:val="en-US" w:eastAsia="en-US" w:bidi="ar-SA"/>
        </w:rPr>
        <w:t>代为履行管护责任</w:t>
      </w:r>
      <w:r>
        <w:rPr>
          <w:rFonts w:ascii="AUDAVQ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9181" w:wrap="around" w:vAnchor="margin" w:hAnchor="text" w:x="1561" w:y="8682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在自愿原则下</w:t>
      </w:r>
      <w:r>
        <w:rPr>
          <w:rFonts w:ascii="AUDAVQ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鼓励管护责任单位向社会购买专业管护服务</w:t>
      </w:r>
      <w:r>
        <w:rPr>
          <w:rFonts w:ascii="AUDAVQ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10482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PLGBHK+FZHTK--GBK1-0" w:hAnsi="PLGBHK+FZHTK--GBK1-0" w:cs="PLGBHK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第十三条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县级林业主管部门应在地方级公益林周边明显处</w:t>
      </w:r>
    </w:p>
    <w:p>
      <w:pPr>
        <w:framePr w:w="535" w:wrap="around" w:vAnchor="margin" w:hAnchor="text" w:x="3447" w:y="10539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UDAVQ+E-BZ" w:hAnsi="AUDAVQ+E-BZ" w:cs="AUDAVQ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11088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设立标牌</w:t>
      </w:r>
      <w:r>
        <w:rPr>
          <w:rFonts w:ascii="AUDAVQ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标明事权等级</w:t>
      </w:r>
      <w:r>
        <w:rPr>
          <w:rFonts w:ascii="AUDAVQ+E-BZ" w:hAnsi="AUDAVQ+E-BZ" w:cs="AUDAVQ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地点</w:t>
      </w:r>
      <w:r>
        <w:rPr>
          <w:rFonts w:ascii="AUDAVQ+E-BZ" w:hAnsi="AUDAVQ+E-BZ" w:cs="AUDAVQ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四至范围</w:t>
      </w:r>
      <w:r>
        <w:rPr>
          <w:rFonts w:ascii="AUDAVQ+E-BZ" w:hAnsi="AUDAVQ+E-BZ" w:cs="AUDAVQ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面积</w:t>
      </w:r>
      <w:r>
        <w:rPr>
          <w:rFonts w:ascii="AUDAVQ+E-BZ" w:hAnsi="AUDAVQ+E-BZ" w:cs="AUDAVQ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权属</w:t>
      </w:r>
      <w:r>
        <w:rPr>
          <w:rFonts w:ascii="AUDAVQ+E-BZ" w:hAnsi="AUDAVQ+E-BZ" w:cs="AUDAVQ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管护</w:t>
      </w:r>
    </w:p>
    <w:p>
      <w:pPr>
        <w:framePr w:w="9024" w:wrap="around" w:vAnchor="margin" w:hAnchor="text" w:x="1561" w:y="11088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6"/>
          <w:sz w:val="29"/>
          <w:szCs w:val="22"/>
          <w:lang w:val="en-US" w:eastAsia="en-US" w:bidi="ar-SA"/>
        </w:rPr>
        <w:t>责任人</w:t>
      </w:r>
      <w:r>
        <w:rPr>
          <w:rFonts w:ascii="AUDAVQ+E-BZ" w:hAnsi="AUDAVQ+E-BZ" w:cs="AUDAVQ+E-BZ" w:eastAsiaTheme="minorEastAsia"/>
          <w:color w:val="000000"/>
          <w:spacing w:val="3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38"/>
          <w:sz w:val="29"/>
          <w:szCs w:val="22"/>
          <w:lang w:val="en-US" w:eastAsia="en-US" w:bidi="ar-SA"/>
        </w:rPr>
        <w:t>保护管理责任和要求</w:t>
      </w:r>
      <w:r>
        <w:rPr>
          <w:rFonts w:ascii="AUDAVQ+E-BZ" w:hAnsi="AUDAVQ+E-BZ" w:cs="AUDAVQ+E-BZ" w:eastAsiaTheme="minorEastAsia"/>
          <w:color w:val="000000"/>
          <w:spacing w:val="3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36"/>
          <w:sz w:val="29"/>
          <w:szCs w:val="22"/>
          <w:lang w:val="en-US" w:eastAsia="en-US" w:bidi="ar-SA"/>
        </w:rPr>
        <w:t>监管单位</w:t>
      </w:r>
      <w:r>
        <w:rPr>
          <w:rFonts w:ascii="AUDAVQ+E-BZ" w:hAnsi="AUDAVQ+E-BZ" w:cs="AUDAVQ+E-BZ" w:eastAsiaTheme="minorEastAsia"/>
          <w:color w:val="000000"/>
          <w:spacing w:val="3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40"/>
          <w:sz w:val="29"/>
          <w:szCs w:val="22"/>
          <w:lang w:val="en-US" w:eastAsia="en-US" w:bidi="ar-SA"/>
        </w:rPr>
        <w:t>监督举报电话等内</w:t>
      </w:r>
    </w:p>
    <w:p>
      <w:pPr>
        <w:framePr w:w="9024" w:wrap="around" w:vAnchor="margin" w:hAnchor="text" w:x="1561" w:y="11088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容</w:t>
      </w:r>
      <w:r>
        <w:rPr>
          <w:rFonts w:ascii="AUDAVQ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12893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任何单位和个人不得毁坏或者擅自移动地方级公益林标牌</w:t>
      </w:r>
      <w:r>
        <w:rPr>
          <w:rFonts w:ascii="AUDAVQ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13490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PLGBHK+FZHTK--GBK1-0" w:hAnsi="PLGBHK+FZHTK--GBK1-0" w:cs="PLGBHK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第十四条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严格控制勘查</w:t>
      </w:r>
      <w:r>
        <w:rPr>
          <w:rFonts w:ascii="AUDAVQ+E-BZ" w:hAnsi="AUDAVQ+E-BZ" w:cs="AUDAVQ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开采矿藏和工程建设使用地方级</w:t>
      </w:r>
    </w:p>
    <w:p>
      <w:pPr>
        <w:framePr w:w="535" w:wrap="around" w:vAnchor="margin" w:hAnchor="text" w:x="3447" w:y="13547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UDAVQ+E-BZ" w:hAnsi="AUDAVQ+E-BZ" w:cs="AUDAVQ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8395" w:wrap="around" w:vAnchor="margin" w:hAnchor="text" w:x="1561" w:y="14096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公益林地</w:t>
      </w:r>
      <w:r>
        <w:rPr>
          <w:rFonts w:ascii="AUDAVQ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确需使用的</w:t>
      </w:r>
      <w:r>
        <w:rPr>
          <w:rFonts w:ascii="AUDAVQ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SWAGN+FZFSK--GBK1-0" w:hAnsi="VSWAGN+FZFSK--GBK1-0" w:cs="VSWAGN+FZFSK--GBK1-0" w:eastAsiaTheme="minorEastAsia"/>
          <w:color w:val="000000"/>
          <w:spacing w:val="24"/>
          <w:sz w:val="29"/>
          <w:szCs w:val="22"/>
          <w:lang w:val="en-US" w:eastAsia="en-US" w:bidi="ar-SA"/>
        </w:rPr>
        <w:t>依法依规办理使用林地审批手续</w:t>
      </w:r>
      <w:r>
        <w:rPr>
          <w:rFonts w:ascii="AUDAVQ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502" w:wrap="around" w:vAnchor="margin" w:hAnchor="text" w:x="8957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HJWFN+E-BX" w:hAnsi="HHJWFN+E-BX" w:cs="HHJWFN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9795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HJWFN+E-BX" w:hAnsi="HHJWFN+E-BX" w:cs="HHJWFN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9376" w:y="15045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AUDAVQ+E-BZ" w:hAnsi="AUDAVQ+E-BZ" w:cs="AUDAVQ+E-BZ" w:eastAsiaTheme="minorEastAsia"/>
          <w:color w:val="000000"/>
          <w:sz w:val="26"/>
          <w:szCs w:val="22"/>
          <w:lang w:val="en-US" w:eastAsia="en-US" w:bidi="ar-SA"/>
        </w:rPr>
        <w:t>５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5" w:name="br1_4"/>
      <w:bookmarkEnd w:id="5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050" w:wrap="around" w:vAnchor="margin" w:hAnchor="text" w:x="4548" w:y="2057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DJUGSV+FZXBSK--GBK1-0" w:hAnsi="DJUGSV+FZXBSK--GBK1-0" w:cs="DJUGSV+FZXBSK--GBK1-0" w:eastAsiaTheme="minorEastAsia"/>
          <w:color w:val="000000"/>
          <w:spacing w:val="24"/>
          <w:sz w:val="29"/>
          <w:szCs w:val="22"/>
          <w:lang w:val="en-US" w:eastAsia="en-US" w:bidi="ar-SA"/>
        </w:rPr>
        <w:t>第四章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DJUGSV+FZXBSK--GBK1-0" w:hAnsi="DJUGSV+FZXBSK--GBK1-0" w:cs="DJUGSV+FZXBSK--GBK1-0" w:eastAsiaTheme="minorEastAsia"/>
          <w:color w:val="000000"/>
          <w:spacing w:val="24"/>
          <w:sz w:val="29"/>
          <w:szCs w:val="22"/>
          <w:lang w:val="en-US" w:eastAsia="en-US" w:bidi="ar-SA"/>
        </w:rPr>
        <w:t>划进和调整</w:t>
      </w:r>
    </w:p>
    <w:p>
      <w:pPr>
        <w:framePr w:w="535" w:wrap="around" w:vAnchor="margin" w:hAnchor="text" w:x="5491" w:y="2116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LPBUV+E-BZ" w:hAnsi="SLPBUV+E-BZ" w:cs="SLPBUV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8395" w:wrap="around" w:vAnchor="margin" w:hAnchor="text" w:x="2190" w:y="2975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BLPOB+FZHTK--GBK1-0" w:hAnsi="SBLPOB+FZHTK--GBK1-0" w:cs="SBLPOB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第十五条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省林业局按年度组织开展地方级公益林调整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z w:val="29"/>
          <w:szCs w:val="22"/>
          <w:lang w:val="en-US" w:eastAsia="en-US" w:bidi="ar-SA"/>
        </w:rPr>
        <w:t>主</w:t>
      </w:r>
    </w:p>
    <w:p>
      <w:pPr>
        <w:framePr w:w="535" w:wrap="around" w:vAnchor="margin" w:hAnchor="text" w:x="3447" w:y="3032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LPBUV+E-BZ" w:hAnsi="SLPBUV+E-BZ" w:cs="SLPBUV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3581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要内容包括划进和调出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并于每年</w:t>
      </w:r>
      <w:r>
        <w:rPr>
          <w:rFonts w:hAnsiTheme="minorHAnsi" w:eastAsiaTheme="minorEastAsia" w:cstheme="minorBidi"/>
          <w:color w:val="000000"/>
          <w:spacing w:val="240"/>
          <w:sz w:val="29"/>
          <w:szCs w:val="22"/>
          <w:lang w:val="en-US" w:eastAsia="en-US" w:bidi="ar-SA"/>
        </w:rPr>
        <w:t xml:space="preserve"> </w:t>
      </w:r>
      <w:r>
        <w:rPr>
          <w:rFonts w:ascii="CQAIEG+FZFSK--GBK1-0" w:hAnsi="CQAIEG+FZFSK--GBK1-0" w:cs="CQAIEG+FZFSK--GBK1-0" w:eastAsiaTheme="minorEastAsia"/>
          <w:color w:val="000000"/>
          <w:spacing w:val="25"/>
          <w:sz w:val="29"/>
          <w:szCs w:val="22"/>
          <w:lang w:val="en-US" w:eastAsia="en-US" w:bidi="ar-SA"/>
        </w:rPr>
        <w:t>月底前会同省财政厅向省人</w:t>
      </w:r>
    </w:p>
    <w:p>
      <w:pPr>
        <w:framePr w:w="535" w:wrap="around" w:vAnchor="margin" w:hAnchor="text" w:x="6275" w:y="3634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LPBUV+E-BZ" w:hAnsi="SLPBUV+E-BZ" w:cs="SLPBUV+E-BZ" w:eastAsiaTheme="minorEastAsia"/>
          <w:color w:val="000000"/>
          <w:sz w:val="29"/>
          <w:szCs w:val="22"/>
          <w:lang w:val="en-US" w:eastAsia="en-US" w:bidi="ar-SA"/>
        </w:rPr>
        <w:t>３</w:t>
      </w:r>
    </w:p>
    <w:p>
      <w:pPr>
        <w:framePr w:w="9024" w:wrap="around" w:vAnchor="margin" w:hAnchor="text" w:x="1561" w:y="4183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民政府报告上年度全省地方级公益林资源变化情况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经省人民政</w:t>
      </w:r>
    </w:p>
    <w:p>
      <w:pPr>
        <w:framePr w:w="9024" w:wrap="around" w:vAnchor="margin" w:hAnchor="text" w:x="1561" w:y="4183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府审批同意后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将变更数据纳入当年林草生态综合监测成果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z w:val="29"/>
          <w:szCs w:val="22"/>
          <w:lang w:val="en-US" w:eastAsia="en-US" w:bidi="ar-SA"/>
        </w:rPr>
        <w:t>作</w:t>
      </w:r>
    </w:p>
    <w:p>
      <w:pPr>
        <w:framePr w:w="9024" w:wrap="around" w:vAnchor="margin" w:hAnchor="text" w:x="1561" w:y="4183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为下一年度森林生态效益补偿资金预算申请依据</w:t>
      </w:r>
      <w:r>
        <w:rPr>
          <w:rFonts w:ascii="SLPBU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6823" w:wrap="around" w:vAnchor="margin" w:hAnchor="text" w:x="2190" w:y="5983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BLPOB+FZHTK--GBK1-0" w:hAnsi="SBLPOB+FZHTK--GBK1-0" w:cs="SBLPOB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第十六条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地方级公益林划进应遵循以下程序</w:t>
      </w:r>
      <w:r>
        <w:rPr>
          <w:rFonts w:ascii="SLPBU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:</w:t>
      </w:r>
    </w:p>
    <w:p>
      <w:pPr>
        <w:framePr w:w="535" w:wrap="around" w:vAnchor="margin" w:hAnchor="text" w:x="3447" w:y="6040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LPBUV+E-BZ" w:hAnsi="SLPBUV+E-BZ" w:cs="SLPBUV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8556" w:wrap="around" w:vAnchor="margin" w:hAnchor="text" w:x="2186" w:y="659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LPBUV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CQAIEG+FZFSK--GBK1-0" w:hAnsi="CQAIEG+FZFSK--GBK1-0" w:cs="CQAIEG+FZFSK--GBK1-0" w:eastAsiaTheme="minorEastAsia"/>
          <w:color w:val="000000"/>
          <w:spacing w:val="21"/>
          <w:sz w:val="29"/>
          <w:szCs w:val="22"/>
          <w:lang w:val="en-US" w:eastAsia="en-US" w:bidi="ar-SA"/>
        </w:rPr>
        <w:t>一</w:t>
      </w:r>
      <w:r>
        <w:rPr>
          <w:rFonts w:ascii="SLPBUV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县级林业主管部门应当在国土空间规划规定的范围内</w:t>
      </w:r>
      <w:r>
        <w:rPr>
          <w:rFonts w:ascii="SLPBU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,</w:t>
      </w:r>
    </w:p>
    <w:p>
      <w:pPr>
        <w:framePr w:w="9181" w:wrap="around" w:vAnchor="margin" w:hAnchor="text" w:x="1561" w:y="7191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30"/>
          <w:sz w:val="29"/>
          <w:szCs w:val="22"/>
          <w:lang w:val="en-US" w:eastAsia="en-US" w:bidi="ar-SA"/>
        </w:rPr>
        <w:t>以年度国土变更调查林地图斑和林草生态综合监测成果为基础</w:t>
      </w:r>
      <w:r>
        <w:rPr>
          <w:rFonts w:ascii="SLPBU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,</w:t>
      </w:r>
    </w:p>
    <w:p>
      <w:pPr>
        <w:framePr w:w="9181" w:wrap="around" w:vAnchor="margin" w:hAnchor="text" w:x="1561" w:y="7191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以地方级公益林生态区位为依据进行区划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区划小班时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其权属</w:t>
      </w:r>
    </w:p>
    <w:p>
      <w:pPr>
        <w:framePr w:w="9181" w:wrap="around" w:vAnchor="margin" w:hAnchor="text" w:x="1561" w:y="7191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及范围等信息因子应以林权确权证为参考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结合实际进行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区划</w:t>
      </w:r>
    </w:p>
    <w:p>
      <w:pPr>
        <w:framePr w:w="9181" w:wrap="around" w:vAnchor="margin" w:hAnchor="text" w:x="1561" w:y="7191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完成后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pacing w:val="29"/>
          <w:sz w:val="29"/>
          <w:szCs w:val="22"/>
          <w:lang w:val="en-US" w:eastAsia="en-US" w:bidi="ar-SA"/>
        </w:rPr>
        <w:t>对区划成果进行界定</w:t>
      </w:r>
      <w:r>
        <w:rPr>
          <w:rFonts w:ascii="SLPBUV+E-BZ" w:hAnsiTheme="minorHAnsi" w:eastAsiaTheme="minorEastAsia" w:cstheme="minorBidi"/>
          <w:color w:val="000000"/>
          <w:spacing w:val="30"/>
          <w:sz w:val="29"/>
          <w:szCs w:val="22"/>
          <w:lang w:val="en-US" w:eastAsia="en-US" w:bidi="ar-SA"/>
        </w:rPr>
        <w:t>.</w:t>
      </w:r>
      <w:r>
        <w:rPr>
          <w:rFonts w:ascii="CQAIEG+FZFSK--GBK1-0" w:hAnsi="CQAIEG+FZFSK--GBK1-0" w:cs="CQAIEG+FZFSK--GBK1-0" w:eastAsiaTheme="minorEastAsia"/>
          <w:color w:val="000000"/>
          <w:spacing w:val="33"/>
          <w:sz w:val="29"/>
          <w:szCs w:val="22"/>
          <w:lang w:val="en-US" w:eastAsia="en-US" w:bidi="ar-SA"/>
        </w:rPr>
        <w:t>界定时要征得林权权利人同意</w:t>
      </w:r>
      <w:r>
        <w:rPr>
          <w:rFonts w:ascii="SLPBU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,</w:t>
      </w:r>
    </w:p>
    <w:p>
      <w:pPr>
        <w:framePr w:w="9181" w:wrap="around" w:vAnchor="margin" w:hAnchor="text" w:x="1561" w:y="7191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36"/>
          <w:sz w:val="29"/>
          <w:szCs w:val="22"/>
          <w:lang w:val="en-US" w:eastAsia="en-US" w:bidi="ar-SA"/>
        </w:rPr>
        <w:t>签订包括四至范围</w:t>
      </w:r>
      <w:r>
        <w:rPr>
          <w:rFonts w:ascii="SLPBUV+E-BZ" w:hAnsi="SLPBUV+E-BZ" w:cs="SLPBUV+E-BZ" w:eastAsiaTheme="minorEastAsia"/>
          <w:color w:val="000000"/>
          <w:spacing w:val="34"/>
          <w:sz w:val="29"/>
          <w:szCs w:val="22"/>
          <w:lang w:val="en-US" w:eastAsia="en-US" w:bidi="ar-SA"/>
        </w:rPr>
        <w:t>、</w:t>
      </w:r>
      <w:r>
        <w:rPr>
          <w:rFonts w:ascii="CQAIEG+FZFSK--GBK1-0" w:hAnsi="CQAIEG+FZFSK--GBK1-0" w:cs="CQAIEG+FZFSK--GBK1-0" w:eastAsiaTheme="minorEastAsia"/>
          <w:color w:val="000000"/>
          <w:spacing w:val="32"/>
          <w:sz w:val="29"/>
          <w:szCs w:val="22"/>
          <w:lang w:val="en-US" w:eastAsia="en-US" w:bidi="ar-SA"/>
        </w:rPr>
        <w:t>面积</w:t>
      </w:r>
      <w:r>
        <w:rPr>
          <w:rFonts w:ascii="SLPBUV+E-BZ" w:hAnsi="SLPBUV+E-BZ" w:cs="SLPBUV+E-BZ" w:eastAsiaTheme="minorEastAsia"/>
          <w:color w:val="000000"/>
          <w:spacing w:val="34"/>
          <w:sz w:val="29"/>
          <w:szCs w:val="22"/>
          <w:lang w:val="en-US" w:eastAsia="en-US" w:bidi="ar-SA"/>
        </w:rPr>
        <w:t>、</w:t>
      </w:r>
      <w:r>
        <w:rPr>
          <w:rFonts w:ascii="CQAIEG+FZFSK--GBK1-0" w:hAnsi="CQAIEG+FZFSK--GBK1-0" w:cs="CQAIEG+FZFSK--GBK1-0" w:eastAsiaTheme="minorEastAsia"/>
          <w:color w:val="000000"/>
          <w:spacing w:val="32"/>
          <w:sz w:val="29"/>
          <w:szCs w:val="22"/>
          <w:lang w:val="en-US" w:eastAsia="en-US" w:bidi="ar-SA"/>
        </w:rPr>
        <w:t>林种</w:t>
      </w:r>
      <w:r>
        <w:rPr>
          <w:rFonts w:ascii="SLPBUV+E-BZ" w:hAnsi="SLPBUV+E-BZ" w:cs="SLPBUV+E-BZ" w:eastAsiaTheme="minorEastAsia"/>
          <w:color w:val="000000"/>
          <w:spacing w:val="34"/>
          <w:sz w:val="29"/>
          <w:szCs w:val="22"/>
          <w:lang w:val="en-US" w:eastAsia="en-US" w:bidi="ar-SA"/>
        </w:rPr>
        <w:t>、</w:t>
      </w:r>
      <w:r>
        <w:rPr>
          <w:rFonts w:ascii="CQAIEG+FZFSK--GBK1-0" w:hAnsi="CQAIEG+FZFSK--GBK1-0" w:cs="CQAIEG+FZFSK--GBK1-0" w:eastAsiaTheme="minorEastAsia"/>
          <w:color w:val="000000"/>
          <w:spacing w:val="32"/>
          <w:sz w:val="29"/>
          <w:szCs w:val="22"/>
          <w:lang w:val="en-US" w:eastAsia="en-US" w:bidi="ar-SA"/>
        </w:rPr>
        <w:t>权属</w:t>
      </w:r>
      <w:r>
        <w:rPr>
          <w:rFonts w:ascii="SLPBUV+E-BZ" w:hAnsi="SLPBUV+E-BZ" w:cs="SLPBUV+E-BZ" w:eastAsiaTheme="minorEastAsia"/>
          <w:color w:val="000000"/>
          <w:spacing w:val="34"/>
          <w:sz w:val="29"/>
          <w:szCs w:val="22"/>
          <w:lang w:val="en-US" w:eastAsia="en-US" w:bidi="ar-SA"/>
        </w:rPr>
        <w:t>、</w:t>
      </w:r>
      <w:r>
        <w:rPr>
          <w:rFonts w:ascii="CQAIEG+FZFSK--GBK1-0" w:hAnsi="CQAIEG+FZFSK--GBK1-0" w:cs="CQAIEG+FZFSK--GBK1-0" w:eastAsiaTheme="minorEastAsia"/>
          <w:color w:val="000000"/>
          <w:spacing w:val="42"/>
          <w:sz w:val="29"/>
          <w:szCs w:val="22"/>
          <w:lang w:val="en-US" w:eastAsia="en-US" w:bidi="ar-SA"/>
        </w:rPr>
        <w:t>受益对象等内容界定</w:t>
      </w:r>
    </w:p>
    <w:p>
      <w:pPr>
        <w:framePr w:w="7244" w:wrap="around" w:vAnchor="margin" w:hAnchor="text" w:x="1561" w:y="10199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书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CQAIEG+FZFSK--GBK1-0" w:hAnsi="CQAIEG+FZFSK--GBK1-0" w:cs="CQAIEG+FZFSK--GBK1-0" w:eastAsiaTheme="minorEastAsia"/>
          <w:color w:val="000000"/>
          <w:spacing w:val="30"/>
          <w:sz w:val="29"/>
          <w:szCs w:val="22"/>
          <w:lang w:val="en-US" w:eastAsia="en-US" w:bidi="ar-SA"/>
        </w:rPr>
        <w:t>界定结果要在地方级公益林所在村进行不少于</w:t>
      </w:r>
    </w:p>
    <w:p>
      <w:pPr>
        <w:framePr w:w="1507" w:wrap="around" w:vAnchor="margin" w:hAnchor="text" w:x="9077" w:y="10199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34"/>
          <w:sz w:val="29"/>
          <w:szCs w:val="22"/>
          <w:lang w:val="en-US" w:eastAsia="en-US" w:bidi="ar-SA"/>
        </w:rPr>
        <w:t>个工作日</w:t>
      </w:r>
    </w:p>
    <w:p>
      <w:pPr>
        <w:framePr w:w="830" w:wrap="around" w:vAnchor="margin" w:hAnchor="text" w:x="8596" w:y="10251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LPBUV+E-BZ" w:hAnsi="SLPBUV+E-BZ" w:cs="SLPBUV+E-BZ" w:eastAsiaTheme="minorEastAsia"/>
          <w:color w:val="000000"/>
          <w:spacing w:val="-133"/>
          <w:sz w:val="29"/>
          <w:szCs w:val="22"/>
          <w:lang w:val="en-US" w:eastAsia="en-US" w:bidi="ar-SA"/>
        </w:rPr>
        <w:t>１０</w:t>
      </w:r>
    </w:p>
    <w:p>
      <w:pPr>
        <w:framePr w:w="9024" w:wrap="around" w:vAnchor="margin" w:hAnchor="text" w:x="1561" w:y="10801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公示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对有异议的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应当依法进行林权确权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消除异议后再行界</w:t>
      </w:r>
    </w:p>
    <w:p>
      <w:pPr>
        <w:framePr w:w="9024" w:wrap="around" w:vAnchor="margin" w:hAnchor="text" w:x="1561" w:y="10801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定</w:t>
      </w:r>
      <w:r>
        <w:rPr>
          <w:rFonts w:ascii="SLPBU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9185" w:wrap="around" w:vAnchor="margin" w:hAnchor="text" w:x="1557" w:y="12004"/>
        <w:widowControl w:val="0"/>
        <w:autoSpaceDE w:val="0"/>
        <w:autoSpaceDN w:val="0"/>
        <w:spacing w:line="332" w:lineRule="exact"/>
        <w:ind w:left="629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LPBUV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CQAIEG+FZFSK--GBK1-0" w:hAnsi="CQAIEG+FZFSK--GBK1-0" w:cs="CQAIEG+FZFSK--GBK1-0" w:eastAsiaTheme="minorEastAsia"/>
          <w:color w:val="000000"/>
          <w:spacing w:val="21"/>
          <w:sz w:val="29"/>
          <w:szCs w:val="22"/>
          <w:lang w:val="en-US" w:eastAsia="en-US" w:bidi="ar-SA"/>
        </w:rPr>
        <w:t>二</w:t>
      </w:r>
      <w:r>
        <w:rPr>
          <w:rFonts w:ascii="SLPBUV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界定结果经县级人民政府认定后</w:t>
      </w:r>
      <w:r>
        <w:rPr>
          <w:rFonts w:ascii="SLPBUV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将申报材料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SLPBUV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包括</w:t>
      </w:r>
      <w:r>
        <w:rPr>
          <w:rFonts w:ascii="SLPBUV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:</w:t>
      </w:r>
    </w:p>
    <w:p>
      <w:pPr>
        <w:framePr w:w="9185" w:wrap="around" w:vAnchor="margin" w:hAnchor="text" w:x="1557" w:y="12004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申请报告</w:t>
      </w:r>
      <w:r>
        <w:rPr>
          <w:rFonts w:ascii="SLPBUV+E-BZ" w:hAnsi="SLPBUV+E-BZ" w:cs="SLPBU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划定报告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SLPBUV+E-BZ" w:hAnsi="SLPBUV+E-BZ" w:cs="SLPBUV+E-BZ" w:eastAsiaTheme="minorEastAsia"/>
          <w:color w:val="000000"/>
          <w:spacing w:val="-129"/>
          <w:sz w:val="29"/>
          <w:szCs w:val="22"/>
          <w:lang w:val="en-US" w:eastAsia="en-US" w:bidi="ar-SA"/>
        </w:rPr>
        <w:t>〔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包含土地资源</w:t>
      </w:r>
      <w:r>
        <w:rPr>
          <w:rFonts w:ascii="SLPBUV+E-BZ" w:hAnsi="SLPBUV+E-BZ" w:cs="SLPBU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森林资源</w:t>
      </w:r>
      <w:r>
        <w:rPr>
          <w:rFonts w:ascii="SLPBUV+E-BZ" w:hAnsi="SLPBUV+E-BZ" w:cs="SLPBU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水资源等情况</w:t>
      </w:r>
    </w:p>
    <w:p>
      <w:pPr>
        <w:framePr w:w="9185" w:wrap="around" w:vAnchor="margin" w:hAnchor="text" w:x="1557" w:y="12004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详细说明</w:t>
      </w:r>
      <w:r>
        <w:rPr>
          <w:rFonts w:ascii="SLPBUV+E-BZ" w:hAnsi="SLPBUV+E-BZ" w:cs="SLPBU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CQAIEG+FZFSK--GBK1-0" w:hAnsi="CQAIEG+FZFSK--GBK1-0" w:cs="CQAIEG+FZFSK--GBK1-0" w:eastAsiaTheme="minorEastAsia"/>
          <w:color w:val="000000"/>
          <w:spacing w:val="29"/>
          <w:sz w:val="29"/>
          <w:szCs w:val="22"/>
          <w:lang w:val="en-US" w:eastAsia="en-US" w:bidi="ar-SA"/>
        </w:rPr>
        <w:t>林地权属情况</w:t>
      </w:r>
      <w:r>
        <w:rPr>
          <w:rFonts w:ascii="SLPBUV+E-BZ" w:hAnsi="SLPBUV+E-BZ" w:cs="SLPBUV+E-BZ" w:eastAsiaTheme="minorEastAsia"/>
          <w:color w:val="000000"/>
          <w:spacing w:val="30"/>
          <w:sz w:val="29"/>
          <w:szCs w:val="22"/>
          <w:lang w:val="en-US" w:eastAsia="en-US" w:bidi="ar-SA"/>
        </w:rPr>
        <w:t>、</w:t>
      </w:r>
      <w:r>
        <w:rPr>
          <w:rFonts w:ascii="CQAIEG+FZFSK--GBK1-0" w:hAnsi="CQAIEG+FZFSK--GBK1-0" w:cs="CQAIEG+FZFSK--GBK1-0" w:eastAsiaTheme="minorEastAsia"/>
          <w:color w:val="000000"/>
          <w:spacing w:val="32"/>
          <w:sz w:val="29"/>
          <w:szCs w:val="22"/>
          <w:lang w:val="en-US" w:eastAsia="en-US" w:bidi="ar-SA"/>
        </w:rPr>
        <w:t>认定成果报告</w:t>
      </w:r>
      <w:r>
        <w:rPr>
          <w:rFonts w:ascii="SLPBUV+E-BZ" w:hAnsi="SLPBUV+E-BZ" w:cs="SLPBUV+E-BZ" w:eastAsiaTheme="minorEastAsia"/>
          <w:color w:val="000000"/>
          <w:spacing w:val="-64"/>
          <w:sz w:val="29"/>
          <w:szCs w:val="22"/>
          <w:lang w:val="en-US" w:eastAsia="en-US" w:bidi="ar-SA"/>
        </w:rPr>
        <w:t>〕、</w:t>
      </w:r>
      <w:r>
        <w:rPr>
          <w:rFonts w:ascii="CQAIEG+FZFSK--GBK1-0" w:hAnsi="CQAIEG+FZFSK--GBK1-0" w:cs="CQAIEG+FZFSK--GBK1-0" w:eastAsiaTheme="minorEastAsia"/>
          <w:color w:val="000000"/>
          <w:spacing w:val="34"/>
          <w:sz w:val="29"/>
          <w:szCs w:val="22"/>
          <w:lang w:val="en-US" w:eastAsia="en-US" w:bidi="ar-SA"/>
        </w:rPr>
        <w:t>地方级公益林基础</w:t>
      </w:r>
    </w:p>
    <w:p>
      <w:pPr>
        <w:framePr w:w="9185" w:wrap="around" w:vAnchor="margin" w:hAnchor="text" w:x="1557" w:y="12004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信息数据库</w:t>
      </w:r>
      <w:r>
        <w:rPr>
          <w:rFonts w:ascii="SLPBUV+E-BZ" w:hAnsi="SLPBUV+E-BZ" w:cs="SLPBUV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地方级公益林划定统计汇总图表资料等</w:t>
      </w:r>
      <w:r>
        <w:rPr>
          <w:rFonts w:ascii="SLPBUV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CQAIEG+FZFSK--GBK1-0" w:hAnsi="CQAIEG+FZFSK--GBK1-0" w:cs="CQAIEG+FZFSK--GBK1-0" w:eastAsiaTheme="minorEastAsia"/>
          <w:color w:val="000000"/>
          <w:spacing w:val="24"/>
          <w:sz w:val="29"/>
          <w:szCs w:val="22"/>
          <w:lang w:val="en-US" w:eastAsia="en-US" w:bidi="ar-SA"/>
        </w:rPr>
        <w:t>逐级报市</w:t>
      </w:r>
    </w:p>
    <w:p>
      <w:pPr>
        <w:framePr w:w="9185" w:wrap="around" w:vAnchor="margin" w:hAnchor="text" w:x="1557" w:y="12004"/>
        <w:widowControl w:val="0"/>
        <w:autoSpaceDE w:val="0"/>
        <w:autoSpaceDN w:val="0"/>
        <w:spacing w:before="270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SLPBUV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CQAIEG+FZFSK--GBK1-0" w:hAnsi="CQAIEG+FZFSK--GBK1-0" w:cs="CQAIEG+FZFSK--GBK1-0" w:eastAsiaTheme="minorEastAsia"/>
          <w:color w:val="000000"/>
          <w:spacing w:val="21"/>
          <w:sz w:val="29"/>
          <w:szCs w:val="22"/>
          <w:lang w:val="en-US" w:eastAsia="en-US" w:bidi="ar-SA"/>
        </w:rPr>
        <w:t>州</w:t>
      </w:r>
      <w:r>
        <w:rPr>
          <w:rFonts w:ascii="SLPBUV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CQAIEG+FZFSK--GBK1-0" w:hAnsi="CQAIEG+FZFSK--GBK1-0" w:cs="CQAIEG+FZFSK--GBK1-0" w:eastAsiaTheme="minorEastAsia"/>
          <w:color w:val="000000"/>
          <w:spacing w:val="29"/>
          <w:sz w:val="29"/>
          <w:szCs w:val="22"/>
          <w:lang w:val="en-US" w:eastAsia="en-US" w:bidi="ar-SA"/>
        </w:rPr>
        <w:t>林业主管部门审核</w:t>
      </w:r>
      <w:r>
        <w:rPr>
          <w:rFonts w:ascii="SLPBUV+E-BZ" w:hAnsiTheme="minorHAnsi" w:eastAsiaTheme="minorEastAsia" w:cstheme="minorBidi"/>
          <w:color w:val="000000"/>
          <w:spacing w:val="30"/>
          <w:sz w:val="29"/>
          <w:szCs w:val="22"/>
          <w:lang w:val="en-US" w:eastAsia="en-US" w:bidi="ar-SA"/>
        </w:rPr>
        <w:t>.</w:t>
      </w:r>
      <w:r>
        <w:rPr>
          <w:rFonts w:ascii="CQAIEG+FZFSK--GBK1-0" w:hAnsi="CQAIEG+FZFSK--GBK1-0" w:cs="CQAIEG+FZFSK--GBK1-0" w:eastAsiaTheme="minorEastAsia"/>
          <w:color w:val="000000"/>
          <w:sz w:val="29"/>
          <w:szCs w:val="22"/>
          <w:lang w:val="en-US" w:eastAsia="en-US" w:bidi="ar-SA"/>
        </w:rPr>
        <w:t>市</w:t>
      </w:r>
      <w:r>
        <w:rPr>
          <w:rFonts w:hAnsiTheme="minorHAnsi" w:eastAsiaTheme="minorEastAsia" w:cstheme="minorBidi"/>
          <w:color w:val="000000"/>
          <w:spacing w:val="111"/>
          <w:sz w:val="29"/>
          <w:szCs w:val="22"/>
          <w:lang w:val="en-US" w:eastAsia="en-US" w:bidi="ar-SA"/>
        </w:rPr>
        <w:t xml:space="preserve"> </w:t>
      </w:r>
      <w:r>
        <w:rPr>
          <w:rFonts w:ascii="SLPBUV+E-BZ" w:hAnsiTheme="minorHAnsi" w:eastAsiaTheme="minorEastAsia" w:cstheme="minorBidi"/>
          <w:color w:val="000000"/>
          <w:spacing w:val="-123"/>
          <w:sz w:val="29"/>
          <w:szCs w:val="22"/>
          <w:lang w:val="en-US" w:eastAsia="en-US" w:bidi="ar-SA"/>
        </w:rPr>
        <w:t>(</w:t>
      </w:r>
      <w:r>
        <w:rPr>
          <w:rFonts w:ascii="CQAIEG+FZFSK--GBK1-0" w:hAnsi="CQAIEG+FZFSK--GBK1-0" w:cs="CQAIEG+FZFSK--GBK1-0" w:eastAsiaTheme="minorEastAsia"/>
          <w:color w:val="000000"/>
          <w:spacing w:val="26"/>
          <w:sz w:val="29"/>
          <w:szCs w:val="22"/>
          <w:lang w:val="en-US" w:eastAsia="en-US" w:bidi="ar-SA"/>
        </w:rPr>
        <w:t>州</w:t>
      </w:r>
      <w:r>
        <w:rPr>
          <w:rFonts w:ascii="SLPBUV+E-BZ" w:hAnsiTheme="minorHAnsi" w:eastAsiaTheme="minorEastAsia" w:cstheme="minorBidi"/>
          <w:color w:val="000000"/>
          <w:spacing w:val="34"/>
          <w:sz w:val="29"/>
          <w:szCs w:val="22"/>
          <w:lang w:val="en-US" w:eastAsia="en-US" w:bidi="ar-SA"/>
        </w:rPr>
        <w:t>)</w:t>
      </w:r>
      <w:r>
        <w:rPr>
          <w:rFonts w:ascii="CQAIEG+FZFSK--GBK1-0" w:hAnsi="CQAIEG+FZFSK--GBK1-0" w:cs="CQAIEG+FZFSK--GBK1-0" w:eastAsiaTheme="minorEastAsia"/>
          <w:color w:val="000000"/>
          <w:spacing w:val="33"/>
          <w:sz w:val="29"/>
          <w:szCs w:val="22"/>
          <w:lang w:val="en-US" w:eastAsia="en-US" w:bidi="ar-SA"/>
        </w:rPr>
        <w:t>林业主管部门将通过审核的</w:t>
      </w:r>
    </w:p>
    <w:p>
      <w:pPr>
        <w:framePr w:w="502" w:wrap="around" w:vAnchor="margin" w:hAnchor="text" w:x="1831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DFDNHQ+E-BX" w:hAnsi="DFDNHQ+E-BX" w:cs="DFDNHQ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2669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DFDNHQ+E-BX" w:hAnsi="DFDNHQ+E-BX" w:cs="DFDNHQ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2250" w:y="15045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SLPBUV+E-BZ" w:hAnsi="SLPBUV+E-BZ" w:cs="SLPBUV+E-BZ" w:eastAsiaTheme="minorEastAsia"/>
          <w:color w:val="000000"/>
          <w:sz w:val="26"/>
          <w:szCs w:val="22"/>
          <w:lang w:val="en-US" w:eastAsia="en-US" w:bidi="ar-SA"/>
        </w:rPr>
        <w:t>６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6" w:name="br1_5"/>
      <w:bookmarkEnd w:id="6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024" w:wrap="around" w:vAnchor="margin" w:hAnchor="text" w:x="1561" w:y="2064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所辖各县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REFVEU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市</w:t>
      </w:r>
      <w:r>
        <w:rPr>
          <w:rFonts w:ascii="REFVEU+E-BZ" w:hAnsi="REFVEU+E-BZ" w:cs="REFVEU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区</w:t>
      </w:r>
      <w:r>
        <w:rPr>
          <w:rFonts w:ascii="REFVEU+E-BZ" w:hAnsi="REFVEU+E-BZ" w:cs="REFVEU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JKBSNJ+FZFSK--GBK1-0" w:hAnsi="JKBSNJ+FZFSK--GBK1-0" w:cs="JKBSNJ+FZFSK--GBK1-0" w:eastAsiaTheme="minorEastAsia"/>
          <w:color w:val="000000"/>
          <w:spacing w:val="22"/>
          <w:sz w:val="29"/>
          <w:szCs w:val="22"/>
          <w:lang w:val="en-US" w:eastAsia="en-US" w:bidi="ar-SA"/>
        </w:rPr>
        <w:t>特区</w:t>
      </w:r>
      <w:r>
        <w:rPr>
          <w:rFonts w:ascii="REFVEU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申报材料汇总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报请市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REFVEU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JKBSNJ+FZFSK--GBK1-0" w:hAnsi="JKBSNJ+FZFSK--GBK1-0" w:cs="JKBSNJ+FZFSK--GBK1-0" w:eastAsiaTheme="minorEastAsia"/>
          <w:color w:val="000000"/>
          <w:spacing w:val="20"/>
          <w:sz w:val="29"/>
          <w:szCs w:val="22"/>
          <w:lang w:val="en-US" w:eastAsia="en-US" w:bidi="ar-SA"/>
        </w:rPr>
        <w:t>州</w:t>
      </w:r>
      <w:r>
        <w:rPr>
          <w:rFonts w:ascii="REFVEU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人民政</w:t>
      </w:r>
    </w:p>
    <w:p>
      <w:pPr>
        <w:framePr w:w="9024" w:wrap="around" w:vAnchor="margin" w:hAnchor="text" w:x="1561" w:y="2064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府同意后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向省林业局申报</w:t>
      </w:r>
      <w:r>
        <w:rPr>
          <w:rFonts w:ascii="REFVEU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9024" w:wrap="around" w:vAnchor="margin" w:hAnchor="text" w:x="1561" w:y="3240"/>
        <w:widowControl w:val="0"/>
        <w:autoSpaceDE w:val="0"/>
        <w:autoSpaceDN w:val="0"/>
        <w:spacing w:line="332" w:lineRule="exact"/>
        <w:ind w:left="625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EFVEU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JKBSNJ+FZFSK--GBK1-0" w:hAnsi="JKBSNJ+FZFSK--GBK1-0" w:cs="JKBSNJ+FZFSK--GBK1-0" w:eastAsiaTheme="minorEastAsia"/>
          <w:color w:val="000000"/>
          <w:spacing w:val="21"/>
          <w:sz w:val="29"/>
          <w:szCs w:val="22"/>
          <w:lang w:val="en-US" w:eastAsia="en-US" w:bidi="ar-SA"/>
        </w:rPr>
        <w:t>三</w:t>
      </w:r>
      <w:r>
        <w:rPr>
          <w:rFonts w:ascii="REFVEU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JKBSNJ+FZFSK--GBK1-0" w:hAnsi="JKBSNJ+FZFSK--GBK1-0" w:cs="JKBSNJ+FZFSK--GBK1-0" w:eastAsiaTheme="minorEastAsia"/>
          <w:color w:val="000000"/>
          <w:spacing w:val="27"/>
          <w:sz w:val="29"/>
          <w:szCs w:val="22"/>
          <w:lang w:val="en-US" w:eastAsia="en-US" w:bidi="ar-SA"/>
        </w:rPr>
        <w:t>省林业局对市</w:t>
      </w:r>
      <w:r>
        <w:rPr>
          <w:rFonts w:hAnsiTheme="minorHAnsi" w:eastAsiaTheme="minorEastAsia" w:cstheme="minorBidi"/>
          <w:color w:val="000000"/>
          <w:spacing w:val="84"/>
          <w:sz w:val="29"/>
          <w:szCs w:val="22"/>
          <w:lang w:val="en-US" w:eastAsia="en-US" w:bidi="ar-SA"/>
        </w:rPr>
        <w:t xml:space="preserve"> </w:t>
      </w:r>
      <w:r>
        <w:rPr>
          <w:rFonts w:ascii="REFVEU+E-BZ" w:hAnsiTheme="minorHAnsi" w:eastAsiaTheme="minorEastAsia" w:cstheme="minorBidi"/>
          <w:color w:val="000000"/>
          <w:spacing w:val="-123"/>
          <w:sz w:val="29"/>
          <w:szCs w:val="22"/>
          <w:lang w:val="en-US" w:eastAsia="en-US" w:bidi="ar-SA"/>
        </w:rPr>
        <w:t>(</w:t>
      </w:r>
      <w:r>
        <w:rPr>
          <w:rFonts w:ascii="JKBSNJ+FZFSK--GBK1-0" w:hAnsi="JKBSNJ+FZFSK--GBK1-0" w:cs="JKBSNJ+FZFSK--GBK1-0" w:eastAsiaTheme="minorEastAsia"/>
          <w:color w:val="000000"/>
          <w:spacing w:val="26"/>
          <w:sz w:val="29"/>
          <w:szCs w:val="22"/>
          <w:lang w:val="en-US" w:eastAsia="en-US" w:bidi="ar-SA"/>
        </w:rPr>
        <w:t>州</w:t>
      </w:r>
      <w:r>
        <w:rPr>
          <w:rFonts w:ascii="REFVEU+E-BZ" w:hAnsiTheme="minorHAnsi" w:eastAsiaTheme="minorEastAsia" w:cstheme="minorBidi"/>
          <w:color w:val="000000"/>
          <w:spacing w:val="36"/>
          <w:sz w:val="29"/>
          <w:szCs w:val="22"/>
          <w:lang w:val="en-US" w:eastAsia="en-US" w:bidi="ar-SA"/>
        </w:rPr>
        <w:t>)</w:t>
      </w:r>
      <w:r>
        <w:rPr>
          <w:rFonts w:ascii="JKBSNJ+FZFSK--GBK1-0" w:hAnsi="JKBSNJ+FZFSK--GBK1-0" w:cs="JKBSNJ+FZFSK--GBK1-0" w:eastAsiaTheme="minorEastAsia"/>
          <w:color w:val="000000"/>
          <w:spacing w:val="35"/>
          <w:sz w:val="29"/>
          <w:szCs w:val="22"/>
          <w:lang w:val="en-US" w:eastAsia="en-US" w:bidi="ar-SA"/>
        </w:rPr>
        <w:t>汇总材料进行审查</w:t>
      </w:r>
      <w:r>
        <w:rPr>
          <w:rFonts w:ascii="REFVEU+E-BZ" w:hAnsiTheme="minorHAnsi" w:eastAsiaTheme="minorEastAsia" w:cstheme="minorBidi"/>
          <w:color w:val="000000"/>
          <w:spacing w:val="32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32"/>
          <w:sz w:val="29"/>
          <w:szCs w:val="22"/>
          <w:lang w:val="en-US" w:eastAsia="en-US" w:bidi="ar-SA"/>
        </w:rPr>
        <w:t>通过后</w:t>
      </w:r>
      <w:r>
        <w:rPr>
          <w:rFonts w:ascii="REFVEU+E-BZ" w:hAnsiTheme="minorHAnsi" w:eastAsiaTheme="minorEastAsia" w:cstheme="minorBidi"/>
          <w:color w:val="000000"/>
          <w:spacing w:val="32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z w:val="29"/>
          <w:szCs w:val="22"/>
          <w:lang w:val="en-US" w:eastAsia="en-US" w:bidi="ar-SA"/>
        </w:rPr>
        <w:t>会</w:t>
      </w:r>
    </w:p>
    <w:p>
      <w:pPr>
        <w:framePr w:w="9024" w:wrap="around" w:vAnchor="margin" w:hAnchor="text" w:x="1561" w:y="3240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同省财政厅报省人民政府同意并实施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并将变更数据纳入当年林</w:t>
      </w:r>
    </w:p>
    <w:p>
      <w:pPr>
        <w:framePr w:w="9024" w:wrap="around" w:vAnchor="margin" w:hAnchor="text" w:x="1561" w:y="3240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草生态综合监测成果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经批准的地方级公益林划定成果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任何单</w:t>
      </w:r>
    </w:p>
    <w:p>
      <w:pPr>
        <w:framePr w:w="9024" w:wrap="around" w:vAnchor="margin" w:hAnchor="text" w:x="1561" w:y="3240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33"/>
          <w:sz w:val="29"/>
          <w:szCs w:val="22"/>
          <w:lang w:val="en-US" w:eastAsia="en-US" w:bidi="ar-SA"/>
        </w:rPr>
        <w:t>位和个人不得擅自调整</w:t>
      </w:r>
      <w:r>
        <w:rPr>
          <w:rFonts w:ascii="REFVEU+E-BZ" w:hAnsiTheme="minorHAnsi" w:eastAsiaTheme="minorEastAsia" w:cstheme="minorBidi"/>
          <w:color w:val="000000"/>
          <w:spacing w:val="36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37"/>
          <w:sz w:val="29"/>
          <w:szCs w:val="22"/>
          <w:lang w:val="en-US" w:eastAsia="en-US" w:bidi="ar-SA"/>
        </w:rPr>
        <w:t>确需调整的</w:t>
      </w:r>
      <w:r>
        <w:rPr>
          <w:rFonts w:ascii="REFVEU+E-BZ" w:hAnsiTheme="minorHAnsi" w:eastAsiaTheme="minorEastAsia" w:cstheme="minorBidi"/>
          <w:color w:val="000000"/>
          <w:spacing w:val="36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40"/>
          <w:sz w:val="29"/>
          <w:szCs w:val="22"/>
          <w:lang w:val="en-US" w:eastAsia="en-US" w:bidi="ar-SA"/>
        </w:rPr>
        <w:t>应逐级报原审批机关批</w:t>
      </w:r>
    </w:p>
    <w:p>
      <w:pPr>
        <w:framePr w:w="9024" w:wrap="around" w:vAnchor="margin" w:hAnchor="text" w:x="1561" w:y="3240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准</w:t>
      </w:r>
      <w:r>
        <w:rPr>
          <w:rFonts w:ascii="REFVEU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080" w:wrap="around" w:vAnchor="margin" w:hAnchor="text" w:x="2190" w:y="6175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BHWUPQ+FZHTK--GBK1-0" w:hAnsi="BHWUPQ+FZHTK--GBK1-0" w:cs="BHWUPQ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第十七条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地方级公益林调出分为优化调出和一般调出</w:t>
      </w:r>
      <w:r>
        <w:rPr>
          <w:rFonts w:ascii="REFVEU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535" w:wrap="around" w:vAnchor="margin" w:hAnchor="text" w:x="3447" w:y="6232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EFVEU+E-BZ" w:hAnsi="REFVEU+E-BZ" w:cs="REFVEU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6355" w:wrap="around" w:vAnchor="margin" w:hAnchor="text" w:x="2186" w:y="6768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EFVEU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JKBSNJ+FZFSK--GBK1-0" w:hAnsi="JKBSNJ+FZFSK--GBK1-0" w:cs="JKBSNJ+FZFSK--GBK1-0" w:eastAsiaTheme="minorEastAsia"/>
          <w:color w:val="000000"/>
          <w:spacing w:val="21"/>
          <w:sz w:val="29"/>
          <w:szCs w:val="22"/>
          <w:lang w:val="en-US" w:eastAsia="en-US" w:bidi="ar-SA"/>
        </w:rPr>
        <w:t>一</w:t>
      </w:r>
      <w:r>
        <w:rPr>
          <w:rFonts w:ascii="REFVEU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有下列情形之一的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可申请优化调出</w:t>
      </w:r>
      <w:r>
        <w:rPr>
          <w:rFonts w:ascii="REFVEU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:</w:t>
      </w:r>
    </w:p>
    <w:p>
      <w:pPr>
        <w:framePr w:w="8003" w:wrap="around" w:vAnchor="margin" w:hAnchor="text" w:x="2582" w:y="7356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35"/>
          <w:sz w:val="29"/>
          <w:szCs w:val="22"/>
          <w:lang w:val="en-US" w:eastAsia="en-US" w:bidi="ar-SA"/>
        </w:rPr>
        <w:t>本办法实施前已划定但不符合本办法规定地方级公益林</w:t>
      </w:r>
    </w:p>
    <w:p>
      <w:pPr>
        <w:framePr w:w="830" w:wrap="around" w:vAnchor="margin" w:hAnchor="text" w:x="2112" w:y="7408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EFVEU+E-BZ" w:hAnsi="REFVEU+E-BZ" w:cs="REFVEU+E-BZ" w:eastAsiaTheme="minorEastAsia"/>
          <w:color w:val="000000"/>
          <w:spacing w:val="-172"/>
          <w:sz w:val="29"/>
          <w:szCs w:val="22"/>
          <w:lang w:val="en-US" w:eastAsia="en-US" w:bidi="ar-SA"/>
        </w:rPr>
        <w:t>１ư</w:t>
      </w:r>
    </w:p>
    <w:p>
      <w:pPr>
        <w:framePr w:w="2107" w:wrap="around" w:vAnchor="margin" w:hAnchor="text" w:x="1561" w:y="7944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划定标准的</w:t>
      </w:r>
      <w:r>
        <w:rPr>
          <w:rFonts w:ascii="REFVEU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7452" w:wrap="around" w:vAnchor="margin" w:hAnchor="text" w:x="2582" w:y="8532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因自然保护地范围或者功能分区调整而确需调出的</w:t>
      </w:r>
      <w:r>
        <w:rPr>
          <w:rFonts w:ascii="REFVEU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830" w:wrap="around" w:vAnchor="margin" w:hAnchor="text" w:x="2112" w:y="8584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EFVEU+E-BZ" w:hAnsi="REFVEU+E-BZ" w:cs="REFVEU+E-BZ" w:eastAsiaTheme="minorEastAsia"/>
          <w:color w:val="000000"/>
          <w:spacing w:val="-172"/>
          <w:sz w:val="29"/>
          <w:szCs w:val="22"/>
          <w:lang w:val="en-US" w:eastAsia="en-US" w:bidi="ar-SA"/>
        </w:rPr>
        <w:t>２ư</w:t>
      </w:r>
    </w:p>
    <w:p>
      <w:pPr>
        <w:framePr w:w="830" w:wrap="around" w:vAnchor="margin" w:hAnchor="text" w:x="2112" w:y="8584"/>
        <w:widowControl w:val="0"/>
        <w:autoSpaceDE w:val="0"/>
        <w:autoSpaceDN w:val="0"/>
        <w:spacing w:before="281"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EFVEU+E-BZ" w:hAnsi="REFVEU+E-BZ" w:cs="REFVEU+E-BZ" w:eastAsiaTheme="minorEastAsia"/>
          <w:color w:val="000000"/>
          <w:spacing w:val="-172"/>
          <w:sz w:val="29"/>
          <w:szCs w:val="22"/>
          <w:lang w:val="en-US" w:eastAsia="en-US" w:bidi="ar-SA"/>
        </w:rPr>
        <w:t>３ư</w:t>
      </w:r>
    </w:p>
    <w:p>
      <w:pPr>
        <w:framePr w:w="7958" w:wrap="around" w:vAnchor="margin" w:hAnchor="text" w:x="2582" w:y="912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7"/>
          <w:sz w:val="29"/>
          <w:szCs w:val="22"/>
          <w:lang w:val="en-US" w:eastAsia="en-US" w:bidi="ar-SA"/>
        </w:rPr>
        <w:t>经依法审核同意的建设项目永久占用地方级公益林林地的</w:t>
      </w:r>
      <w:r>
        <w:rPr>
          <w:rFonts w:ascii="REFVEU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9024" w:wrap="around" w:vAnchor="margin" w:hAnchor="text" w:x="1561" w:y="9708"/>
        <w:widowControl w:val="0"/>
        <w:autoSpaceDE w:val="0"/>
        <w:autoSpaceDN w:val="0"/>
        <w:spacing w:line="332" w:lineRule="exact"/>
        <w:ind w:left="625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EFVEU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JKBSNJ+FZFSK--GBK1-0" w:hAnsi="JKBSNJ+FZFSK--GBK1-0" w:cs="JKBSNJ+FZFSK--GBK1-0" w:eastAsiaTheme="minorEastAsia"/>
          <w:color w:val="000000"/>
          <w:spacing w:val="21"/>
          <w:sz w:val="29"/>
          <w:szCs w:val="22"/>
          <w:lang w:val="en-US" w:eastAsia="en-US" w:bidi="ar-SA"/>
        </w:rPr>
        <w:t>二</w:t>
      </w:r>
      <w:r>
        <w:rPr>
          <w:rFonts w:ascii="REFVEU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JKBSNJ+FZFSK--GBK1-0" w:hAnsi="JKBSNJ+FZFSK--GBK1-0" w:cs="JKBSNJ+FZFSK--GBK1-0" w:eastAsiaTheme="minorEastAsia"/>
          <w:color w:val="000000"/>
          <w:spacing w:val="29"/>
          <w:sz w:val="29"/>
          <w:szCs w:val="22"/>
          <w:lang w:val="en-US" w:eastAsia="en-US" w:bidi="ar-SA"/>
        </w:rPr>
        <w:t>优化调出具体程序为</w:t>
      </w:r>
      <w:r>
        <w:rPr>
          <w:rFonts w:ascii="REFVEU+E-BZ" w:hAnsiTheme="minorHAnsi" w:eastAsiaTheme="minorEastAsia" w:cstheme="minorBidi"/>
          <w:color w:val="000000"/>
          <w:spacing w:val="30"/>
          <w:sz w:val="29"/>
          <w:szCs w:val="22"/>
          <w:lang w:val="en-US" w:eastAsia="en-US" w:bidi="ar-SA"/>
        </w:rPr>
        <w:t>:</w:t>
      </w:r>
      <w:r>
        <w:rPr>
          <w:rFonts w:ascii="JKBSNJ+FZFSK--GBK1-0" w:hAnsi="JKBSNJ+FZFSK--GBK1-0" w:cs="JKBSNJ+FZFSK--GBK1-0" w:eastAsiaTheme="minorEastAsia"/>
          <w:color w:val="000000"/>
          <w:spacing w:val="34"/>
          <w:sz w:val="29"/>
          <w:szCs w:val="22"/>
          <w:lang w:val="en-US" w:eastAsia="en-US" w:bidi="ar-SA"/>
        </w:rPr>
        <w:t>由县级林业主管部门将地方级</w:t>
      </w:r>
    </w:p>
    <w:p>
      <w:pPr>
        <w:framePr w:w="9024" w:wrap="around" w:vAnchor="margin" w:hAnchor="text" w:x="1561" w:y="9708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公益林优化调出报告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REFVEU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优化地块情况说明</w:t>
      </w:r>
      <w:r>
        <w:rPr>
          <w:rFonts w:ascii="REFVEU+E-BZ" w:hAnsi="REFVEU+E-BZ" w:cs="REFVEU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地方级公益林基础信</w:t>
      </w:r>
    </w:p>
    <w:p>
      <w:pPr>
        <w:framePr w:w="9024" w:wrap="around" w:vAnchor="margin" w:hAnchor="text" w:x="1561" w:y="9708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息数据库</w:t>
      </w:r>
      <w:r>
        <w:rPr>
          <w:rFonts w:ascii="REFVEU+E-BZ" w:hAnsi="REFVEU+E-BZ" w:cs="REFVEU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相关佐证材料</w:t>
      </w:r>
      <w:r>
        <w:rPr>
          <w:rFonts w:ascii="REFVEU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报县级人民政府同意交市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REFVEU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JKBSNJ+FZFSK--GBK1-0" w:hAnsi="JKBSNJ+FZFSK--GBK1-0" w:cs="JKBSNJ+FZFSK--GBK1-0" w:eastAsiaTheme="minorEastAsia"/>
          <w:color w:val="000000"/>
          <w:spacing w:val="21"/>
          <w:sz w:val="29"/>
          <w:szCs w:val="22"/>
          <w:lang w:val="en-US" w:eastAsia="en-US" w:bidi="ar-SA"/>
        </w:rPr>
        <w:t>州</w:t>
      </w:r>
      <w:r>
        <w:rPr>
          <w:rFonts w:ascii="REFVEU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林业</w:t>
      </w:r>
    </w:p>
    <w:p>
      <w:pPr>
        <w:framePr w:w="9024" w:wrap="around" w:vAnchor="margin" w:hAnchor="text" w:x="1561" w:y="9708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主管部门审核汇总后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逐级报省林业局审核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通过后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会同省财</w:t>
      </w:r>
    </w:p>
    <w:p>
      <w:pPr>
        <w:framePr w:w="9024" w:wrap="around" w:vAnchor="margin" w:hAnchor="text" w:x="1561" w:y="9708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政厅报省人民政府同意并实施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并将变更数据纳入当年林草生态</w:t>
      </w:r>
    </w:p>
    <w:p>
      <w:pPr>
        <w:framePr w:w="9024" w:wrap="around" w:vAnchor="margin" w:hAnchor="text" w:x="1561" w:y="9708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综合监测成果</w:t>
      </w:r>
      <w:r>
        <w:rPr>
          <w:rFonts w:ascii="REFVEU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9024" w:wrap="around" w:vAnchor="margin" w:hAnchor="text" w:x="1561" w:y="13236"/>
        <w:widowControl w:val="0"/>
        <w:autoSpaceDE w:val="0"/>
        <w:autoSpaceDN w:val="0"/>
        <w:spacing w:line="332" w:lineRule="exact"/>
        <w:ind w:left="625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REFVEU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JKBSNJ+FZFSK--GBK1-0" w:hAnsi="JKBSNJ+FZFSK--GBK1-0" w:cs="JKBSNJ+FZFSK--GBK1-0" w:eastAsiaTheme="minorEastAsia"/>
          <w:color w:val="000000"/>
          <w:spacing w:val="21"/>
          <w:sz w:val="29"/>
          <w:szCs w:val="22"/>
          <w:lang w:val="en-US" w:eastAsia="en-US" w:bidi="ar-SA"/>
        </w:rPr>
        <w:t>三</w:t>
      </w:r>
      <w:r>
        <w:rPr>
          <w:rFonts w:ascii="REFVEU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JKBSNJ+FZFSK--GBK1-0" w:hAnsi="JKBSNJ+FZFSK--GBK1-0" w:cs="JKBSNJ+FZFSK--GBK1-0" w:eastAsiaTheme="minorEastAsia"/>
          <w:color w:val="000000"/>
          <w:spacing w:val="30"/>
          <w:sz w:val="29"/>
          <w:szCs w:val="22"/>
          <w:lang w:val="en-US" w:eastAsia="en-US" w:bidi="ar-SA"/>
        </w:rPr>
        <w:t>一般调出原则上实行</w:t>
      </w:r>
      <w:r>
        <w:rPr>
          <w:rFonts w:hAnsiTheme="minorHAnsi" w:eastAsiaTheme="minorEastAsia" w:cstheme="minorBidi"/>
          <w:color w:val="000000"/>
          <w:spacing w:val="83"/>
          <w:sz w:val="29"/>
          <w:szCs w:val="22"/>
          <w:lang w:val="en-US" w:eastAsia="en-US" w:bidi="ar-SA"/>
        </w:rPr>
        <w:t xml:space="preserve"> </w:t>
      </w:r>
      <w:r>
        <w:rPr>
          <w:rFonts w:ascii="REFVEU+E-BZ" w:hAnsi="REFVEU+E-BZ" w:cs="REFVEU+E-BZ" w:eastAsiaTheme="minorEastAsia"/>
          <w:color w:val="000000"/>
          <w:spacing w:val="-121"/>
          <w:sz w:val="29"/>
          <w:szCs w:val="22"/>
          <w:lang w:val="en-US" w:eastAsia="en-US" w:bidi="ar-SA"/>
        </w:rPr>
        <w:t>“</w:t>
      </w:r>
      <w:r>
        <w:rPr>
          <w:rFonts w:ascii="JKBSNJ+FZFSK--GBK1-0" w:hAnsi="JKBSNJ+FZFSK--GBK1-0" w:cs="JKBSNJ+FZFSK--GBK1-0" w:eastAsiaTheme="minorEastAsia"/>
          <w:color w:val="000000"/>
          <w:spacing w:val="32"/>
          <w:sz w:val="29"/>
          <w:szCs w:val="22"/>
          <w:lang w:val="en-US" w:eastAsia="en-US" w:bidi="ar-SA"/>
        </w:rPr>
        <w:t>生态优先</w:t>
      </w:r>
      <w:r>
        <w:rPr>
          <w:rFonts w:ascii="REFVEU+E-BZ" w:hAnsi="REFVEU+E-BZ" w:cs="REFVEU+E-BZ" w:eastAsiaTheme="minorEastAsia"/>
          <w:color w:val="000000"/>
          <w:spacing w:val="32"/>
          <w:sz w:val="29"/>
          <w:szCs w:val="22"/>
          <w:lang w:val="en-US" w:eastAsia="en-US" w:bidi="ar-SA"/>
        </w:rPr>
        <w:t>、</w:t>
      </w:r>
      <w:r>
        <w:rPr>
          <w:rFonts w:ascii="JKBSNJ+FZFSK--GBK1-0" w:hAnsi="JKBSNJ+FZFSK--GBK1-0" w:cs="JKBSNJ+FZFSK--GBK1-0" w:eastAsiaTheme="minorEastAsia"/>
          <w:color w:val="000000"/>
          <w:spacing w:val="32"/>
          <w:sz w:val="29"/>
          <w:szCs w:val="22"/>
          <w:lang w:val="en-US" w:eastAsia="en-US" w:bidi="ar-SA"/>
        </w:rPr>
        <w:t>总量控制</w:t>
      </w:r>
      <w:r>
        <w:rPr>
          <w:rFonts w:ascii="REFVEU+E-BZ" w:hAnsi="REFVEU+E-BZ" w:cs="REFVEU+E-BZ" w:eastAsiaTheme="minorEastAsia"/>
          <w:color w:val="000000"/>
          <w:spacing w:val="32"/>
          <w:sz w:val="29"/>
          <w:szCs w:val="22"/>
          <w:lang w:val="en-US" w:eastAsia="en-US" w:bidi="ar-SA"/>
        </w:rPr>
        <w:t>、</w:t>
      </w:r>
      <w:r>
        <w:rPr>
          <w:rFonts w:ascii="JKBSNJ+FZFSK--GBK1-0" w:hAnsi="JKBSNJ+FZFSK--GBK1-0" w:cs="JKBSNJ+FZFSK--GBK1-0" w:eastAsiaTheme="minorEastAsia"/>
          <w:color w:val="000000"/>
          <w:spacing w:val="34"/>
          <w:sz w:val="29"/>
          <w:szCs w:val="22"/>
          <w:lang w:val="en-US" w:eastAsia="en-US" w:bidi="ar-SA"/>
        </w:rPr>
        <w:t>区域稳</w:t>
      </w:r>
    </w:p>
    <w:p>
      <w:pPr>
        <w:framePr w:w="9024" w:wrap="around" w:vAnchor="margin" w:hAnchor="text" w:x="1561" w:y="13236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定</w:t>
      </w:r>
      <w:r>
        <w:rPr>
          <w:rFonts w:ascii="REFVEU+E-BZ" w:hAnsi="REFVEU+E-BZ" w:cs="REFVEU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JKBSNJ+FZFSK--GBK1-0" w:hAnsi="JKBSNJ+FZFSK--GBK1-0" w:cs="JKBSNJ+FZFSK--GBK1-0" w:eastAsiaTheme="minorEastAsia"/>
          <w:color w:val="000000"/>
          <w:spacing w:val="23"/>
          <w:sz w:val="29"/>
          <w:szCs w:val="22"/>
          <w:lang w:val="en-US" w:eastAsia="en-US" w:bidi="ar-SA"/>
        </w:rPr>
        <w:t>动态管理</w:t>
      </w:r>
      <w:r>
        <w:rPr>
          <w:rFonts w:ascii="REFVEU+E-BZ" w:hAnsi="REFVEU+E-BZ" w:cs="REFVEU+E-BZ" w:eastAsiaTheme="minorEastAsia"/>
          <w:color w:val="000000"/>
          <w:spacing w:val="-64"/>
          <w:sz w:val="29"/>
          <w:szCs w:val="22"/>
          <w:lang w:val="en-US" w:eastAsia="en-US" w:bidi="ar-SA"/>
        </w:rPr>
        <w:t>”.</w:t>
      </w:r>
      <w:r>
        <w:rPr>
          <w:rFonts w:ascii="JKBSNJ+FZFSK--GBK1-0" w:hAnsi="JKBSNJ+FZFSK--GBK1-0" w:cs="JKBSNJ+FZFSK--GBK1-0" w:eastAsiaTheme="minorEastAsia"/>
          <w:color w:val="000000"/>
          <w:spacing w:val="31"/>
          <w:sz w:val="29"/>
          <w:szCs w:val="22"/>
          <w:lang w:val="en-US" w:eastAsia="en-US" w:bidi="ar-SA"/>
        </w:rPr>
        <w:t>在不影响整体生态功能</w:t>
      </w:r>
      <w:r>
        <w:rPr>
          <w:rFonts w:ascii="REFVEU+E-BZ" w:hAnsiTheme="minorHAnsi" w:eastAsiaTheme="minorEastAsia" w:cstheme="minorBidi"/>
          <w:color w:val="000000"/>
          <w:spacing w:val="32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34"/>
          <w:sz w:val="29"/>
          <w:szCs w:val="22"/>
          <w:lang w:val="en-US" w:eastAsia="en-US" w:bidi="ar-SA"/>
        </w:rPr>
        <w:t>保证集中连片的前提</w:t>
      </w:r>
    </w:p>
    <w:p>
      <w:pPr>
        <w:framePr w:w="9024" w:wrap="around" w:vAnchor="margin" w:hAnchor="text" w:x="1561" w:y="13236"/>
        <w:widowControl w:val="0"/>
        <w:autoSpaceDE w:val="0"/>
        <w:autoSpaceDN w:val="0"/>
        <w:spacing w:before="256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下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对非国有林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其林权权利人要求调出的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JKBSNJ+FZFSK--GBK1-0" w:hAnsi="JKBSNJ+FZFSK--GBK1-0" w:cs="JKBSNJ+FZFSK--GBK1-0" w:eastAsiaTheme="minorEastAsia"/>
          <w:color w:val="000000"/>
          <w:spacing w:val="24"/>
          <w:sz w:val="29"/>
          <w:szCs w:val="22"/>
          <w:lang w:val="en-US" w:eastAsia="en-US" w:bidi="ar-SA"/>
        </w:rPr>
        <w:t>可以进行调出</w:t>
      </w:r>
      <w:r>
        <w:rPr>
          <w:rFonts w:ascii="REFVEU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JKBSNJ+FZFSK--GBK1-0" w:hAnsi="JKBSNJ+FZFSK--GBK1-0" w:cs="JKBSNJ+FZFSK--GBK1-0" w:eastAsiaTheme="minorEastAsia"/>
          <w:color w:val="000000"/>
          <w:sz w:val="29"/>
          <w:szCs w:val="22"/>
          <w:lang w:val="en-US" w:eastAsia="en-US" w:bidi="ar-SA"/>
        </w:rPr>
        <w:t>同</w:t>
      </w:r>
    </w:p>
    <w:p>
      <w:pPr>
        <w:framePr w:w="502" w:wrap="around" w:vAnchor="margin" w:hAnchor="text" w:x="8957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FFDGDR+E-BX" w:hAnsi="FFDGDR+E-BX" w:cs="FFDGDR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9795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FFDGDR+E-BX" w:hAnsi="FFDGDR+E-BX" w:cs="FFDGDR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9376" w:y="15045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REFVEU+E-BZ" w:hAnsi="REFVEU+E-BZ" w:cs="REFVEU+E-BZ" w:eastAsiaTheme="minorEastAsia"/>
          <w:color w:val="000000"/>
          <w:sz w:val="26"/>
          <w:szCs w:val="22"/>
          <w:lang w:val="en-US" w:eastAsia="en-US" w:bidi="ar-SA"/>
        </w:rPr>
        <w:t>７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7" w:name="br1_6"/>
      <w:bookmarkEnd w:id="7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024" w:wrap="around" w:vAnchor="margin" w:hAnchor="text" w:x="1561" w:y="2064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一地块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一经调出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原则上不得再次申请补进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以总量平衡为目</w:t>
      </w:r>
    </w:p>
    <w:p>
      <w:pPr>
        <w:framePr w:w="9024" w:wrap="around" w:vAnchor="margin" w:hAnchor="text" w:x="1561" w:y="2064"/>
        <w:widowControl w:val="0"/>
        <w:autoSpaceDE w:val="0"/>
        <w:autoSpaceDN w:val="0"/>
        <w:spacing w:before="243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的补进的地方级公益林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其划定程序按本办法第九条</w:t>
      </w:r>
      <w:r>
        <w:rPr>
          <w:rFonts w:ascii="AKVCRW+E-BZ" w:hAnsi="AKVCRW+E-BZ" w:cs="AKVCRW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第十六条</w:t>
      </w:r>
    </w:p>
    <w:p>
      <w:pPr>
        <w:framePr w:w="9024" w:wrap="around" w:vAnchor="margin" w:hAnchor="text" w:x="1561" w:y="2064"/>
        <w:widowControl w:val="0"/>
        <w:autoSpaceDE w:val="0"/>
        <w:autoSpaceDN w:val="0"/>
        <w:spacing w:before="241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规定执行</w:t>
      </w:r>
      <w:r>
        <w:rPr>
          <w:rFonts w:ascii="AKVCRW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5565" w:wrap="around" w:vAnchor="margin" w:hAnchor="text" w:x="2190" w:y="3783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有下列情形之一的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原则上不得调出</w:t>
      </w:r>
      <w:r>
        <w:rPr>
          <w:rFonts w:ascii="AKVCRW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:</w:t>
      </w:r>
    </w:p>
    <w:p>
      <w:pPr>
        <w:framePr w:w="3050" w:wrap="around" w:vAnchor="margin" w:hAnchor="text" w:x="2582" w:y="4358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国有地方级公益林</w:t>
      </w:r>
      <w:r>
        <w:rPr>
          <w:rFonts w:ascii="AKVCRW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830" w:wrap="around" w:vAnchor="margin" w:hAnchor="text" w:x="2112" w:y="4410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="AKVCRW+E-BZ" w:cs="AKVCRW+E-BZ" w:eastAsiaTheme="minorEastAsia"/>
          <w:color w:val="000000"/>
          <w:spacing w:val="-172"/>
          <w:sz w:val="29"/>
          <w:szCs w:val="22"/>
          <w:lang w:val="en-US" w:eastAsia="en-US" w:bidi="ar-SA"/>
        </w:rPr>
        <w:t>１ư</w:t>
      </w:r>
    </w:p>
    <w:p>
      <w:pPr>
        <w:framePr w:w="830" w:wrap="around" w:vAnchor="margin" w:hAnchor="text" w:x="2112" w:y="4410"/>
        <w:widowControl w:val="0"/>
        <w:autoSpaceDE w:val="0"/>
        <w:autoSpaceDN w:val="0"/>
        <w:spacing w:before="265"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="AKVCRW+E-BZ" w:cs="AKVCRW+E-BZ" w:eastAsiaTheme="minorEastAsia"/>
          <w:color w:val="000000"/>
          <w:spacing w:val="-172"/>
          <w:sz w:val="29"/>
          <w:szCs w:val="22"/>
          <w:lang w:val="en-US" w:eastAsia="en-US" w:bidi="ar-SA"/>
        </w:rPr>
        <w:t>２ư</w:t>
      </w:r>
    </w:p>
    <w:p>
      <w:pPr>
        <w:framePr w:w="6194" w:wrap="around" w:vAnchor="margin" w:hAnchor="text" w:x="2582" w:y="493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自然保护区核心区范围内的地方级公益林</w:t>
      </w:r>
      <w:r>
        <w:rPr>
          <w:rFonts w:ascii="AKVCRW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9" w:wrap="around" w:vAnchor="margin" w:hAnchor="text" w:x="2186" w:y="5503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OWECAM+FZFSK--GBK1-0" w:hAnsi="OWECAM+FZFSK--GBK1-0" w:cs="OWECAM+FZFSK--GBK1-0" w:eastAsiaTheme="minorEastAsia"/>
          <w:color w:val="000000"/>
          <w:spacing w:val="21"/>
          <w:sz w:val="29"/>
          <w:szCs w:val="22"/>
          <w:lang w:val="en-US" w:eastAsia="en-US" w:bidi="ar-SA"/>
        </w:rPr>
        <w:t>四</w:t>
      </w:r>
      <w:r>
        <w:rPr>
          <w:rFonts w:ascii="AKVCRW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一般调出具体程序为</w:t>
      </w:r>
      <w:r>
        <w:rPr>
          <w:rFonts w:ascii="AKVCRW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:</w:t>
      </w:r>
    </w:p>
    <w:p>
      <w:pPr>
        <w:framePr w:w="8399" w:wrap="around" w:vAnchor="margin" w:hAnchor="text" w:x="2186" w:y="5503"/>
        <w:widowControl w:val="0"/>
        <w:autoSpaceDE w:val="0"/>
        <w:autoSpaceDN w:val="0"/>
        <w:spacing w:before="243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Theme="minorHAnsi" w:eastAsiaTheme="minorEastAsia" w:cstheme="minorBidi"/>
          <w:color w:val="000000"/>
          <w:spacing w:val="26"/>
          <w:sz w:val="29"/>
          <w:szCs w:val="22"/>
          <w:lang w:val="en-US" w:eastAsia="en-US" w:bidi="ar-SA"/>
        </w:rPr>
        <w:t>()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由林权权利人征得林地所有权所属村民委员会同意并在</w:t>
      </w:r>
    </w:p>
    <w:p>
      <w:pPr>
        <w:framePr w:w="535" w:wrap="around" w:vAnchor="margin" w:hAnchor="text" w:x="2269" w:y="6129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="AKVCRW+E-BZ" w:cs="AKVCRW+E-BZ" w:eastAsiaTheme="minorEastAsia"/>
          <w:color w:val="000000"/>
          <w:sz w:val="29"/>
          <w:szCs w:val="22"/>
          <w:lang w:val="en-US" w:eastAsia="en-US" w:bidi="ar-SA"/>
        </w:rPr>
        <w:t>１</w:t>
      </w:r>
    </w:p>
    <w:p>
      <w:pPr>
        <w:framePr w:w="9024" w:wrap="around" w:vAnchor="margin" w:hAnchor="text" w:x="1561" w:y="665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5"/>
          <w:sz w:val="29"/>
          <w:szCs w:val="22"/>
          <w:lang w:val="en-US" w:eastAsia="en-US" w:bidi="ar-SA"/>
        </w:rPr>
        <w:t>村公示至少</w:t>
      </w:r>
      <w:r>
        <w:rPr>
          <w:rFonts w:hAnsiTheme="minorHAnsi" w:eastAsiaTheme="minorEastAsia" w:cstheme="minorBidi"/>
          <w:color w:val="000000"/>
          <w:spacing w:val="274"/>
          <w:sz w:val="29"/>
          <w:szCs w:val="22"/>
          <w:lang w:val="en-US" w:eastAsia="en-US" w:bidi="ar-SA"/>
        </w:rPr>
        <w:t xml:space="preserve"> </w:t>
      </w:r>
      <w:r>
        <w:rPr>
          <w:rFonts w:ascii="OWECAM+FZFSK--GBK1-0" w:hAnsi="OWECAM+FZFSK--GBK1-0" w:cs="OWECAM+FZFSK--GBK1-0" w:eastAsiaTheme="minorEastAsia"/>
          <w:color w:val="000000"/>
          <w:spacing w:val="37"/>
          <w:sz w:val="29"/>
          <w:szCs w:val="22"/>
          <w:lang w:val="en-US" w:eastAsia="en-US" w:bidi="ar-SA"/>
        </w:rPr>
        <w:t>个工作日无异议后</w:t>
      </w:r>
      <w:r>
        <w:rPr>
          <w:rFonts w:ascii="AKVCRW+E-BZ" w:hAnsiTheme="minorHAnsi" w:eastAsiaTheme="minorEastAsia" w:cstheme="minorBidi"/>
          <w:color w:val="000000"/>
          <w:spacing w:val="36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40"/>
          <w:sz w:val="29"/>
          <w:szCs w:val="22"/>
          <w:lang w:val="en-US" w:eastAsia="en-US" w:bidi="ar-SA"/>
        </w:rPr>
        <w:t>向县级林业主管部门提出申</w:t>
      </w:r>
    </w:p>
    <w:p>
      <w:pPr>
        <w:framePr w:w="535" w:wrap="around" w:vAnchor="margin" w:hAnchor="text" w:x="3152" w:y="6702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="AKVCRW+E-BZ" w:cs="AKVCRW+E-BZ" w:eastAsiaTheme="minorEastAsia"/>
          <w:color w:val="000000"/>
          <w:sz w:val="29"/>
          <w:szCs w:val="22"/>
          <w:lang w:val="en-US" w:eastAsia="en-US" w:bidi="ar-SA"/>
        </w:rPr>
        <w:t>５</w:t>
      </w:r>
    </w:p>
    <w:p>
      <w:pPr>
        <w:framePr w:w="849" w:wrap="around" w:vAnchor="margin" w:hAnchor="text" w:x="1561" w:y="7222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请</w:t>
      </w:r>
      <w:r>
        <w:rPr>
          <w:rFonts w:ascii="AKVCRW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8399" w:wrap="around" w:vAnchor="margin" w:hAnchor="text" w:x="2186" w:y="7797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Theme="minorHAnsi" w:eastAsiaTheme="minorEastAsia" w:cstheme="minorBidi"/>
          <w:color w:val="000000"/>
          <w:spacing w:val="26"/>
          <w:sz w:val="29"/>
          <w:szCs w:val="22"/>
          <w:lang w:val="en-US" w:eastAsia="en-US" w:bidi="ar-SA"/>
        </w:rPr>
        <w:t>()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县级林业主管部门对调出地块进行初审后报县级人民政</w:t>
      </w:r>
    </w:p>
    <w:p>
      <w:pPr>
        <w:framePr w:w="8399" w:wrap="around" w:vAnchor="margin" w:hAnchor="text" w:x="2186" w:y="7797"/>
        <w:widowControl w:val="0"/>
        <w:autoSpaceDE w:val="0"/>
        <w:autoSpaceDN w:val="0"/>
        <w:spacing w:line="307" w:lineRule="exact"/>
        <w:ind w:left="83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="AKVCRW+E-BZ" w:cs="AKVCRW+E-BZ" w:eastAsiaTheme="minorEastAsia"/>
          <w:color w:val="000000"/>
          <w:sz w:val="29"/>
          <w:szCs w:val="22"/>
          <w:lang w:val="en-US" w:eastAsia="en-US" w:bidi="ar-SA"/>
        </w:rPr>
        <w:t>２</w:t>
      </w:r>
    </w:p>
    <w:p>
      <w:pPr>
        <w:framePr w:w="9024" w:wrap="around" w:vAnchor="margin" w:hAnchor="text" w:x="1561" w:y="8369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府审核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单次调出面积超过</w:t>
      </w:r>
      <w:r>
        <w:rPr>
          <w:rFonts w:hAnsiTheme="minorHAnsi" w:eastAsiaTheme="minorEastAsia" w:cstheme="minorBidi"/>
          <w:color w:val="000000"/>
          <w:spacing w:val="240"/>
          <w:sz w:val="29"/>
          <w:szCs w:val="22"/>
          <w:lang w:val="en-US" w:eastAsia="en-US" w:bidi="ar-SA"/>
        </w:rPr>
        <w:t xml:space="preserve"> 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公顷的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需开展生态影响评价</w:t>
      </w:r>
      <w:r>
        <w:rPr>
          <w:rFonts w:ascii="AKVCRW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z w:val="29"/>
          <w:szCs w:val="22"/>
          <w:lang w:val="en-US" w:eastAsia="en-US" w:bidi="ar-SA"/>
        </w:rPr>
        <w:t>提</w:t>
      </w:r>
    </w:p>
    <w:p>
      <w:pPr>
        <w:framePr w:w="535" w:wrap="around" w:vAnchor="margin" w:hAnchor="text" w:x="5332" w:y="8421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="AKVCRW+E-BZ" w:cs="AKVCRW+E-BZ" w:eastAsiaTheme="minorEastAsia"/>
          <w:color w:val="000000"/>
          <w:sz w:val="29"/>
          <w:szCs w:val="22"/>
          <w:lang w:val="en-US" w:eastAsia="en-US" w:bidi="ar-SA"/>
        </w:rPr>
        <w:t>２</w:t>
      </w:r>
    </w:p>
    <w:p>
      <w:pPr>
        <w:framePr w:w="3365" w:wrap="around" w:vAnchor="margin" w:hAnchor="text" w:x="1561" w:y="8942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供生态影响评价报告</w:t>
      </w:r>
      <w:r>
        <w:rPr>
          <w:rFonts w:ascii="AKVCRW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8399" w:wrap="around" w:vAnchor="margin" w:hAnchor="text" w:x="2186" w:y="9516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Theme="minorHAnsi" w:eastAsiaTheme="minorEastAsia" w:cstheme="minorBidi"/>
          <w:color w:val="000000"/>
          <w:spacing w:val="26"/>
          <w:sz w:val="29"/>
          <w:szCs w:val="22"/>
          <w:lang w:val="en-US" w:eastAsia="en-US" w:bidi="ar-SA"/>
        </w:rPr>
        <w:t>()</w:t>
      </w:r>
      <w:r>
        <w:rPr>
          <w:rFonts w:ascii="OWECAM+FZFSK--GBK1-0" w:hAnsi="OWECAM+FZFSK--GBK1-0" w:cs="OWECAM+FZFSK--GBK1-0" w:eastAsiaTheme="minorEastAsia"/>
          <w:color w:val="000000"/>
          <w:spacing w:val="36"/>
          <w:sz w:val="29"/>
          <w:szCs w:val="22"/>
          <w:lang w:val="en-US" w:eastAsia="en-US" w:bidi="ar-SA"/>
        </w:rPr>
        <w:t>县级人民政府审核同意后</w:t>
      </w:r>
      <w:r>
        <w:rPr>
          <w:rFonts w:ascii="AKVCRW+E-BZ" w:hAnsiTheme="minorHAnsi" w:eastAsiaTheme="minorEastAsia" w:cstheme="minorBidi"/>
          <w:color w:val="000000"/>
          <w:spacing w:val="36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42"/>
          <w:sz w:val="29"/>
          <w:szCs w:val="22"/>
          <w:lang w:val="en-US" w:eastAsia="en-US" w:bidi="ar-SA"/>
        </w:rPr>
        <w:t>将地方级公益林调出报告</w:t>
      </w:r>
    </w:p>
    <w:p>
      <w:pPr>
        <w:framePr w:w="8399" w:wrap="around" w:vAnchor="margin" w:hAnchor="text" w:x="2186" w:y="9516"/>
        <w:widowControl w:val="0"/>
        <w:autoSpaceDE w:val="0"/>
        <w:autoSpaceDN w:val="0"/>
        <w:spacing w:line="307" w:lineRule="exact"/>
        <w:ind w:left="83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="AKVCRW+E-BZ" w:cs="AKVCRW+E-BZ" w:eastAsiaTheme="minorEastAsia"/>
          <w:color w:val="000000"/>
          <w:sz w:val="29"/>
          <w:szCs w:val="22"/>
          <w:lang w:val="en-US" w:eastAsia="en-US" w:bidi="ar-SA"/>
        </w:rPr>
        <w:t>３</w:t>
      </w:r>
    </w:p>
    <w:p>
      <w:pPr>
        <w:framePr w:w="9027" w:wrap="around" w:vAnchor="margin" w:hAnchor="text" w:x="1557" w:y="10089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附申请</w:t>
      </w:r>
      <w:r>
        <w:rPr>
          <w:rFonts w:ascii="AKVCRW+E-BZ" w:hAnsi="AKVCRW+E-BZ" w:cs="AKVCRW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OWECAM+FZFSK--GBK1-0" w:hAnsi="OWECAM+FZFSK--GBK1-0" w:cs="OWECAM+FZFSK--GBK1-0" w:eastAsiaTheme="minorEastAsia"/>
          <w:color w:val="000000"/>
          <w:spacing w:val="27"/>
          <w:sz w:val="29"/>
          <w:szCs w:val="22"/>
          <w:lang w:val="en-US" w:eastAsia="en-US" w:bidi="ar-SA"/>
        </w:rPr>
        <w:t>公示材料</w:t>
      </w:r>
      <w:r>
        <w:rPr>
          <w:rFonts w:ascii="AKVCRW+E-BZ" w:hAnsi="AKVCRW+E-BZ" w:cs="AKVCRW+E-BZ" w:eastAsiaTheme="minorEastAsia"/>
          <w:color w:val="000000"/>
          <w:spacing w:val="30"/>
          <w:sz w:val="29"/>
          <w:szCs w:val="22"/>
          <w:lang w:val="en-US" w:eastAsia="en-US" w:bidi="ar-SA"/>
        </w:rPr>
        <w:t>、</w:t>
      </w:r>
      <w:r>
        <w:rPr>
          <w:rFonts w:ascii="OWECAM+FZFSK--GBK1-0" w:hAnsi="OWECAM+FZFSK--GBK1-0" w:cs="OWECAM+FZFSK--GBK1-0" w:eastAsiaTheme="minorEastAsia"/>
          <w:color w:val="000000"/>
          <w:spacing w:val="31"/>
          <w:sz w:val="29"/>
          <w:szCs w:val="22"/>
          <w:lang w:val="en-US" w:eastAsia="en-US" w:bidi="ar-SA"/>
        </w:rPr>
        <w:t>生态影响评价报告</w:t>
      </w:r>
      <w:r>
        <w:rPr>
          <w:rFonts w:ascii="AKVCRW+E-BZ" w:hAnsi="AKVCRW+E-BZ" w:cs="AKVCRW+E-BZ" w:eastAsiaTheme="minorEastAsia"/>
          <w:color w:val="000000"/>
          <w:spacing w:val="32"/>
          <w:sz w:val="29"/>
          <w:szCs w:val="22"/>
          <w:lang w:val="en-US" w:eastAsia="en-US" w:bidi="ar-SA"/>
        </w:rPr>
        <w:t>、</w:t>
      </w:r>
      <w:r>
        <w:rPr>
          <w:rFonts w:ascii="OWECAM+FZFSK--GBK1-0" w:hAnsi="OWECAM+FZFSK--GBK1-0" w:cs="OWECAM+FZFSK--GBK1-0" w:eastAsiaTheme="minorEastAsia"/>
          <w:color w:val="000000"/>
          <w:spacing w:val="34"/>
          <w:sz w:val="29"/>
          <w:szCs w:val="22"/>
          <w:lang w:val="en-US" w:eastAsia="en-US" w:bidi="ar-SA"/>
        </w:rPr>
        <w:t>调出地块基础信息数</w:t>
      </w:r>
    </w:p>
    <w:p>
      <w:pPr>
        <w:framePr w:w="9024" w:wrap="around" w:vAnchor="margin" w:hAnchor="text" w:x="1561" w:y="10661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2"/>
          <w:sz w:val="29"/>
          <w:szCs w:val="22"/>
          <w:lang w:val="en-US" w:eastAsia="en-US" w:bidi="ar-SA"/>
        </w:rPr>
        <w:t>据库</w:t>
      </w:r>
      <w:r>
        <w:rPr>
          <w:rFonts w:ascii="AKVCRW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报市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AKVCRW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OWECAM+FZFSK--GBK1-0" w:hAnsi="OWECAM+FZFSK--GBK1-0" w:cs="OWECAM+FZFSK--GBK1-0" w:eastAsiaTheme="minorEastAsia"/>
          <w:color w:val="000000"/>
          <w:spacing w:val="21"/>
          <w:sz w:val="29"/>
          <w:szCs w:val="22"/>
          <w:lang w:val="en-US" w:eastAsia="en-US" w:bidi="ar-SA"/>
        </w:rPr>
        <w:t>州</w:t>
      </w:r>
      <w:r>
        <w:rPr>
          <w:rFonts w:ascii="AKVCRW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林业主管部门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由市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AKVCRW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OWECAM+FZFSK--GBK1-0" w:hAnsi="OWECAM+FZFSK--GBK1-0" w:cs="OWECAM+FZFSK--GBK1-0" w:eastAsiaTheme="minorEastAsia"/>
          <w:color w:val="000000"/>
          <w:spacing w:val="21"/>
          <w:sz w:val="29"/>
          <w:szCs w:val="22"/>
          <w:lang w:val="en-US" w:eastAsia="en-US" w:bidi="ar-SA"/>
        </w:rPr>
        <w:t>州</w:t>
      </w:r>
      <w:r>
        <w:rPr>
          <w:rFonts w:ascii="AKVCRW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林业主管部门抽取</w:t>
      </w:r>
    </w:p>
    <w:p>
      <w:pPr>
        <w:framePr w:w="2734" w:wrap="around" w:vAnchor="margin" w:hAnchor="text" w:x="1561" w:y="11236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调出地块总面积的</w:t>
      </w:r>
    </w:p>
    <w:p>
      <w:pPr>
        <w:framePr w:w="5961" w:wrap="around" w:vAnchor="margin" w:hAnchor="text" w:x="4623" w:y="11236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7"/>
          <w:sz w:val="29"/>
          <w:szCs w:val="22"/>
          <w:lang w:val="en-US" w:eastAsia="en-US" w:bidi="ar-SA"/>
        </w:rPr>
        <w:t>进行现场查验</w:t>
      </w:r>
      <w:r>
        <w:rPr>
          <w:rFonts w:ascii="AKVCRW+E-BZ" w:hAnsiTheme="minorHAnsi" w:eastAsiaTheme="minorEastAsia" w:cstheme="minorBidi"/>
          <w:color w:val="000000"/>
          <w:spacing w:val="30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30"/>
          <w:sz w:val="29"/>
          <w:szCs w:val="22"/>
          <w:lang w:val="en-US" w:eastAsia="en-US" w:bidi="ar-SA"/>
        </w:rPr>
        <w:t>并提供复核报告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AKVCRW+E-BZ" w:hAnsiTheme="minorHAnsi" w:eastAsiaTheme="minorEastAsia" w:cstheme="minorBidi"/>
          <w:color w:val="000000"/>
          <w:spacing w:val="-123"/>
          <w:sz w:val="29"/>
          <w:szCs w:val="22"/>
          <w:lang w:val="en-US" w:eastAsia="en-US" w:bidi="ar-SA"/>
        </w:rPr>
        <w:t>(</w:t>
      </w:r>
      <w:r>
        <w:rPr>
          <w:rFonts w:ascii="OWECAM+FZFSK--GBK1-0" w:hAnsi="OWECAM+FZFSK--GBK1-0" w:cs="OWECAM+FZFSK--GBK1-0" w:eastAsiaTheme="minorEastAsia"/>
          <w:color w:val="000000"/>
          <w:spacing w:val="30"/>
          <w:sz w:val="29"/>
          <w:szCs w:val="22"/>
          <w:lang w:val="en-US" w:eastAsia="en-US" w:bidi="ar-SA"/>
        </w:rPr>
        <w:t>附地方</w:t>
      </w:r>
    </w:p>
    <w:p>
      <w:pPr>
        <w:framePr w:w="830" w:wrap="around" w:vAnchor="margin" w:hAnchor="text" w:x="4074" w:y="11288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="AKVCRW+E-BZ" w:cs="AKVCRW+E-BZ" w:eastAsiaTheme="minorEastAsia"/>
          <w:color w:val="000000"/>
          <w:spacing w:val="-55"/>
          <w:sz w:val="29"/>
          <w:szCs w:val="22"/>
          <w:lang w:val="en-US" w:eastAsia="en-US" w:bidi="ar-SA"/>
        </w:rPr>
        <w:t>５％</w:t>
      </w:r>
    </w:p>
    <w:p>
      <w:pPr>
        <w:framePr w:w="4936" w:wrap="around" w:vAnchor="margin" w:hAnchor="text" w:x="1561" w:y="11808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级公益林调出报告</w:t>
      </w:r>
      <w:r>
        <w:rPr>
          <w:rFonts w:ascii="AKVCRW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报省林业局</w:t>
      </w:r>
      <w:r>
        <w:rPr>
          <w:rFonts w:ascii="AKVCRW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;</w:t>
      </w:r>
    </w:p>
    <w:p>
      <w:pPr>
        <w:framePr w:w="8399" w:wrap="around" w:vAnchor="margin" w:hAnchor="text" w:x="2186" w:y="12381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Theme="minorHAnsi" w:eastAsiaTheme="minorEastAsia" w:cstheme="minorBidi"/>
          <w:color w:val="000000"/>
          <w:spacing w:val="26"/>
          <w:sz w:val="29"/>
          <w:szCs w:val="22"/>
          <w:lang w:val="en-US" w:eastAsia="en-US" w:bidi="ar-SA"/>
        </w:rPr>
        <w:t>()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省林业局对市</w:t>
      </w:r>
      <w:r>
        <w:rPr>
          <w:rFonts w:hAnsiTheme="minorHAnsi" w:eastAsiaTheme="minorEastAsia" w:cstheme="minorBidi"/>
          <w:color w:val="000000"/>
          <w:spacing w:val="81"/>
          <w:sz w:val="29"/>
          <w:szCs w:val="22"/>
          <w:lang w:val="en-US" w:eastAsia="en-US" w:bidi="ar-SA"/>
        </w:rPr>
        <w:t xml:space="preserve"> </w:t>
      </w:r>
      <w:r>
        <w:rPr>
          <w:rFonts w:ascii="AKVCRW+E-BZ" w:hAnsiTheme="minorHAnsi" w:eastAsiaTheme="minorEastAsia" w:cstheme="minorBidi"/>
          <w:color w:val="000000"/>
          <w:spacing w:val="-129"/>
          <w:sz w:val="29"/>
          <w:szCs w:val="22"/>
          <w:lang w:val="en-US" w:eastAsia="en-US" w:bidi="ar-SA"/>
        </w:rPr>
        <w:t>(</w:t>
      </w:r>
      <w:r>
        <w:rPr>
          <w:rFonts w:ascii="OWECAM+FZFSK--GBK1-0" w:hAnsi="OWECAM+FZFSK--GBK1-0" w:cs="OWECAM+FZFSK--GBK1-0" w:eastAsiaTheme="minorEastAsia"/>
          <w:color w:val="000000"/>
          <w:spacing w:val="20"/>
          <w:sz w:val="29"/>
          <w:szCs w:val="22"/>
          <w:lang w:val="en-US" w:eastAsia="en-US" w:bidi="ar-SA"/>
        </w:rPr>
        <w:t>州</w:t>
      </w:r>
      <w:r>
        <w:rPr>
          <w:rFonts w:ascii="AKVCRW+E-BZ" w:hAnsiTheme="minorHAnsi" w:eastAsiaTheme="minorEastAsia" w:cstheme="minorBidi"/>
          <w:color w:val="000000"/>
          <w:spacing w:val="28"/>
          <w:sz w:val="29"/>
          <w:szCs w:val="22"/>
          <w:lang w:val="en-US" w:eastAsia="en-US" w:bidi="ar-SA"/>
        </w:rPr>
        <w:t>)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林业主管部门上报的地方级公益林</w:t>
      </w:r>
    </w:p>
    <w:p>
      <w:pPr>
        <w:framePr w:w="8399" w:wrap="around" w:vAnchor="margin" w:hAnchor="text" w:x="2186" w:y="12381"/>
        <w:widowControl w:val="0"/>
        <w:autoSpaceDE w:val="0"/>
        <w:autoSpaceDN w:val="0"/>
        <w:spacing w:line="307" w:lineRule="exact"/>
        <w:ind w:left="83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AKVCRW+E-BZ" w:hAnsi="AKVCRW+E-BZ" w:cs="AKVCRW+E-BZ" w:eastAsiaTheme="minorEastAsia"/>
          <w:color w:val="000000"/>
          <w:sz w:val="29"/>
          <w:szCs w:val="22"/>
          <w:lang w:val="en-US" w:eastAsia="en-US" w:bidi="ar-SA"/>
        </w:rPr>
        <w:t>４</w:t>
      </w:r>
    </w:p>
    <w:p>
      <w:pPr>
        <w:framePr w:w="9024" w:wrap="around" w:vAnchor="margin" w:hAnchor="text" w:x="1561" w:y="12955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复核报告进行审查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通过后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由省林业局会同省财政厅报请省人</w:t>
      </w:r>
    </w:p>
    <w:p>
      <w:pPr>
        <w:framePr w:w="9024" w:wrap="around" w:vAnchor="margin" w:hAnchor="text" w:x="1561" w:y="12955"/>
        <w:widowControl w:val="0"/>
        <w:autoSpaceDE w:val="0"/>
        <w:autoSpaceDN w:val="0"/>
        <w:spacing w:before="241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民政府同意并实施</w:t>
      </w:r>
      <w:r>
        <w:rPr>
          <w:rFonts w:ascii="AKVCRW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并将变更数据纳入当年林草生态综合监测成</w:t>
      </w:r>
    </w:p>
    <w:p>
      <w:pPr>
        <w:framePr w:w="9024" w:wrap="around" w:vAnchor="margin" w:hAnchor="text" w:x="1561" w:y="12955"/>
        <w:widowControl w:val="0"/>
        <w:autoSpaceDE w:val="0"/>
        <w:autoSpaceDN w:val="0"/>
        <w:spacing w:before="241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WECAM+FZFSK--GBK1-0" w:hAnsi="OWECAM+FZFSK--GBK1-0" w:cs="OWECAM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果</w:t>
      </w:r>
      <w:r>
        <w:rPr>
          <w:rFonts w:ascii="AKVCRW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502" w:wrap="around" w:vAnchor="margin" w:hAnchor="text" w:x="1831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PTOMJV+E-BX" w:hAnsi="PTOMJV+E-BX" w:cs="PTOMJV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2669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PTOMJV+E-BX" w:hAnsi="PTOMJV+E-BX" w:cs="PTOMJV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2250" w:y="15045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AKVCRW+E-BZ" w:hAnsi="AKVCRW+E-BZ" w:cs="AKVCRW+E-BZ" w:eastAsiaTheme="minorEastAsia"/>
          <w:color w:val="000000"/>
          <w:sz w:val="26"/>
          <w:szCs w:val="22"/>
          <w:lang w:val="en-US" w:eastAsia="en-US" w:bidi="ar-SA"/>
        </w:rPr>
        <w:t>８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8" w:name="br1_7"/>
      <w:bookmarkEnd w:id="8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736" w:wrap="around" w:vAnchor="margin" w:hAnchor="text" w:x="4705" w:y="2057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HWDJFS+FZXBSK--GBK1-0" w:hAnsi="HWDJFS+FZXBSK--GBK1-0" w:cs="HWDJFS+FZXBSK--GBK1-0" w:eastAsiaTheme="minorEastAsia"/>
          <w:color w:val="000000"/>
          <w:spacing w:val="24"/>
          <w:sz w:val="29"/>
          <w:szCs w:val="22"/>
          <w:lang w:val="en-US" w:eastAsia="en-US" w:bidi="ar-SA"/>
        </w:rPr>
        <w:t>第五章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HWDJFS+FZXBSK--GBK1-0" w:hAnsi="HWDJFS+FZXBSK--GBK1-0" w:cs="HWDJFS+FZXBSK--GBK1-0" w:eastAsiaTheme="minorEastAsia"/>
          <w:color w:val="000000"/>
          <w:spacing w:val="24"/>
          <w:sz w:val="29"/>
          <w:szCs w:val="22"/>
          <w:lang w:val="en-US" w:eastAsia="en-US" w:bidi="ar-SA"/>
        </w:rPr>
        <w:t>经营利用</w:t>
      </w:r>
    </w:p>
    <w:p>
      <w:pPr>
        <w:framePr w:w="535" w:wrap="around" w:vAnchor="margin" w:hAnchor="text" w:x="5648" w:y="2116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LHBOPG+E-BZ" w:hAnsi="LHBOPG+E-BZ" w:cs="LHBOPG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8395" w:wrap="around" w:vAnchor="margin" w:hAnchor="text" w:x="2190" w:y="2960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NVNOD+FZHTK--GBK1-0" w:hAnsi="ONVNOD+FZHTK--GBK1-0" w:cs="ONVNOD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第十八条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编制林地保护利用规划和森林经营规划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应当将</w:t>
      </w:r>
    </w:p>
    <w:p>
      <w:pPr>
        <w:framePr w:w="535" w:wrap="around" w:vAnchor="margin" w:hAnchor="text" w:x="3447" w:y="3016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LHBOPG+E-BZ" w:hAnsi="LHBOPG+E-BZ" w:cs="LHBOPG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355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36"/>
          <w:sz w:val="29"/>
          <w:szCs w:val="22"/>
          <w:lang w:val="en-US" w:eastAsia="en-US" w:bidi="ar-SA"/>
        </w:rPr>
        <w:t>地方级公益林的经营利用内容纳入</w:t>
      </w:r>
      <w:r>
        <w:rPr>
          <w:rFonts w:ascii="LHBOPG+E-BZ" w:hAnsiTheme="minorHAnsi" w:eastAsiaTheme="minorEastAsia" w:cstheme="minorBidi"/>
          <w:color w:val="000000"/>
          <w:spacing w:val="36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38"/>
          <w:sz w:val="29"/>
          <w:szCs w:val="22"/>
          <w:lang w:val="en-US" w:eastAsia="en-US" w:bidi="ar-SA"/>
        </w:rPr>
        <w:t>明确其经营方向</w:t>
      </w:r>
      <w:r>
        <w:rPr>
          <w:rFonts w:ascii="LHBOPG+E-BZ" w:hAnsi="LHBOPG+E-BZ" w:cs="LHBOPG+E-BZ" w:eastAsiaTheme="minorEastAsia"/>
          <w:color w:val="000000"/>
          <w:spacing w:val="36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40"/>
          <w:sz w:val="29"/>
          <w:szCs w:val="22"/>
          <w:lang w:val="en-US" w:eastAsia="en-US" w:bidi="ar-SA"/>
        </w:rPr>
        <w:t>经营模</w:t>
      </w:r>
    </w:p>
    <w:p>
      <w:pPr>
        <w:framePr w:w="9024" w:wrap="around" w:vAnchor="margin" w:hAnchor="text" w:x="1561" w:y="3550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式</w:t>
      </w:r>
      <w:r>
        <w:rPr>
          <w:rFonts w:ascii="LHBOPG+E-BZ" w:hAnsi="LHBOPG+E-BZ" w:cs="LHBOPG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经营措施以及相关政策</w:t>
      </w:r>
      <w:r>
        <w:rPr>
          <w:rFonts w:ascii="LHBOPG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4718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NVNOD+FZHTK--GBK1-0" w:hAnsi="ONVNOD+FZHTK--GBK1-0" w:cs="ONVNOD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第十九条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为了维护与提高地方级公益林质量和森林生态系</w:t>
      </w:r>
    </w:p>
    <w:p>
      <w:pPr>
        <w:framePr w:w="535" w:wrap="around" w:vAnchor="margin" w:hAnchor="text" w:x="3447" w:y="4775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LHBOPG+E-BZ" w:hAnsi="LHBOPG+E-BZ" w:cs="LHBOPG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5309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统功能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充分发挥地方级公益林水源涵养和固碳释氧能力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县级</w:t>
      </w:r>
    </w:p>
    <w:p>
      <w:pPr>
        <w:framePr w:w="9024" w:wrap="around" w:vAnchor="margin" w:hAnchor="text" w:x="1561" w:y="5309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林业主管部门可组织经营者对地方级公益林中生态功能低下的疏</w:t>
      </w:r>
    </w:p>
    <w:p>
      <w:pPr>
        <w:framePr w:w="9024" w:wrap="around" w:vAnchor="margin" w:hAnchor="text" w:x="1561" w:y="5309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</w:t>
      </w:r>
      <w:r>
        <w:rPr>
          <w:rFonts w:ascii="LHBOPG+E-BZ" w:hAnsi="LHBOPG+E-BZ" w:cs="LHBOPG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残次林</w:t>
      </w:r>
      <w:r>
        <w:rPr>
          <w:rFonts w:ascii="LHBOPG+E-BZ" w:hAnsi="LHBOPG+E-BZ" w:cs="LHBOPG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退化林等低质低效林或需进行树种结构调整的人工</w:t>
      </w:r>
    </w:p>
    <w:p>
      <w:pPr>
        <w:framePr w:w="9024" w:wrap="around" w:vAnchor="margin" w:hAnchor="text" w:x="1561" w:y="5309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纯林实施包括抚育</w:t>
      </w:r>
      <w:r>
        <w:rPr>
          <w:rFonts w:ascii="LHBOPG+E-BZ" w:hAnsi="LHBOPG+E-BZ" w:cs="LHBOPG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更新和低质低效林改造性质的采伐在内的森</w:t>
      </w:r>
    </w:p>
    <w:p>
      <w:pPr>
        <w:framePr w:w="9024" w:wrap="around" w:vAnchor="margin" w:hAnchor="text" w:x="1561" w:y="5309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林经营措施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.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因科研或者实验</w:t>
      </w:r>
      <w:r>
        <w:rPr>
          <w:rFonts w:ascii="LHBOPG+E-BZ" w:hAnsi="LHBOPG+E-BZ" w:cs="LHBOPG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防治林业有害生物</w:t>
      </w:r>
      <w:r>
        <w:rPr>
          <w:rFonts w:ascii="LHBOPG+E-BZ" w:hAnsi="LHBOPG+E-BZ" w:cs="LHBOPG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建设护林防</w:t>
      </w:r>
    </w:p>
    <w:p>
      <w:pPr>
        <w:framePr w:w="9024" w:wrap="around" w:vAnchor="margin" w:hAnchor="text" w:x="1561" w:y="5309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火设施</w:t>
      </w:r>
      <w:r>
        <w:rPr>
          <w:rFonts w:ascii="LHBOPG+E-BZ" w:hAnsi="LHBOPG+E-BZ" w:cs="LHBOPG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37"/>
          <w:sz w:val="29"/>
          <w:szCs w:val="22"/>
          <w:lang w:val="en-US" w:eastAsia="en-US" w:bidi="ar-SA"/>
        </w:rPr>
        <w:t>营造生物防火隔离带</w:t>
      </w:r>
      <w:r>
        <w:rPr>
          <w:rFonts w:ascii="LHBOPG+E-BZ" w:hAnsi="LHBOPG+E-BZ" w:cs="LHBOPG+E-BZ" w:eastAsiaTheme="minorEastAsia"/>
          <w:color w:val="000000"/>
          <w:spacing w:val="36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40"/>
          <w:sz w:val="29"/>
          <w:szCs w:val="22"/>
          <w:lang w:val="en-US" w:eastAsia="en-US" w:bidi="ar-SA"/>
        </w:rPr>
        <w:t>遭受自然灾害等需要采伐的除</w:t>
      </w:r>
    </w:p>
    <w:p>
      <w:pPr>
        <w:framePr w:w="9024" w:wrap="around" w:vAnchor="margin" w:hAnchor="text" w:x="1561" w:y="5309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外</w:t>
      </w:r>
      <w:r>
        <w:rPr>
          <w:rFonts w:ascii="LHBOPG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9024" w:wrap="around" w:vAnchor="margin" w:hAnchor="text" w:x="1561" w:y="9411"/>
        <w:widowControl w:val="0"/>
        <w:autoSpaceDE w:val="0"/>
        <w:autoSpaceDN w:val="0"/>
        <w:spacing w:line="332" w:lineRule="exact"/>
        <w:ind w:left="629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35"/>
          <w:sz w:val="29"/>
          <w:szCs w:val="22"/>
          <w:lang w:val="en-US" w:eastAsia="en-US" w:bidi="ar-SA"/>
        </w:rPr>
        <w:t>在不以木材生产为主要目的</w:t>
      </w:r>
      <w:r>
        <w:rPr>
          <w:rFonts w:ascii="LHBOPG+E-BZ" w:hAnsiTheme="minorHAnsi" w:eastAsiaTheme="minorEastAsia" w:cstheme="minorBidi"/>
          <w:color w:val="000000"/>
          <w:spacing w:val="3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40"/>
          <w:sz w:val="29"/>
          <w:szCs w:val="22"/>
          <w:lang w:val="en-US" w:eastAsia="en-US" w:bidi="ar-SA"/>
        </w:rPr>
        <w:t>不影响整体生态功能的前提</w:t>
      </w:r>
    </w:p>
    <w:p>
      <w:pPr>
        <w:framePr w:w="9024" w:wrap="around" w:vAnchor="margin" w:hAnchor="text" w:x="1561" w:y="9411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下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经科学论证后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各地在对地方级公益林进行采伐时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可根据</w:t>
      </w:r>
    </w:p>
    <w:p>
      <w:pPr>
        <w:framePr w:w="9024" w:wrap="around" w:vAnchor="margin" w:hAnchor="text" w:x="1561" w:y="9411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不同自然地理环境和不同树种生长特性探索采取更为科学</w:t>
      </w:r>
      <w:r>
        <w:rPr>
          <w:rFonts w:ascii="LHBOPG+E-BZ" w:hAnsi="LHBOPG+E-BZ" w:cs="LHBOPG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适宜</w:t>
      </w:r>
    </w:p>
    <w:p>
      <w:pPr>
        <w:framePr w:w="9024" w:wrap="around" w:vAnchor="margin" w:hAnchor="text" w:x="1561" w:y="9411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的采伐强度和龄级</w:t>
      </w:r>
      <w:r>
        <w:rPr>
          <w:rFonts w:ascii="LHBOPG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95" w:wrap="around" w:vAnchor="margin" w:hAnchor="text" w:x="2190" w:y="11751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ONVNOD+FZHTK--GBK1-0" w:hAnsi="ONVNOD+FZHTK--GBK1-0" w:cs="ONVNOD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第二十条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在严格遵守国家有关规定</w:t>
      </w:r>
      <w:r>
        <w:rPr>
          <w:rFonts w:ascii="LHBOPG+E-BZ" w:hAnsi="LHBOPG+E-BZ" w:cs="LHBOPG+E-BZ" w:eastAsiaTheme="minorEastAsia"/>
          <w:color w:val="000000"/>
          <w:spacing w:val="24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符合生态保护要求和</w:t>
      </w:r>
    </w:p>
    <w:p>
      <w:pPr>
        <w:framePr w:w="535" w:wrap="around" w:vAnchor="margin" w:hAnchor="text" w:x="3447" w:y="11808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LHBOPG+E-BZ" w:hAnsi="LHBOPG+E-BZ" w:cs="LHBOPG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9024" w:wrap="around" w:vAnchor="margin" w:hAnchor="text" w:x="1561" w:y="12342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不影响生态功能的前提下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经科学论证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可以合理利用地方级公</w:t>
      </w:r>
    </w:p>
    <w:p>
      <w:pPr>
        <w:framePr w:w="9024" w:wrap="around" w:vAnchor="margin" w:hAnchor="text" w:x="1561" w:y="12342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35"/>
          <w:sz w:val="29"/>
          <w:szCs w:val="22"/>
          <w:lang w:val="en-US" w:eastAsia="en-US" w:bidi="ar-SA"/>
        </w:rPr>
        <w:t>益林林地资源和森林景观资源</w:t>
      </w:r>
      <w:r>
        <w:rPr>
          <w:rFonts w:ascii="LHBOPG+E-BZ" w:hAnsiTheme="minorHAnsi" w:eastAsiaTheme="minorEastAsia" w:cstheme="minorBidi"/>
          <w:color w:val="000000"/>
          <w:spacing w:val="36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38"/>
          <w:sz w:val="29"/>
          <w:szCs w:val="22"/>
          <w:lang w:val="en-US" w:eastAsia="en-US" w:bidi="ar-SA"/>
        </w:rPr>
        <w:t>适度发展林下经济</w:t>
      </w:r>
      <w:r>
        <w:rPr>
          <w:rFonts w:ascii="LHBOPG+E-BZ" w:hAnsi="LHBOPG+E-BZ" w:cs="LHBOPG+E-BZ" w:eastAsiaTheme="minorEastAsia"/>
          <w:color w:val="000000"/>
          <w:spacing w:val="36"/>
          <w:sz w:val="29"/>
          <w:szCs w:val="22"/>
          <w:lang w:val="en-US" w:eastAsia="en-US" w:bidi="ar-SA"/>
        </w:rPr>
        <w:t>、</w:t>
      </w:r>
      <w:r>
        <w:rPr>
          <w:rFonts w:ascii="VIROID+FZFSK--GBK1-0" w:hAnsi="VIROID+FZFSK--GBK1-0" w:cs="VIROID+FZFSK--GBK1-0" w:eastAsiaTheme="minorEastAsia"/>
          <w:color w:val="000000"/>
          <w:spacing w:val="40"/>
          <w:sz w:val="29"/>
          <w:szCs w:val="22"/>
          <w:lang w:val="en-US" w:eastAsia="en-US" w:bidi="ar-SA"/>
        </w:rPr>
        <w:t>森林旅游</w:t>
      </w:r>
    </w:p>
    <w:p>
      <w:pPr>
        <w:framePr w:w="9024" w:wrap="around" w:vAnchor="margin" w:hAnchor="text" w:x="1561" w:y="12342"/>
        <w:widowControl w:val="0"/>
        <w:autoSpaceDE w:val="0"/>
        <w:autoSpaceDN w:val="0"/>
        <w:spacing w:before="254"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等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发挥森林多种功能</w:t>
      </w:r>
      <w:r>
        <w:rPr>
          <w:rFonts w:ascii="LHBOPG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VIROID+FZFSK--GBK1-0" w:hAnsi="VIROID+FZFSK--GBK1-0" w:cs="VIROID+FZFSK--GBK1-0" w:eastAsiaTheme="minorEastAsia"/>
          <w:color w:val="000000"/>
          <w:spacing w:val="24"/>
          <w:sz w:val="29"/>
          <w:szCs w:val="22"/>
          <w:lang w:val="en-US" w:eastAsia="en-US" w:bidi="ar-SA"/>
        </w:rPr>
        <w:t>增加林权权利人收益</w:t>
      </w:r>
      <w:r>
        <w:rPr>
          <w:rFonts w:ascii="LHBOPG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2421" w:wrap="around" w:vAnchor="margin" w:hAnchor="text" w:x="4705" w:y="1440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HWDJFS+FZXBSK--GBK1-0" w:hAnsi="HWDJFS+FZXBSK--GBK1-0" w:cs="HWDJFS+FZXBSK--GBK1-0" w:eastAsiaTheme="minorEastAsia"/>
          <w:color w:val="000000"/>
          <w:spacing w:val="24"/>
          <w:sz w:val="29"/>
          <w:szCs w:val="22"/>
          <w:lang w:val="en-US" w:eastAsia="en-US" w:bidi="ar-SA"/>
        </w:rPr>
        <w:t>第六章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HWDJFS+FZXBSK--GBK1-0" w:hAnsi="HWDJFS+FZXBSK--GBK1-0" w:cs="HWDJFS+FZXBSK--GBK1-0" w:eastAsiaTheme="minorEastAsia"/>
          <w:color w:val="000000"/>
          <w:sz w:val="29"/>
          <w:szCs w:val="22"/>
          <w:lang w:val="en-US" w:eastAsia="en-US" w:bidi="ar-SA"/>
        </w:rPr>
        <w:t>附</w:t>
      </w:r>
    </w:p>
    <w:p>
      <w:pPr>
        <w:framePr w:w="2421" w:wrap="around" w:vAnchor="margin" w:hAnchor="text" w:x="4705" w:y="14408"/>
        <w:widowControl w:val="0"/>
        <w:autoSpaceDE w:val="0"/>
        <w:autoSpaceDN w:val="0"/>
        <w:spacing w:line="307" w:lineRule="exact"/>
        <w:ind w:left="943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LHBOPG+E-BZ" w:hAnsi="LHBOPG+E-BZ" w:cs="LHBOPG+E-BZ" w:eastAsiaTheme="minorEastAsia"/>
          <w:color w:val="000000"/>
          <w:sz w:val="29"/>
          <w:szCs w:val="22"/>
          <w:lang w:val="en-US" w:eastAsia="en-US" w:bidi="ar-SA"/>
        </w:rPr>
        <w:t>　</w:t>
      </w:r>
      <w:r>
        <w:rPr>
          <w:rFonts w:hAnsiTheme="minorHAnsi" w:eastAsiaTheme="minorEastAsia" w:cstheme="minorBidi"/>
          <w:color w:val="000000"/>
          <w:spacing w:val="266"/>
          <w:sz w:val="29"/>
          <w:szCs w:val="22"/>
          <w:lang w:val="en-US" w:eastAsia="en-US" w:bidi="ar-SA"/>
        </w:rPr>
        <w:t xml:space="preserve"> </w:t>
      </w:r>
      <w:r>
        <w:rPr>
          <w:rFonts w:ascii="LHBOPG+E-BZ" w:hAnsi="LHBOPG+E-BZ" w:cs="LHBOPG+E-BZ" w:eastAsiaTheme="minorEastAsia"/>
          <w:color w:val="000000"/>
          <w:spacing w:val="24"/>
          <w:sz w:val="29"/>
          <w:szCs w:val="22"/>
          <w:lang w:val="en-US" w:eastAsia="en-US" w:bidi="ar-SA"/>
        </w:rPr>
        <w:t>　　</w:t>
      </w:r>
    </w:p>
    <w:p>
      <w:pPr>
        <w:framePr w:w="535" w:wrap="around" w:vAnchor="margin" w:hAnchor="text" w:x="6906" w:y="1440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HWDJFS+FZXBSK--GBK1-0" w:hAnsi="HWDJFS+FZXBSK--GBK1-0" w:cs="HWDJFS+FZXBSK--GBK1-0" w:eastAsiaTheme="minorEastAsia"/>
          <w:color w:val="000000"/>
          <w:sz w:val="29"/>
          <w:szCs w:val="22"/>
          <w:lang w:val="en-US" w:eastAsia="en-US" w:bidi="ar-SA"/>
        </w:rPr>
        <w:t>则</w:t>
      </w:r>
    </w:p>
    <w:p>
      <w:pPr>
        <w:framePr w:w="502" w:wrap="around" w:vAnchor="margin" w:hAnchor="text" w:x="8957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EFDOWJ+E-BX" w:hAnsi="EFDOWJ+E-BX" w:cs="EFDOWJ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9795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EFDOWJ+E-BX" w:hAnsi="EFDOWJ+E-BX" w:cs="EFDOWJ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9376" w:y="15045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LHBOPG+E-BZ" w:hAnsi="LHBOPG+E-BZ" w:cs="LHBOPG+E-BZ" w:eastAsiaTheme="minorEastAsia"/>
          <w:color w:val="000000"/>
          <w:sz w:val="26"/>
          <w:szCs w:val="22"/>
          <w:lang w:val="en-US" w:eastAsia="en-US" w:bidi="ar-SA"/>
        </w:rPr>
        <w:t>９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9" w:name="br1_8"/>
      <w:bookmarkEnd w:id="9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395" w:wrap="around" w:vAnchor="margin" w:hAnchor="text" w:x="2190" w:y="2059"/>
        <w:widowControl w:val="0"/>
        <w:autoSpaceDE w:val="0"/>
        <w:autoSpaceDN w:val="0"/>
        <w:spacing w:line="34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VPBMGO+FZHTK--GBK1-0" w:hAnsi="VPBMGO+FZHTK--GBK1-0" w:cs="VPBMGO+FZHTK--GBK1-0" w:eastAsiaTheme="minorEastAsia"/>
          <w:color w:val="000000"/>
          <w:spacing w:val="24"/>
          <w:sz w:val="29"/>
          <w:szCs w:val="22"/>
          <w:lang w:val="en-US" w:eastAsia="en-US" w:bidi="ar-SA"/>
        </w:rPr>
        <w:t>第二十一条</w:t>
      </w:r>
      <w:r>
        <w:rPr>
          <w:rFonts w:hAnsiTheme="minorHAnsi" w:eastAsiaTheme="minorEastAsia" w:cstheme="minorBidi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ascii="HDPESS+FZFSK--GBK1-0" w:hAnsi="HDPESS+FZFSK--GBK1-0" w:cs="HDPESS+FZFSK--GBK1-0" w:eastAsiaTheme="minorEastAsia"/>
          <w:color w:val="000000"/>
          <w:spacing w:val="24"/>
          <w:sz w:val="29"/>
          <w:szCs w:val="22"/>
          <w:lang w:val="en-US" w:eastAsia="en-US" w:bidi="ar-SA"/>
        </w:rPr>
        <w:t>本办法自印发之日起施行</w:t>
      </w:r>
      <w:r>
        <w:rPr>
          <w:rFonts w:ascii="CEVLTE+E-BZ" w:hAnsiTheme="minorHAnsi" w:eastAsiaTheme="minorEastAsia" w:cstheme="minorBidi"/>
          <w:color w:val="000000"/>
          <w:spacing w:val="24"/>
          <w:sz w:val="29"/>
          <w:szCs w:val="22"/>
          <w:lang w:val="en-US" w:eastAsia="en-US" w:bidi="ar-SA"/>
        </w:rPr>
        <w:t>,</w:t>
      </w:r>
      <w:r>
        <w:rPr>
          <w:rFonts w:ascii="HDPESS+FZFSK--GBK1-0" w:hAnsi="HDPESS+FZFSK--GBK1-0" w:cs="HDPESS+FZFSK--GBK1-0" w:eastAsiaTheme="minorEastAsia"/>
          <w:color w:val="000000"/>
          <w:spacing w:val="24"/>
          <w:sz w:val="29"/>
          <w:szCs w:val="22"/>
          <w:lang w:val="en-US" w:eastAsia="en-US" w:bidi="ar-SA"/>
        </w:rPr>
        <w:t>具体解释工作由省</w:t>
      </w:r>
    </w:p>
    <w:p>
      <w:pPr>
        <w:framePr w:w="535" w:wrap="around" w:vAnchor="margin" w:hAnchor="text" w:x="3762" w:y="2116"/>
        <w:widowControl w:val="0"/>
        <w:autoSpaceDE w:val="0"/>
        <w:autoSpaceDN w:val="0"/>
        <w:spacing w:line="307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CEVLTE+E-BZ" w:hAnsi="CEVLTE+E-BZ" w:cs="CEVLTE+E-BZ" w:eastAsiaTheme="minorEastAsia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2107" w:wrap="around" w:vAnchor="margin" w:hAnchor="text" w:x="1561" w:y="2650"/>
        <w:widowControl w:val="0"/>
        <w:autoSpaceDE w:val="0"/>
        <w:autoSpaceDN w:val="0"/>
        <w:spacing w:line="332" w:lineRule="exact"/>
        <w:rPr>
          <w:rFonts w:hAnsiTheme="minorHAnsi" w:eastAsiaTheme="minorEastAsia" w:cstheme="minorBidi"/>
          <w:color w:val="000000"/>
          <w:sz w:val="29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pacing w:val="24"/>
          <w:sz w:val="29"/>
          <w:szCs w:val="22"/>
          <w:lang w:val="en-US" w:eastAsia="en-US" w:bidi="ar-SA"/>
        </w:rPr>
        <w:t>林业局负责</w:t>
      </w:r>
      <w:r>
        <w:rPr>
          <w:rFonts w:ascii="CEVLTE+E-BZ" w:hAnsiTheme="minorHAnsi" w:eastAsiaTheme="minorEastAsia" w:cstheme="minorBidi"/>
          <w:color w:val="000000"/>
          <w:sz w:val="29"/>
          <w:szCs w:val="22"/>
          <w:lang w:val="en-US" w:eastAsia="en-US" w:bidi="ar-SA"/>
        </w:rPr>
        <w:t>.</w:t>
      </w:r>
    </w:p>
    <w:p>
      <w:pPr>
        <w:framePr w:w="8327" w:wrap="around" w:vAnchor="margin" w:hAnchor="text" w:x="1838" w:y="12524"/>
        <w:widowControl w:val="0"/>
        <w:autoSpaceDE w:val="0"/>
        <w:autoSpaceDN w:val="0"/>
        <w:spacing w:line="295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抄送</w:t>
      </w:r>
      <w:r>
        <w:rPr>
          <w:rFonts w:ascii="CEVLTE+E-BZ" w:hAnsiTheme="minorHAnsi" w:eastAsiaTheme="minorEastAsia" w:cstheme="minorBidi"/>
          <w:color w:val="000000"/>
          <w:spacing w:val="19"/>
          <w:sz w:val="26"/>
          <w:szCs w:val="22"/>
          <w:lang w:val="en-US" w:eastAsia="en-US" w:bidi="ar-SA"/>
        </w:rPr>
        <w:t>:</w:t>
      </w: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省纪委省监委</w:t>
      </w:r>
      <w:r>
        <w:rPr>
          <w:rFonts w:ascii="CEVLTE+E-BZ" w:hAnsiTheme="minorHAnsi" w:eastAsiaTheme="minorEastAsia" w:cstheme="minorBidi"/>
          <w:color w:val="000000"/>
          <w:spacing w:val="19"/>
          <w:sz w:val="26"/>
          <w:szCs w:val="22"/>
          <w:lang w:val="en-US" w:eastAsia="en-US" w:bidi="ar-SA"/>
        </w:rPr>
        <w:t>,</w:t>
      </w: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省委各部门</w:t>
      </w:r>
      <w:r>
        <w:rPr>
          <w:rFonts w:ascii="CEVLTE+E-BZ" w:hAnsiTheme="minorHAnsi" w:eastAsiaTheme="minorEastAsia" w:cstheme="minorBidi"/>
          <w:color w:val="000000"/>
          <w:spacing w:val="19"/>
          <w:sz w:val="26"/>
          <w:szCs w:val="22"/>
          <w:lang w:val="en-US" w:eastAsia="en-US" w:bidi="ar-SA"/>
        </w:rPr>
        <w:t>,</w:t>
      </w: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省军区</w:t>
      </w:r>
      <w:r>
        <w:rPr>
          <w:rFonts w:ascii="CEVLTE+E-BZ" w:hAnsiTheme="minorHAnsi" w:eastAsiaTheme="minorEastAsia" w:cstheme="minorBidi"/>
          <w:color w:val="000000"/>
          <w:spacing w:val="19"/>
          <w:sz w:val="26"/>
          <w:szCs w:val="22"/>
          <w:lang w:val="en-US" w:eastAsia="en-US" w:bidi="ar-SA"/>
        </w:rPr>
        <w:t>,</w:t>
      </w: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武警贵州省总队</w:t>
      </w:r>
      <w:r>
        <w:rPr>
          <w:rFonts w:ascii="CEVLTE+E-BZ" w:hAnsiTheme="minorHAnsi" w:eastAsiaTheme="minorEastAsia" w:cstheme="minorBidi"/>
          <w:color w:val="000000"/>
          <w:sz w:val="26"/>
          <w:szCs w:val="22"/>
          <w:lang w:val="en-US" w:eastAsia="en-US" w:bidi="ar-SA"/>
        </w:rPr>
        <w:t>.</w:t>
      </w:r>
    </w:p>
    <w:p>
      <w:pPr>
        <w:framePr w:w="8327" w:wrap="around" w:vAnchor="margin" w:hAnchor="text" w:x="1838" w:y="12524"/>
        <w:widowControl w:val="0"/>
        <w:autoSpaceDE w:val="0"/>
        <w:autoSpaceDN w:val="0"/>
        <w:spacing w:before="74" w:line="295" w:lineRule="exact"/>
        <w:ind w:left="838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省人大常委会办公厅</w:t>
      </w:r>
      <w:r>
        <w:rPr>
          <w:rFonts w:ascii="CEVLTE+E-BZ" w:hAnsiTheme="minorHAnsi" w:eastAsiaTheme="minorEastAsia" w:cstheme="minorBidi"/>
          <w:color w:val="000000"/>
          <w:spacing w:val="19"/>
          <w:sz w:val="26"/>
          <w:szCs w:val="22"/>
          <w:lang w:val="en-US" w:eastAsia="en-US" w:bidi="ar-SA"/>
        </w:rPr>
        <w:t>,</w:t>
      </w: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省政协办公厅</w:t>
      </w:r>
      <w:r>
        <w:rPr>
          <w:rFonts w:ascii="CEVLTE+E-BZ" w:hAnsiTheme="minorHAnsi" w:eastAsiaTheme="minorEastAsia" w:cstheme="minorBidi"/>
          <w:color w:val="000000"/>
          <w:spacing w:val="19"/>
          <w:sz w:val="26"/>
          <w:szCs w:val="22"/>
          <w:lang w:val="en-US" w:eastAsia="en-US" w:bidi="ar-SA"/>
        </w:rPr>
        <w:t>,</w:t>
      </w: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省法院</w:t>
      </w:r>
      <w:r>
        <w:rPr>
          <w:rFonts w:ascii="CEVLTE+E-BZ" w:hAnsiTheme="minorHAnsi" w:eastAsiaTheme="minorEastAsia" w:cstheme="minorBidi"/>
          <w:color w:val="000000"/>
          <w:spacing w:val="19"/>
          <w:sz w:val="26"/>
          <w:szCs w:val="22"/>
          <w:lang w:val="en-US" w:eastAsia="en-US" w:bidi="ar-SA"/>
        </w:rPr>
        <w:t>,</w:t>
      </w: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省检察院</w:t>
      </w:r>
      <w:r>
        <w:rPr>
          <w:rFonts w:ascii="CEVLTE+E-BZ" w:hAnsiTheme="minorHAnsi" w:eastAsiaTheme="minorEastAsia" w:cstheme="minorBidi"/>
          <w:color w:val="000000"/>
          <w:sz w:val="26"/>
          <w:szCs w:val="22"/>
          <w:lang w:val="en-US" w:eastAsia="en-US" w:bidi="ar-SA"/>
        </w:rPr>
        <w:t>.</w:t>
      </w:r>
    </w:p>
    <w:p>
      <w:pPr>
        <w:framePr w:w="8327" w:wrap="around" w:vAnchor="margin" w:hAnchor="text" w:x="1838" w:y="12524"/>
        <w:widowControl w:val="0"/>
        <w:autoSpaceDE w:val="0"/>
        <w:autoSpaceDN w:val="0"/>
        <w:spacing w:before="74" w:line="295" w:lineRule="exact"/>
        <w:ind w:left="838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各民主党派省委</w:t>
      </w:r>
      <w:r>
        <w:rPr>
          <w:rFonts w:ascii="CEVLTE+E-BZ" w:hAnsiTheme="minorHAnsi" w:eastAsiaTheme="minorEastAsia" w:cstheme="minorBidi"/>
          <w:color w:val="000000"/>
          <w:spacing w:val="19"/>
          <w:sz w:val="26"/>
          <w:szCs w:val="22"/>
          <w:lang w:val="en-US" w:eastAsia="en-US" w:bidi="ar-SA"/>
        </w:rPr>
        <w:t>,</w:t>
      </w: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省工商联</w:t>
      </w:r>
      <w:r>
        <w:rPr>
          <w:rFonts w:ascii="CEVLTE+E-BZ" w:hAnsiTheme="minorHAnsi" w:eastAsiaTheme="minorEastAsia" w:cstheme="minorBidi"/>
          <w:color w:val="000000"/>
          <w:sz w:val="26"/>
          <w:szCs w:val="22"/>
          <w:lang w:val="en-US" w:eastAsia="en-US" w:bidi="ar-SA"/>
        </w:rPr>
        <w:t>.</w:t>
      </w:r>
    </w:p>
    <w:p>
      <w:pPr>
        <w:framePr w:w="502" w:wrap="around" w:vAnchor="margin" w:hAnchor="text" w:x="1559" w:y="12571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CEVLTE+E-BZ" w:hAnsi="CEVLTE+E-BZ" w:cs="CEVLTE+E-BZ" w:eastAsiaTheme="minorEastAsia"/>
          <w:color w:val="000000"/>
          <w:sz w:val="26"/>
          <w:szCs w:val="22"/>
          <w:lang w:val="en-US" w:eastAsia="en-US" w:bidi="ar-SA"/>
        </w:rPr>
        <w:t>　</w:t>
      </w:r>
    </w:p>
    <w:p>
      <w:pPr>
        <w:framePr w:w="502" w:wrap="around" w:vAnchor="margin" w:hAnchor="text" w:x="1559" w:y="12571"/>
        <w:widowControl w:val="0"/>
        <w:autoSpaceDE w:val="0"/>
        <w:autoSpaceDN w:val="0"/>
        <w:spacing w:before="1058"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CEVLTE+E-BZ" w:hAnsi="CEVLTE+E-BZ" w:cs="CEVLTE+E-BZ" w:eastAsiaTheme="minorEastAsia"/>
          <w:color w:val="000000"/>
          <w:sz w:val="26"/>
          <w:szCs w:val="22"/>
          <w:lang w:val="en-US" w:eastAsia="en-US" w:bidi="ar-SA"/>
        </w:rPr>
        <w:t>　</w:t>
      </w:r>
    </w:p>
    <w:p>
      <w:pPr>
        <w:framePr w:w="3017" w:wrap="around" w:vAnchor="margin" w:hAnchor="text" w:x="1838" w:y="13855"/>
        <w:widowControl w:val="0"/>
        <w:autoSpaceDE w:val="0"/>
        <w:autoSpaceDN w:val="0"/>
        <w:spacing w:line="295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贵州省人民政府办公厅</w:t>
      </w:r>
    </w:p>
    <w:p>
      <w:pPr>
        <w:framePr w:w="502" w:wrap="around" w:vAnchor="margin" w:hAnchor="text" w:x="7987" w:y="13855"/>
        <w:widowControl w:val="0"/>
        <w:autoSpaceDE w:val="0"/>
        <w:autoSpaceDN w:val="0"/>
        <w:spacing w:line="295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z w:val="26"/>
          <w:szCs w:val="22"/>
          <w:lang w:val="en-US" w:eastAsia="en-US" w:bidi="ar-SA"/>
        </w:rPr>
        <w:t>年</w:t>
      </w:r>
    </w:p>
    <w:p>
      <w:pPr>
        <w:framePr w:w="502" w:wrap="around" w:vAnchor="margin" w:hAnchor="text" w:x="8546" w:y="13855"/>
        <w:widowControl w:val="0"/>
        <w:autoSpaceDE w:val="0"/>
        <w:autoSpaceDN w:val="0"/>
        <w:spacing w:line="295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z w:val="26"/>
          <w:szCs w:val="22"/>
          <w:lang w:val="en-US" w:eastAsia="en-US" w:bidi="ar-SA"/>
        </w:rPr>
        <w:t>月</w:t>
      </w:r>
    </w:p>
    <w:p>
      <w:pPr>
        <w:framePr w:w="1480" w:wrap="around" w:vAnchor="margin" w:hAnchor="text" w:x="8825" w:y="13855"/>
        <w:widowControl w:val="0"/>
        <w:autoSpaceDE w:val="0"/>
        <w:autoSpaceDN w:val="0"/>
        <w:spacing w:line="295" w:lineRule="exact"/>
        <w:ind w:left="419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日印发</w:t>
      </w:r>
    </w:p>
    <w:p>
      <w:pPr>
        <w:framePr w:w="1480" w:wrap="around" w:vAnchor="margin" w:hAnchor="text" w:x="8825" w:y="13855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CEVLTE+E-BZ" w:hAnsi="CEVLTE+E-BZ" w:cs="CEVLTE+E-BZ" w:eastAsiaTheme="minorEastAsia"/>
          <w:color w:val="000000"/>
          <w:spacing w:val="-120"/>
          <w:sz w:val="26"/>
          <w:szCs w:val="22"/>
          <w:lang w:val="en-US" w:eastAsia="en-US" w:bidi="ar-SA"/>
        </w:rPr>
        <w:t>１７</w:t>
      </w:r>
    </w:p>
    <w:p>
      <w:pPr>
        <w:framePr w:w="1288" w:wrap="around" w:vAnchor="margin" w:hAnchor="text" w:x="7288" w:y="13902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CEVLTE+E-BZ" w:hAnsi="CEVLTE+E-BZ" w:cs="CEVLTE+E-BZ" w:eastAsiaTheme="minorEastAsia"/>
          <w:color w:val="000000"/>
          <w:spacing w:val="-120"/>
          <w:sz w:val="26"/>
          <w:szCs w:val="22"/>
          <w:lang w:val="en-US" w:eastAsia="en-US" w:bidi="ar-SA"/>
        </w:rPr>
        <w:t>２０２３</w:t>
      </w:r>
    </w:p>
    <w:p>
      <w:pPr>
        <w:framePr w:w="502" w:wrap="around" w:vAnchor="margin" w:hAnchor="text" w:x="8266" w:y="13902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CEVLTE+E-BZ" w:hAnsi="CEVLTE+E-BZ" w:cs="CEVLTE+E-BZ" w:eastAsiaTheme="minorEastAsia"/>
          <w:color w:val="000000"/>
          <w:sz w:val="26"/>
          <w:szCs w:val="22"/>
          <w:lang w:val="en-US" w:eastAsia="en-US" w:bidi="ar-SA"/>
        </w:rPr>
        <w:t>１</w:t>
      </w:r>
    </w:p>
    <w:p>
      <w:pPr>
        <w:framePr w:w="781" w:wrap="around" w:vAnchor="margin" w:hAnchor="text" w:x="6030" w:y="14449"/>
        <w:widowControl w:val="0"/>
        <w:autoSpaceDE w:val="0"/>
        <w:autoSpaceDN w:val="0"/>
        <w:spacing w:line="295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共印</w:t>
      </w:r>
    </w:p>
    <w:p>
      <w:pPr>
        <w:framePr w:w="2458" w:wrap="around" w:vAnchor="margin" w:hAnchor="text" w:x="7288" w:y="14449"/>
        <w:widowControl w:val="0"/>
        <w:autoSpaceDE w:val="0"/>
        <w:autoSpaceDN w:val="0"/>
        <w:spacing w:line="295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份</w:t>
      </w:r>
      <w:r>
        <w:rPr>
          <w:rFonts w:ascii="CEVLTE+E-BZ" w:hAnsiTheme="minorHAnsi" w:eastAsiaTheme="minorEastAsia" w:cstheme="minorBidi"/>
          <w:color w:val="000000"/>
          <w:spacing w:val="19"/>
          <w:sz w:val="26"/>
          <w:szCs w:val="22"/>
          <w:lang w:val="en-US" w:eastAsia="en-US" w:bidi="ar-SA"/>
        </w:rPr>
        <w:t>,</w:t>
      </w:r>
      <w:r>
        <w:rPr>
          <w:rFonts w:ascii="HDPESS+FZFSK--GBK1-0" w:hAnsi="HDPESS+FZFSK--GBK1-0" w:cs="HDPESS+FZFSK--GBK1-0" w:eastAsiaTheme="minorEastAsia"/>
          <w:color w:val="000000"/>
          <w:spacing w:val="19"/>
          <w:sz w:val="26"/>
          <w:szCs w:val="22"/>
          <w:lang w:val="en-US" w:eastAsia="en-US" w:bidi="ar-SA"/>
        </w:rPr>
        <w:t>其中电子公文</w:t>
      </w:r>
    </w:p>
    <w:p>
      <w:pPr>
        <w:framePr w:w="1061" w:wrap="around" w:vAnchor="margin" w:hAnchor="text" w:x="9524" w:y="14449"/>
        <w:widowControl w:val="0"/>
        <w:autoSpaceDE w:val="0"/>
        <w:autoSpaceDN w:val="0"/>
        <w:spacing w:line="295" w:lineRule="exact"/>
        <w:ind w:left="559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HDPESS+FZFSK--GBK1-0" w:hAnsi="HDPESS+FZFSK--GBK1-0" w:cs="HDPESS+FZFSK--GBK1-0" w:eastAsiaTheme="minorEastAsia"/>
          <w:color w:val="000000"/>
          <w:sz w:val="26"/>
          <w:szCs w:val="22"/>
          <w:lang w:val="en-US" w:eastAsia="en-US" w:bidi="ar-SA"/>
        </w:rPr>
        <w:t>份</w:t>
      </w:r>
    </w:p>
    <w:p>
      <w:pPr>
        <w:framePr w:w="1061" w:wrap="around" w:vAnchor="margin" w:hAnchor="text" w:x="9524" w:y="14449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CEVLTE+E-BZ" w:hAnsi="CEVLTE+E-BZ" w:cs="CEVLTE+E-BZ" w:eastAsiaTheme="minorEastAsia"/>
          <w:color w:val="000000"/>
          <w:spacing w:val="-120"/>
          <w:sz w:val="26"/>
          <w:szCs w:val="22"/>
          <w:lang w:val="en-US" w:eastAsia="en-US" w:bidi="ar-SA"/>
        </w:rPr>
        <w:t>８１９</w:t>
      </w:r>
    </w:p>
    <w:p>
      <w:pPr>
        <w:framePr w:w="1288" w:wrap="around" w:vAnchor="margin" w:hAnchor="text" w:x="6589" w:y="14496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CEVLTE+E-BZ" w:hAnsi="CEVLTE+E-BZ" w:cs="CEVLTE+E-BZ" w:eastAsiaTheme="minorEastAsia"/>
          <w:color w:val="000000"/>
          <w:spacing w:val="-120"/>
          <w:sz w:val="26"/>
          <w:szCs w:val="22"/>
          <w:lang w:val="en-US" w:eastAsia="en-US" w:bidi="ar-SA"/>
        </w:rPr>
        <w:t>１０６５</w:t>
      </w:r>
    </w:p>
    <w:p>
      <w:pPr>
        <w:framePr w:w="502" w:wrap="around" w:vAnchor="margin" w:hAnchor="text" w:x="1831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TRONVW+E-BX" w:hAnsi="TRONVW+E-BX" w:cs="TRONVW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wrap="around" w:vAnchor="margin" w:hAnchor="text" w:x="2809" w:y="15000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TRONVW+E-BX" w:hAnsi="TRONVW+E-BX" w:cs="TRONVW+E-BX" w:eastAsiaTheme="minorEastAsia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764" w:wrap="around" w:vAnchor="margin" w:hAnchor="text" w:x="2250" w:y="15045"/>
        <w:widowControl w:val="0"/>
        <w:autoSpaceDE w:val="0"/>
        <w:autoSpaceDN w:val="0"/>
        <w:spacing w:line="273" w:lineRule="exact"/>
        <w:rPr>
          <w:rFonts w:hAnsiTheme="minorHAnsi" w:eastAsiaTheme="minorEastAsia" w:cstheme="minorBidi"/>
          <w:color w:val="000000"/>
          <w:sz w:val="26"/>
          <w:szCs w:val="22"/>
          <w:lang w:val="en-US" w:eastAsia="en-US" w:bidi="ar-SA"/>
        </w:rPr>
      </w:pPr>
      <w:r>
        <w:rPr>
          <w:rFonts w:ascii="CEVLTE+E-BZ" w:hAnsi="CEVLTE+E-BZ" w:cs="CEVLTE+E-BZ" w:eastAsiaTheme="minorEastAsia"/>
          <w:color w:val="000000"/>
          <w:spacing w:val="-120"/>
          <w:sz w:val="26"/>
          <w:szCs w:val="22"/>
          <w:lang w:val="en-US" w:eastAsia="en-US" w:bidi="ar-SA"/>
        </w:rPr>
        <w:t>１０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r>
        <w:pict>
          <v:shape id="_x0000_s1027" o:spid="_x0000_s1027" o:spt="75" type="#_x0000_t75" style="position:absolute;left:0pt;margin-left:77.05pt;margin-top:617.65pt;height:3pt;width:441.2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pict>
          <v:shape id="_x0000_s1028" o:spid="_x0000_s1028" o:spt="75" type="#_x0000_t75" style="position:absolute;left:0pt;margin-left:77.05pt;margin-top:684.2pt;height:3pt;width:441.2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r>
        <w:pict>
          <v:shape id="_x0000_s1029" o:spid="_x0000_s1029" o:spt="75" type="#_x0000_t75" style="position:absolute;left:0pt;margin-left:77.05pt;margin-top:713.9pt;height:3pt;width:441.2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AWSQJQ+FZXB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BDHSPA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NMESP+E-BZ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KGOWM+E-BX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IRORK+FZXB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LFSWR+E-BZ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AANQLN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WWAAI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TUSSA+E-BX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IUACCD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IGPSSK+E-BZ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FEFOGA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FBQSHG+FZXB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WUGCB+E-BX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SALLG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RDDKBV+E-BZ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QPFMGV+E-BX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AONUKK+FZXB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EKWCJR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SWAGN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AUDAVQ+E-BZ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LGBHK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HJWFN+E-BX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DJUGSV+FZXB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LPBUV+E-BZ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BLPOB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CQAIEG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DFDNHQ+E-BX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KBSNJ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REFVEU+E-BZ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BHWUPQ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FFDGDR+E-BX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OWECAM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AKVCRW+E-BZ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TOMJV+E-BX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WDJFS+FZXB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LHBOPG+E-BZ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ONVNOD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IROID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EFDOWJ+E-BX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PBMGO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DPESS+FZF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CEVLTE+E-BZ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RONVW+E-BX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0AF95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2026-01-14T08:56:28Z</dcterms:created>
  <dc:creator>Administrator</dc:creator>
  <cp:lastModifiedBy>任茂</cp:lastModifiedBy>
  <dcterms:modified xsi:type="dcterms:W3CDTF">2026-01-14T08:56:38Z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