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2"/>
        <w:tabs>
          <w:tab w:val="left" w:pos="3436"/>
        </w:tabs>
        <w:spacing w:before="9" w:line="228" w:lineRule="auto"/>
        <w:ind w:right="1145"/>
      </w:pPr>
      <w:r>
        <w:rPr>
          <w:color w:val="231F20"/>
          <w:spacing w:val="8"/>
        </w:rPr>
        <w:t>人口计生</w:t>
      </w:r>
      <w:r>
        <w:rPr>
          <w:color w:val="231F20"/>
        </w:rPr>
        <w:t>委</w:t>
      </w:r>
      <w:r>
        <w:rPr>
          <w:color w:val="231F20"/>
        </w:rPr>
        <w:tab/>
      </w:r>
      <w:r>
        <w:rPr>
          <w:color w:val="231F20"/>
          <w:spacing w:val="8"/>
        </w:rPr>
        <w:t>财政部关于印</w:t>
      </w:r>
      <w:r>
        <w:rPr>
          <w:color w:val="231F20"/>
          <w:spacing w:val="-150"/>
        </w:rPr>
        <w:t>发</w:t>
      </w:r>
      <w:r>
        <w:rPr>
          <w:color w:val="231F20"/>
          <w:spacing w:val="-44"/>
        </w:rPr>
        <w:t>《</w:t>
      </w:r>
      <w:r>
        <w:rPr>
          <w:color w:val="231F20"/>
          <w:spacing w:val="8"/>
        </w:rPr>
        <w:t>农村部</w:t>
      </w:r>
      <w:r>
        <w:rPr>
          <w:color w:val="231F20"/>
          <w:spacing w:val="-13"/>
        </w:rPr>
        <w:t>分</w:t>
      </w:r>
      <w:r>
        <w:rPr>
          <w:color w:val="231F20"/>
          <w:spacing w:val="8"/>
        </w:rPr>
        <w:t>计划生育家庭奖励扶助制度试</w:t>
      </w:r>
      <w:r>
        <w:rPr>
          <w:color w:val="231F20"/>
        </w:rPr>
        <w:t>点</w:t>
      </w:r>
    </w:p>
    <w:p>
      <w:pPr>
        <w:spacing w:before="0" w:line="707" w:lineRule="exact"/>
        <w:ind w:left="1126" w:right="1144" w:firstLine="0"/>
        <w:jc w:val="center"/>
        <w:rPr>
          <w:rFonts w:hint="eastAsia" w:ascii="方正小标宋简体" w:eastAsia="方正小标宋简体"/>
          <w:sz w:val="41"/>
        </w:rPr>
      </w:pPr>
      <w:r>
        <w:rPr>
          <w:rFonts w:hint="eastAsia" w:ascii="方正小标宋简体" w:eastAsia="方正小标宋简体"/>
          <w:color w:val="231F20"/>
          <w:spacing w:val="-62"/>
          <w:sz w:val="41"/>
        </w:rPr>
        <w:t>方案</w:t>
      </w:r>
      <w:r>
        <w:rPr>
          <w:rFonts w:hint="eastAsia" w:ascii="方正小标宋简体" w:eastAsia="方正小标宋简体"/>
          <w:color w:val="231F20"/>
          <w:spacing w:val="-63"/>
          <w:sz w:val="41"/>
        </w:rPr>
        <w:t>（</w:t>
      </w:r>
      <w:r>
        <w:rPr>
          <w:rFonts w:hint="eastAsia" w:ascii="方正小标宋简体" w:eastAsia="方正小标宋简体"/>
          <w:color w:val="231F20"/>
          <w:spacing w:val="-29"/>
          <w:sz w:val="41"/>
        </w:rPr>
        <w:t>试行</w:t>
      </w:r>
      <w:r>
        <w:rPr>
          <w:rFonts w:hint="eastAsia" w:ascii="方正小标宋简体" w:eastAsia="方正小标宋简体"/>
          <w:color w:val="231F20"/>
          <w:spacing w:val="-181"/>
          <w:sz w:val="41"/>
        </w:rPr>
        <w:t>）</w:t>
      </w:r>
      <w:r>
        <w:rPr>
          <w:rFonts w:hint="eastAsia" w:ascii="方正小标宋简体" w:eastAsia="方正小标宋简体"/>
          <w:color w:val="231F20"/>
          <w:spacing w:val="-34"/>
          <w:sz w:val="41"/>
        </w:rPr>
        <w:t>》的通知</w:t>
      </w:r>
    </w:p>
    <w:p>
      <w:pPr>
        <w:pStyle w:val="3"/>
        <w:spacing w:before="60"/>
        <w:ind w:left="1126" w:right="1144"/>
        <w:jc w:val="center"/>
        <w:rPr>
          <w:rFonts w:hint="eastAsia" w:ascii="宋体" w:eastAsia="宋体"/>
        </w:rPr>
      </w:pPr>
      <w:r>
        <w:rPr>
          <w:rFonts w:hint="eastAsia" w:ascii="宋体" w:eastAsia="宋体"/>
          <w:color w:val="231F20"/>
          <w:spacing w:val="-26"/>
        </w:rPr>
        <w:t>国人口发〔</w:t>
      </w:r>
      <w:r>
        <w:rPr>
          <w:rFonts w:ascii="Times New Roman" w:eastAsia="Times New Roman"/>
          <w:color w:val="231F20"/>
          <w:spacing w:val="-5"/>
        </w:rPr>
        <w:t>2004</w:t>
      </w:r>
      <w:r>
        <w:rPr>
          <w:rFonts w:hint="eastAsia" w:ascii="宋体" w:eastAsia="宋体"/>
          <w:color w:val="231F20"/>
          <w:spacing w:val="-124"/>
        </w:rPr>
        <w:t>〕</w:t>
      </w:r>
      <w:r>
        <w:rPr>
          <w:rFonts w:ascii="Times New Roman" w:eastAsia="Times New Roman"/>
          <w:color w:val="231F20"/>
        </w:rPr>
        <w:t>36</w:t>
      </w:r>
      <w:r>
        <w:rPr>
          <w:rFonts w:hint="eastAsia" w:ascii="宋体" w:eastAsia="宋体"/>
          <w:color w:val="231F20"/>
        </w:rPr>
        <w:t>号</w:t>
      </w:r>
    </w:p>
    <w:p>
      <w:pPr>
        <w:pStyle w:val="3"/>
        <w:rPr>
          <w:rFonts w:ascii="宋体"/>
          <w:sz w:val="34"/>
        </w:rPr>
      </w:pPr>
    </w:p>
    <w:p>
      <w:pPr>
        <w:pStyle w:val="3"/>
        <w:spacing w:before="5"/>
        <w:rPr>
          <w:rFonts w:ascii="宋体"/>
          <w:sz w:val="27"/>
        </w:rPr>
      </w:pPr>
    </w:p>
    <w:p>
      <w:pPr>
        <w:pStyle w:val="3"/>
        <w:spacing w:line="357" w:lineRule="auto"/>
        <w:ind w:left="273"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bookmarkStart w:id="0" w:name="_GoBack"/>
      <w:bookmarkEnd w:id="0"/>
      <w:r>
        <w:rPr>
          <w:color w:val="231F20"/>
          <w:spacing w:val="-28"/>
        </w:rPr>
        <w:t>，计划单列市、新疆</w:t>
      </w:r>
      <w:r>
        <w:rPr>
          <w:color w:val="231F20"/>
          <w:spacing w:val="6"/>
        </w:rPr>
        <w:t>生产建设兵团人口计生委</w:t>
      </w:r>
      <w:r>
        <w:rPr>
          <w:color w:val="231F20"/>
          <w:spacing w:val="-25"/>
        </w:rPr>
        <w:t>、财政局：</w:t>
      </w:r>
    </w:p>
    <w:p>
      <w:pPr>
        <w:pStyle w:val="3"/>
        <w:spacing w:line="357" w:lineRule="auto"/>
        <w:ind w:left="273" w:right="122" w:firstLine="640"/>
      </w:pPr>
      <w:r>
        <w:rPr>
          <w:color w:val="231F20"/>
          <w:spacing w:val="-6"/>
        </w:rPr>
        <w:t>根据《国务院办公厅转发人口计生委财政部关于开展对农村</w:t>
      </w:r>
      <w:r>
        <w:rPr>
          <w:color w:val="231F20"/>
          <w:spacing w:val="12"/>
        </w:rPr>
        <w:t>部分计划生育家庭实行奖励扶助制度试点工作意见的通知</w:t>
      </w:r>
      <w:r>
        <w:rPr>
          <w:color w:val="231F20"/>
          <w:spacing w:val="-250"/>
        </w:rPr>
        <w:t>》</w:t>
      </w:r>
      <w:r>
        <w:rPr>
          <w:color w:val="231F20"/>
          <w:spacing w:val="-31"/>
        </w:rPr>
        <w:t>（</w:t>
      </w:r>
      <w:r>
        <w:rPr>
          <w:color w:val="231F20"/>
        </w:rPr>
        <w:t>国</w:t>
      </w:r>
      <w:r>
        <w:rPr>
          <w:color w:val="231F20"/>
          <w:spacing w:val="-44"/>
        </w:rPr>
        <w:t>办发〔</w:t>
      </w:r>
      <w:r>
        <w:rPr>
          <w:rFonts w:ascii="Times New Roman" w:eastAsia="Times New Roman"/>
          <w:color w:val="231F20"/>
          <w:spacing w:val="-5"/>
        </w:rPr>
        <w:t>2004</w:t>
      </w:r>
      <w:r>
        <w:rPr>
          <w:color w:val="231F20"/>
          <w:spacing w:val="-118"/>
        </w:rPr>
        <w:t>〕</w:t>
      </w:r>
      <w:r>
        <w:rPr>
          <w:rFonts w:ascii="Times New Roman" w:eastAsia="Times New Roman"/>
          <w:color w:val="231F20"/>
        </w:rPr>
        <w:t>21</w:t>
      </w:r>
      <w:r>
        <w:rPr>
          <w:color w:val="231F20"/>
          <w:spacing w:val="-32"/>
        </w:rPr>
        <w:t>号</w:t>
      </w:r>
      <w:r>
        <w:rPr>
          <w:color w:val="231F20"/>
          <w:spacing w:val="-104"/>
        </w:rPr>
        <w:t>）</w:t>
      </w:r>
      <w:r>
        <w:rPr>
          <w:color w:val="231F20"/>
          <w:spacing w:val="-17"/>
        </w:rPr>
        <w:t>精神，人口计生委、财政部制定了《农村部分计</w:t>
      </w:r>
      <w:r>
        <w:rPr>
          <w:color w:val="231F20"/>
          <w:spacing w:val="-1"/>
        </w:rPr>
        <w:t>划生育家庭奖励扶助制度试点方案</w:t>
      </w:r>
      <w:r>
        <w:rPr>
          <w:color w:val="231F20"/>
          <w:spacing w:val="-37"/>
        </w:rPr>
        <w:t>（</w:t>
      </w:r>
      <w:r>
        <w:rPr>
          <w:color w:val="231F20"/>
          <w:spacing w:val="-15"/>
        </w:rPr>
        <w:t>试行</w:t>
      </w:r>
      <w:r>
        <w:rPr>
          <w:color w:val="231F20"/>
          <w:spacing w:val="-121"/>
        </w:rPr>
        <w:t>）</w:t>
      </w:r>
      <w:r>
        <w:rPr>
          <w:color w:val="231F20"/>
          <w:spacing w:val="-39"/>
        </w:rPr>
        <w:t>》，现印发给你们，请结</w:t>
      </w:r>
      <w:r>
        <w:rPr>
          <w:color w:val="231F20"/>
          <w:spacing w:val="-12"/>
        </w:rPr>
        <w:t>合本地实际，认真贯彻落实，并将有关情况及时报送人口计生委、</w:t>
      </w:r>
      <w:r>
        <w:rPr>
          <w:color w:val="231F20"/>
          <w:spacing w:val="7"/>
        </w:rPr>
        <w:t>财政部。</w:t>
      </w:r>
    </w:p>
    <w:p>
      <w:pPr>
        <w:pStyle w:val="3"/>
        <w:rPr>
          <w:sz w:val="30"/>
        </w:rPr>
      </w:pPr>
    </w:p>
    <w:p>
      <w:pPr>
        <w:pStyle w:val="3"/>
        <w:spacing w:before="209" w:line="357" w:lineRule="auto"/>
        <w:ind w:left="1719" w:right="291" w:hanging="806"/>
      </w:pPr>
      <w:r>
        <w:rPr>
          <w:color w:val="231F20"/>
          <w:spacing w:val="-7"/>
        </w:rPr>
        <w:t>附件：国家农村部分计划生育家庭奖励扶助制度试点工作协</w:t>
      </w:r>
      <w:r>
        <w:rPr>
          <w:color w:val="231F20"/>
          <w:spacing w:val="-4"/>
        </w:rPr>
        <w:t>调小组成员名单及工作职责</w:t>
      </w:r>
      <w:r>
        <w:rPr>
          <w:color w:val="231F20"/>
          <w:spacing w:val="-38"/>
        </w:rPr>
        <w:t>（略</w:t>
      </w:r>
      <w:r>
        <w:rPr>
          <w:color w:val="231F20"/>
        </w:rPr>
        <w:t>）</w:t>
      </w:r>
    </w:p>
    <w:p>
      <w:pPr>
        <w:pStyle w:val="3"/>
        <w:rPr>
          <w:sz w:val="30"/>
        </w:rPr>
      </w:pPr>
    </w:p>
    <w:p>
      <w:pPr>
        <w:pStyle w:val="3"/>
        <w:rPr>
          <w:sz w:val="30"/>
        </w:rPr>
      </w:pPr>
    </w:p>
    <w:p>
      <w:pPr>
        <w:pStyle w:val="3"/>
        <w:spacing w:before="5"/>
        <w:rPr>
          <w:sz w:val="32"/>
        </w:rPr>
      </w:pPr>
    </w:p>
    <w:p>
      <w:pPr>
        <w:pStyle w:val="3"/>
        <w:tabs>
          <w:tab w:val="left" w:pos="3679"/>
        </w:tabs>
        <w:spacing w:before="1"/>
        <w:ind w:right="18"/>
        <w:jc w:val="center"/>
      </w:pPr>
      <w:r>
        <w:rPr>
          <w:color w:val="231F20"/>
          <w:spacing w:val="6"/>
        </w:rPr>
        <w:t>人口计生</w:t>
      </w:r>
      <w:r>
        <w:rPr>
          <w:color w:val="231F20"/>
        </w:rPr>
        <w:t>委</w:t>
      </w:r>
      <w:r>
        <w:rPr>
          <w:color w:val="231F20"/>
        </w:rPr>
        <w:tab/>
      </w:r>
      <w:r>
        <w:rPr>
          <w:color w:val="231F20"/>
        </w:rPr>
        <w:t>财政部</w:t>
      </w:r>
    </w:p>
    <w:p>
      <w:pPr>
        <w:pStyle w:val="3"/>
        <w:spacing w:before="194"/>
        <w:ind w:left="5557"/>
      </w:pPr>
      <w:r>
        <w:rPr>
          <w:rFonts w:ascii="Times New Roman" w:eastAsia="Times New Roman"/>
          <w:color w:val="231F20"/>
          <w:spacing w:val="2"/>
        </w:rPr>
        <w:t>2004</w:t>
      </w:r>
      <w:r>
        <w:rPr>
          <w:color w:val="231F20"/>
          <w:spacing w:val="46"/>
        </w:rPr>
        <w:t>年</w:t>
      </w:r>
      <w:r>
        <w:rPr>
          <w:rFonts w:ascii="Times New Roman" w:eastAsia="Times New Roman"/>
          <w:color w:val="231F20"/>
        </w:rPr>
        <w:t>5</w:t>
      </w:r>
      <w:r>
        <w:rPr>
          <w:color w:val="231F20"/>
          <w:spacing w:val="46"/>
        </w:rPr>
        <w:t>月</w:t>
      </w:r>
      <w:r>
        <w:rPr>
          <w:rFonts w:ascii="Times New Roman" w:eastAsia="Times New Roman"/>
          <w:color w:val="231F20"/>
        </w:rPr>
        <w:t>13</w:t>
      </w:r>
      <w:r>
        <w:rPr>
          <w:color w:val="231F20"/>
        </w:rPr>
        <w:t>日</w:t>
      </w:r>
    </w:p>
    <w:p>
      <w:pPr>
        <w:spacing w:after="0"/>
        <w:sectPr>
          <w:footerReference r:id="rId3" w:type="default"/>
          <w:footerReference r:id="rId4" w:type="even"/>
          <w:type w:val="continuous"/>
          <w:pgSz w:w="11910" w:h="16840"/>
          <w:pgMar w:top="1580" w:right="1240" w:bottom="1640" w:left="1260" w:header="720" w:footer="1442" w:gutter="0"/>
          <w:pgNumType w:start="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15"/>
        </w:rPr>
      </w:pPr>
    </w:p>
    <w:p>
      <w:pPr>
        <w:spacing w:before="3"/>
        <w:ind w:left="1126" w:right="1144" w:firstLine="0"/>
        <w:jc w:val="center"/>
        <w:rPr>
          <w:rFonts w:hint="eastAsia" w:ascii="方正小标宋简体" w:eastAsia="方正小标宋简体"/>
          <w:sz w:val="35"/>
        </w:rPr>
      </w:pPr>
      <w:r>
        <w:rPr>
          <w:rFonts w:hint="eastAsia" w:ascii="方正小标宋简体" w:eastAsia="方正小标宋简体"/>
          <w:color w:val="231F20"/>
          <w:sz w:val="35"/>
        </w:rPr>
        <w:t>农村部分计划生育家庭奖励扶助制度试点方案</w:t>
      </w:r>
    </w:p>
    <w:p>
      <w:pPr>
        <w:pStyle w:val="3"/>
        <w:spacing w:before="85"/>
        <w:ind w:left="1126" w:right="1143"/>
        <w:jc w:val="center"/>
        <w:rPr>
          <w:rFonts w:hint="eastAsia" w:ascii="宋体" w:eastAsia="宋体"/>
        </w:rPr>
      </w:pPr>
      <w:r>
        <w:rPr>
          <w:rFonts w:hint="eastAsia" w:ascii="宋体" w:eastAsia="宋体"/>
          <w:color w:val="231F20"/>
        </w:rPr>
        <w:t>（试行）</w:t>
      </w:r>
    </w:p>
    <w:p>
      <w:pPr>
        <w:pStyle w:val="3"/>
        <w:rPr>
          <w:rFonts w:ascii="宋体"/>
          <w:sz w:val="30"/>
        </w:rPr>
      </w:pPr>
    </w:p>
    <w:p>
      <w:pPr>
        <w:pStyle w:val="3"/>
        <w:spacing w:before="5"/>
        <w:rPr>
          <w:rFonts w:ascii="宋体"/>
        </w:rPr>
      </w:pPr>
    </w:p>
    <w:p>
      <w:pPr>
        <w:pStyle w:val="3"/>
        <w:spacing w:line="357" w:lineRule="auto"/>
        <w:ind w:left="273" w:right="291" w:firstLine="640"/>
        <w:jc w:val="both"/>
      </w:pPr>
      <w:r>
        <w:rPr>
          <w:color w:val="231F20"/>
          <w:spacing w:val="8"/>
        </w:rPr>
        <w:t>为促进农村人口与经济社会协调发展</w:t>
      </w:r>
      <w:r>
        <w:rPr>
          <w:color w:val="231F20"/>
          <w:spacing w:val="-13"/>
        </w:rPr>
        <w:t>，解决农村只有一个子</w:t>
      </w:r>
      <w:r>
        <w:rPr>
          <w:color w:val="231F20"/>
          <w:spacing w:val="8"/>
        </w:rPr>
        <w:t>女或两个女孩的计划生育家庭面临的特殊困难</w:t>
      </w:r>
      <w:r>
        <w:rPr>
          <w:color w:val="231F20"/>
          <w:spacing w:val="-18"/>
        </w:rPr>
        <w:t>，根据国务院办公</w:t>
      </w:r>
      <w:r>
        <w:rPr>
          <w:color w:val="231F20"/>
          <w:spacing w:val="-7"/>
        </w:rPr>
        <w:t>厅转发《人口计生委财政部关于开展对农村部分计划生育家庭实</w:t>
      </w:r>
      <w:r>
        <w:rPr>
          <w:color w:val="231F20"/>
          <w:spacing w:val="-11"/>
        </w:rPr>
        <w:t>行奖励扶助制度试点工作的意见》，制定本方案。</w:t>
      </w:r>
    </w:p>
    <w:p>
      <w:pPr>
        <w:pStyle w:val="3"/>
        <w:spacing w:before="1"/>
        <w:ind w:left="913"/>
        <w:rPr>
          <w:rFonts w:hint="eastAsia" w:ascii="黑体" w:eastAsia="黑体"/>
        </w:rPr>
      </w:pPr>
      <w:r>
        <w:rPr>
          <w:rFonts w:hint="eastAsia" w:ascii="黑体" w:eastAsia="黑体"/>
          <w:color w:val="231F20"/>
        </w:rPr>
        <w:t>一、实施农村部分计划生育家庭奖励扶助制度的重大意义</w:t>
      </w:r>
    </w:p>
    <w:p>
      <w:pPr>
        <w:pStyle w:val="3"/>
        <w:spacing w:before="195" w:line="357" w:lineRule="auto"/>
        <w:ind w:left="273" w:right="292" w:firstLine="640"/>
        <w:jc w:val="both"/>
      </w:pPr>
      <w:r>
        <w:rPr>
          <w:color w:val="231F20"/>
        </w:rPr>
        <w:t>农村部分计划生育家庭奖励扶助制度，是在各地现行计划生育奖励优惠政策基础上，针对农村只有一个子女或两个女孩的计划生育家庭，夫妇年满</w:t>
      </w:r>
      <w:r>
        <w:rPr>
          <w:rFonts w:ascii="Times New Roman" w:eastAsia="Times New Roman"/>
          <w:color w:val="231F20"/>
        </w:rPr>
        <w:t>60</w:t>
      </w:r>
      <w:r>
        <w:rPr>
          <w:color w:val="231F20"/>
        </w:rPr>
        <w:t>周岁以后，由中央或地方财政安排专项资金给予奖励扶助的一项基本的计划生育奖励制度。</w:t>
      </w:r>
    </w:p>
    <w:p>
      <w:pPr>
        <w:pStyle w:val="3"/>
        <w:spacing w:before="1" w:line="357" w:lineRule="auto"/>
        <w:ind w:left="273" w:right="292" w:firstLine="524"/>
        <w:jc w:val="both"/>
      </w:pPr>
      <w:r>
        <w:rPr>
          <w:color w:val="231F20"/>
          <w:spacing w:val="-37"/>
        </w:rPr>
        <w:t>（</w:t>
      </w:r>
      <w:r>
        <w:rPr>
          <w:color w:val="231F20"/>
          <w:spacing w:val="-36"/>
        </w:rPr>
        <w:t>一</w:t>
      </w:r>
      <w:r>
        <w:rPr>
          <w:color w:val="231F20"/>
          <w:spacing w:val="-109"/>
        </w:rPr>
        <w:t>）</w:t>
      </w:r>
      <w:r>
        <w:rPr>
          <w:color w:val="231F20"/>
          <w:spacing w:val="8"/>
        </w:rPr>
        <w:t>实施农村部分计划生育家庭奖励扶助制度</w:t>
      </w:r>
      <w:r>
        <w:rPr>
          <w:color w:val="231F20"/>
          <w:spacing w:val="-26"/>
        </w:rPr>
        <w:t>，充分体现了</w:t>
      </w:r>
      <w:r>
        <w:rPr>
          <w:color w:val="231F20"/>
          <w:spacing w:val="-7"/>
        </w:rPr>
        <w:t>党中央、国务院对农村人口与发展问题的高度关注，是稳定低生育水平，进一步抓紧抓好人口和计划生育工作的重大举措，有利</w:t>
      </w:r>
      <w:r>
        <w:rPr>
          <w:color w:val="231F20"/>
          <w:spacing w:val="8"/>
        </w:rPr>
        <w:t>于促进农村人口与经济社会协调发展和可持续发展</w:t>
      </w:r>
      <w:r>
        <w:rPr>
          <w:color w:val="231F20"/>
          <w:spacing w:val="-26"/>
        </w:rPr>
        <w:t>，为</w:t>
      </w:r>
      <w:r>
        <w:rPr>
          <w:rFonts w:hint="eastAsia"/>
          <w:color w:val="231F20"/>
          <w:spacing w:val="-26"/>
          <w:lang w:eastAsia="zh-CN"/>
        </w:rPr>
        <w:t>全面建成小康社会</w:t>
      </w:r>
      <w:r>
        <w:rPr>
          <w:color w:val="231F20"/>
          <w:spacing w:val="6"/>
        </w:rPr>
        <w:t>创造良好的人口环境。</w:t>
      </w:r>
    </w:p>
    <w:p>
      <w:pPr>
        <w:pStyle w:val="3"/>
        <w:spacing w:before="1" w:line="357" w:lineRule="auto"/>
        <w:ind w:left="273" w:right="122" w:firstLine="524"/>
      </w:pPr>
      <w:r>
        <w:rPr>
          <w:color w:val="231F20"/>
          <w:spacing w:val="-37"/>
        </w:rPr>
        <w:t>（</w:t>
      </w:r>
      <w:r>
        <w:rPr>
          <w:color w:val="231F20"/>
          <w:spacing w:val="-36"/>
        </w:rPr>
        <w:t>二</w:t>
      </w:r>
      <w:r>
        <w:rPr>
          <w:color w:val="231F20"/>
          <w:spacing w:val="-109"/>
        </w:rPr>
        <w:t>）</w:t>
      </w:r>
      <w:r>
        <w:rPr>
          <w:color w:val="231F20"/>
          <w:spacing w:val="8"/>
        </w:rPr>
        <w:t>对农村部分计划生育家庭实施奖励扶助</w:t>
      </w:r>
      <w:r>
        <w:rPr>
          <w:color w:val="231F20"/>
          <w:spacing w:val="-19"/>
        </w:rPr>
        <w:t>，以此带动其他</w:t>
      </w:r>
      <w:r>
        <w:rPr>
          <w:color w:val="231F20"/>
          <w:spacing w:val="-11"/>
        </w:rPr>
        <w:t>的帮扶活动，引导基层干部寓管理于服务之中，实现好、维护好、</w:t>
      </w:r>
      <w:r>
        <w:rPr>
          <w:color w:val="231F20"/>
          <w:spacing w:val="14"/>
        </w:rPr>
        <w:t>发展好广大农民群众的根本利益</w:t>
      </w:r>
      <w:r>
        <w:rPr>
          <w:color w:val="231F20"/>
          <w:spacing w:val="-14"/>
        </w:rPr>
        <w:t>，密切党群干群关系，有利于促</w:t>
      </w:r>
    </w:p>
    <w:p>
      <w:pPr>
        <w:spacing w:after="0" w:line="357" w:lineRule="auto"/>
        <w:sectPr>
          <w:pgSz w:w="11910" w:h="16840"/>
          <w:pgMar w:top="1580" w:right="1240" w:bottom="1640" w:left="1260" w:header="0" w:footer="1442" w:gutter="0"/>
        </w:sectPr>
      </w:pPr>
    </w:p>
    <w:p>
      <w:pPr>
        <w:pStyle w:val="3"/>
        <w:rPr>
          <w:sz w:val="27"/>
        </w:rPr>
      </w:pPr>
    </w:p>
    <w:p>
      <w:pPr>
        <w:pStyle w:val="3"/>
        <w:spacing w:before="59" w:line="357" w:lineRule="auto"/>
        <w:ind w:left="107" w:right="292" w:firstLine="166"/>
        <w:jc w:val="both"/>
      </w:pPr>
      <w:r>
        <w:rPr>
          <w:color w:val="231F20"/>
          <w:spacing w:val="8"/>
        </w:rPr>
        <w:t>进人口和计划生育工作向依法管理</w:t>
      </w:r>
      <w:r>
        <w:rPr>
          <w:color w:val="231F20"/>
          <w:spacing w:val="-10"/>
        </w:rPr>
        <w:t>、利益导向和优质服务方向转</w:t>
      </w:r>
      <w:r>
        <w:rPr>
          <w:color w:val="231F20"/>
        </w:rPr>
        <w:t>变，进一步激发广大农民群众实行计划生育的热情和积极性</w:t>
      </w:r>
      <w:r>
        <w:rPr>
          <w:color w:val="231F20"/>
          <w:spacing w:val="-81"/>
        </w:rPr>
        <w:t>，是</w:t>
      </w:r>
      <w:r>
        <w:rPr>
          <w:color w:val="231F20"/>
          <w:spacing w:val="-7"/>
        </w:rPr>
        <w:t>“三个代表”重要思想在人口和计划生育工作中的具体实践。</w:t>
      </w:r>
    </w:p>
    <w:p>
      <w:pPr>
        <w:pStyle w:val="3"/>
        <w:spacing w:before="1" w:line="357" w:lineRule="auto"/>
        <w:ind w:left="273" w:right="292" w:firstLine="524"/>
        <w:jc w:val="both"/>
      </w:pPr>
      <w:r>
        <w:rPr>
          <w:color w:val="231F20"/>
          <w:spacing w:val="-31"/>
        </w:rPr>
        <w:t>（</w:t>
      </w:r>
      <w:r>
        <w:rPr>
          <w:color w:val="231F20"/>
          <w:spacing w:val="-30"/>
        </w:rPr>
        <w:t>三</w:t>
      </w:r>
      <w:r>
        <w:rPr>
          <w:color w:val="231F20"/>
          <w:spacing w:val="-102"/>
        </w:rPr>
        <w:t>）</w:t>
      </w:r>
      <w:r>
        <w:rPr>
          <w:color w:val="231F20"/>
          <w:spacing w:val="15"/>
        </w:rPr>
        <w:t>通过国家政策性奖励扶助</w:t>
      </w:r>
      <w:r>
        <w:rPr>
          <w:color w:val="231F20"/>
          <w:spacing w:val="-15"/>
        </w:rPr>
        <w:t>，引导更多农民少生快富，有利于从根本上扭转“越穷越生、越生越穷”的恶性循环，减少新增</w:t>
      </w:r>
      <w:r>
        <w:rPr>
          <w:color w:val="231F20"/>
          <w:spacing w:val="-13"/>
        </w:rPr>
        <w:t>贫困人口，促进消除贫困，提高农民的生活水平。</w:t>
      </w:r>
    </w:p>
    <w:p>
      <w:pPr>
        <w:pStyle w:val="3"/>
        <w:spacing w:line="357" w:lineRule="auto"/>
        <w:ind w:left="273" w:right="117" w:firstLine="524"/>
      </w:pPr>
      <w:r>
        <w:rPr>
          <w:color w:val="231F20"/>
          <w:spacing w:val="-30"/>
        </w:rPr>
        <w:t>（四</w:t>
      </w:r>
      <w:r>
        <w:rPr>
          <w:color w:val="231F20"/>
          <w:spacing w:val="-102"/>
        </w:rPr>
        <w:t>）</w:t>
      </w:r>
      <w:r>
        <w:rPr>
          <w:color w:val="231F20"/>
          <w:spacing w:val="13"/>
        </w:rPr>
        <w:t>针对特定人群实施农村部分计划生育家庭奖励扶助制</w:t>
      </w:r>
      <w:r>
        <w:rPr>
          <w:color w:val="231F20"/>
          <w:spacing w:val="-11"/>
        </w:rPr>
        <w:t>度，缓解农村计划生育家庭在生产、生活和养老方面的特殊困难，</w:t>
      </w:r>
      <w:r>
        <w:rPr>
          <w:color w:val="231F20"/>
          <w:spacing w:val="13"/>
        </w:rPr>
        <w:t>有利于促进人口老龄化问题的解决和农村社会保障制度的逐步</w:t>
      </w:r>
      <w:r>
        <w:rPr>
          <w:color w:val="231F20"/>
          <w:spacing w:val="7"/>
        </w:rPr>
        <w:t>建立完善。</w:t>
      </w:r>
    </w:p>
    <w:p>
      <w:pPr>
        <w:pStyle w:val="3"/>
        <w:spacing w:before="1" w:line="357" w:lineRule="auto"/>
        <w:ind w:left="273" w:right="292" w:firstLine="524"/>
        <w:jc w:val="both"/>
      </w:pPr>
      <w:r>
        <w:rPr>
          <w:color w:val="231F20"/>
          <w:spacing w:val="-37"/>
        </w:rPr>
        <w:t>（</w:t>
      </w:r>
      <w:r>
        <w:rPr>
          <w:color w:val="231F20"/>
          <w:spacing w:val="-36"/>
        </w:rPr>
        <w:t>五</w:t>
      </w:r>
      <w:r>
        <w:rPr>
          <w:color w:val="231F20"/>
          <w:spacing w:val="-109"/>
        </w:rPr>
        <w:t>）</w:t>
      </w:r>
      <w:r>
        <w:rPr>
          <w:color w:val="231F20"/>
          <w:spacing w:val="8"/>
        </w:rPr>
        <w:t>通过实施农村部分计划生育家庭奖励扶助制度</w:t>
      </w:r>
      <w:r>
        <w:rPr>
          <w:color w:val="231F20"/>
          <w:spacing w:val="-42"/>
        </w:rPr>
        <w:t>，拓宽政</w:t>
      </w:r>
      <w:r>
        <w:rPr>
          <w:color w:val="231F20"/>
          <w:spacing w:val="8"/>
        </w:rPr>
        <w:t>府财政直接补助农民的新渠道</w:t>
      </w:r>
      <w:r>
        <w:rPr>
          <w:color w:val="231F20"/>
          <w:spacing w:val="-29"/>
        </w:rPr>
        <w:t>，建立资金管理、资格确认、资金发</w:t>
      </w:r>
      <w:r>
        <w:rPr>
          <w:color w:val="231F20"/>
          <w:spacing w:val="-18"/>
        </w:rPr>
        <w:t>放、社会监督四个环节相互衔接、相互制约的制度运行机制，有利</w:t>
      </w:r>
      <w:r>
        <w:rPr>
          <w:color w:val="231F20"/>
          <w:spacing w:val="5"/>
        </w:rPr>
        <w:t>于促进人口和计划生育工作思路和管理机制的改革。</w:t>
      </w:r>
    </w:p>
    <w:p>
      <w:pPr>
        <w:pStyle w:val="3"/>
        <w:spacing w:before="1"/>
        <w:ind w:left="913"/>
        <w:rPr>
          <w:rFonts w:hint="eastAsia" w:ascii="黑体" w:eastAsia="黑体"/>
        </w:rPr>
      </w:pPr>
      <w:r>
        <w:rPr>
          <w:rFonts w:hint="eastAsia" w:ascii="黑体" w:eastAsia="黑体"/>
          <w:color w:val="231F20"/>
        </w:rPr>
        <w:t>二、试点的范围、内容、目标、原则和组织管理</w:t>
      </w:r>
    </w:p>
    <w:p>
      <w:pPr>
        <w:pStyle w:val="3"/>
        <w:spacing w:before="195"/>
        <w:ind w:left="79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试点范围</w:t>
      </w:r>
    </w:p>
    <w:p>
      <w:pPr>
        <w:pStyle w:val="3"/>
        <w:spacing w:before="195"/>
        <w:ind w:left="913"/>
        <w:jc w:val="both"/>
      </w:pPr>
      <w:r>
        <w:rPr>
          <w:color w:val="231F20"/>
          <w:spacing w:val="-43"/>
        </w:rPr>
        <w:t>从</w:t>
      </w:r>
      <w:r>
        <w:rPr>
          <w:rFonts w:ascii="Times New Roman" w:eastAsia="Times New Roman"/>
          <w:color w:val="231F20"/>
          <w:spacing w:val="2"/>
        </w:rPr>
        <w:t>2004</w:t>
      </w:r>
      <w:r>
        <w:rPr>
          <w:color w:val="231F20"/>
          <w:spacing w:val="-23"/>
        </w:rPr>
        <w:t>年起，首先在四川、云南、甘肃、青海省和重庆市，以</w:t>
      </w:r>
    </w:p>
    <w:p>
      <w:pPr>
        <w:pStyle w:val="3"/>
        <w:spacing w:before="194" w:line="357" w:lineRule="auto"/>
        <w:ind w:left="273" w:right="292"/>
        <w:jc w:val="both"/>
      </w:pPr>
      <w:r>
        <w:rPr>
          <w:color w:val="231F20"/>
          <w:spacing w:val="-38"/>
        </w:rPr>
        <w:t>及河北、山西、黑龙江、吉林、江西、安徽、河南、湖南、湖北各</w:t>
      </w:r>
      <w:r>
        <w:rPr>
          <w:rFonts w:ascii="Times New Roman" w:eastAsia="Times New Roman"/>
          <w:color w:val="231F20"/>
        </w:rPr>
        <w:t>1</w:t>
      </w:r>
      <w:r>
        <w:rPr>
          <w:color w:val="231F20"/>
        </w:rPr>
        <w:t>个</w:t>
      </w:r>
      <w:r>
        <w:rPr>
          <w:color w:val="231F20"/>
          <w:spacing w:val="-108"/>
        </w:rPr>
        <w:t>地</w:t>
      </w:r>
      <w:r>
        <w:rPr>
          <w:color w:val="231F20"/>
          <w:spacing w:val="-37"/>
        </w:rPr>
        <w:t>（</w:t>
      </w:r>
      <w:r>
        <w:rPr>
          <w:color w:val="231F20"/>
          <w:spacing w:val="-61"/>
        </w:rPr>
        <w:t>州、市</w:t>
      </w:r>
      <w:r>
        <w:rPr>
          <w:color w:val="231F20"/>
          <w:spacing w:val="-131"/>
        </w:rPr>
        <w:t>）</w:t>
      </w:r>
      <w:r>
        <w:rPr>
          <w:color w:val="231F20"/>
          <w:spacing w:val="-12"/>
        </w:rPr>
        <w:t>，贵州省遵义市进行试点，同时鼓励东部省份按照国家</w:t>
      </w:r>
      <w:r>
        <w:rPr>
          <w:color w:val="231F20"/>
          <w:spacing w:val="7"/>
        </w:rPr>
        <w:t>统一要求自行试点</w:t>
      </w:r>
      <w:r>
        <w:rPr>
          <w:color w:val="231F20"/>
          <w:spacing w:val="-9"/>
        </w:rPr>
        <w:t>，取得经验后逐步在全国推开。</w:t>
      </w:r>
    </w:p>
    <w:p>
      <w:pPr>
        <w:pStyle w:val="3"/>
        <w:spacing w:before="1"/>
        <w:ind w:left="79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4"/>
        </w:rPr>
        <w:t>试点内容</w:t>
      </w:r>
    </w:p>
    <w:p>
      <w:pPr>
        <w:pStyle w:val="3"/>
        <w:spacing w:before="195"/>
        <w:ind w:left="913"/>
      </w:pPr>
      <w:r>
        <w:rPr>
          <w:color w:val="231F20"/>
        </w:rPr>
        <w:t>针对农村只有一个子女或两个女孩的计划生育家庭，夫妇年</w:t>
      </w:r>
    </w:p>
    <w:p>
      <w:pPr>
        <w:spacing w:after="0"/>
        <w:sectPr>
          <w:pgSz w:w="11910" w:h="16840"/>
          <w:pgMar w:top="1580" w:right="1240" w:bottom="1640" w:left="1260" w:header="0" w:footer="1442" w:gutter="0"/>
        </w:sectPr>
      </w:pPr>
    </w:p>
    <w:p>
      <w:pPr>
        <w:pStyle w:val="3"/>
        <w:spacing w:before="2"/>
        <w:rPr>
          <w:sz w:val="26"/>
        </w:rPr>
      </w:pPr>
    </w:p>
    <w:p>
      <w:pPr>
        <w:pStyle w:val="3"/>
        <w:spacing w:before="70" w:line="357" w:lineRule="auto"/>
        <w:ind w:left="273" w:right="292"/>
        <w:jc w:val="both"/>
      </w:pPr>
      <w:r>
        <w:rPr>
          <w:color w:val="231F20"/>
          <w:spacing w:val="-27"/>
        </w:rPr>
        <w:t>满</w:t>
      </w:r>
      <w:r>
        <w:rPr>
          <w:rFonts w:ascii="Times New Roman" w:eastAsia="Times New Roman"/>
          <w:color w:val="231F20"/>
        </w:rPr>
        <w:t>60</w:t>
      </w:r>
      <w:r>
        <w:rPr>
          <w:color w:val="231F20"/>
          <w:spacing w:val="18"/>
        </w:rPr>
        <w:t>周岁以后所面临的特殊困难</w:t>
      </w:r>
      <w:r>
        <w:rPr>
          <w:color w:val="231F20"/>
        </w:rPr>
        <w:t>，在部分地区探索建立农村部</w:t>
      </w:r>
      <w:r>
        <w:rPr>
          <w:color w:val="231F20"/>
          <w:spacing w:val="8"/>
        </w:rPr>
        <w:t>分计划生育家庭奖励扶助制度</w:t>
      </w:r>
      <w:r>
        <w:rPr>
          <w:color w:val="231F20"/>
          <w:spacing w:val="-28"/>
        </w:rPr>
        <w:t>，建立确保这一制度正常、稳定、可</w:t>
      </w:r>
      <w:r>
        <w:rPr>
          <w:color w:val="231F20"/>
          <w:spacing w:val="13"/>
        </w:rPr>
        <w:t>持续实施的管理运行体系。与地方现行计划生育奖励优惠政策</w:t>
      </w:r>
      <w:r>
        <w:rPr>
          <w:color w:val="231F20"/>
          <w:spacing w:val="9"/>
        </w:rPr>
        <w:t>和各项帮扶救助措施紧密结合</w:t>
      </w:r>
      <w:r>
        <w:rPr>
          <w:color w:val="231F20"/>
          <w:spacing w:val="-8"/>
        </w:rPr>
        <w:t>，逐步形成较为完善的计划生育利</w:t>
      </w:r>
      <w:r>
        <w:rPr>
          <w:color w:val="231F20"/>
          <w:spacing w:val="7"/>
        </w:rPr>
        <w:t>益导向机制。</w:t>
      </w:r>
    </w:p>
    <w:p>
      <w:pPr>
        <w:pStyle w:val="3"/>
        <w:spacing w:before="1"/>
        <w:ind w:left="798"/>
        <w:rPr>
          <w:rFonts w:hint="eastAsia" w:ascii="宋体" w:eastAsia="宋体"/>
        </w:rPr>
      </w:pPr>
      <w:r>
        <w:rPr>
          <w:rFonts w:hint="eastAsia" w:ascii="宋体" w:eastAsia="宋体"/>
          <w:color w:val="231F20"/>
          <w:spacing w:val="-38"/>
        </w:rPr>
        <w:t>（三</w:t>
      </w:r>
      <w:r>
        <w:rPr>
          <w:rFonts w:hint="eastAsia" w:ascii="宋体" w:eastAsia="宋体"/>
          <w:color w:val="231F20"/>
          <w:spacing w:val="-110"/>
        </w:rPr>
        <w:t>）</w:t>
      </w:r>
      <w:r>
        <w:rPr>
          <w:rFonts w:hint="eastAsia" w:ascii="宋体" w:eastAsia="宋体"/>
          <w:color w:val="231F20"/>
          <w:spacing w:val="4"/>
        </w:rPr>
        <w:t>试点目标</w:t>
      </w:r>
    </w:p>
    <w:p>
      <w:pPr>
        <w:pStyle w:val="7"/>
        <w:numPr>
          <w:ilvl w:val="0"/>
          <w:numId w:val="1"/>
        </w:numPr>
        <w:tabs>
          <w:tab w:val="left" w:pos="1198"/>
        </w:tabs>
        <w:spacing w:before="195" w:after="0" w:line="357" w:lineRule="auto"/>
        <w:ind w:left="273" w:right="292" w:firstLine="640"/>
        <w:jc w:val="both"/>
        <w:rPr>
          <w:sz w:val="31"/>
        </w:rPr>
      </w:pPr>
      <w:r>
        <w:rPr>
          <w:color w:val="231F20"/>
          <w:spacing w:val="10"/>
          <w:sz w:val="31"/>
        </w:rPr>
        <w:t>引导更多农民自觉实行计划生育</w:t>
      </w:r>
      <w:r>
        <w:rPr>
          <w:color w:val="231F20"/>
          <w:spacing w:val="-10"/>
          <w:sz w:val="31"/>
        </w:rPr>
        <w:t>，减少不符合法律法规和</w:t>
      </w:r>
      <w:r>
        <w:rPr>
          <w:color w:val="231F20"/>
          <w:spacing w:val="-7"/>
          <w:sz w:val="31"/>
        </w:rPr>
        <w:t>政策出生的人口，稳定低生育水平。</w:t>
      </w:r>
    </w:p>
    <w:p>
      <w:pPr>
        <w:pStyle w:val="7"/>
        <w:numPr>
          <w:ilvl w:val="0"/>
          <w:numId w:val="1"/>
        </w:numPr>
        <w:tabs>
          <w:tab w:val="left" w:pos="1198"/>
        </w:tabs>
        <w:spacing w:before="0" w:after="0" w:line="357" w:lineRule="auto"/>
        <w:ind w:left="273" w:right="292" w:firstLine="640"/>
        <w:jc w:val="both"/>
        <w:rPr>
          <w:sz w:val="31"/>
        </w:rPr>
      </w:pPr>
      <w:r>
        <w:rPr>
          <w:color w:val="231F20"/>
          <w:spacing w:val="-15"/>
          <w:sz w:val="31"/>
        </w:rPr>
        <w:t>建立资金管理、资格确认、资金发放、社会监督四个环节相</w:t>
      </w:r>
      <w:r>
        <w:rPr>
          <w:color w:val="231F20"/>
          <w:spacing w:val="5"/>
          <w:sz w:val="31"/>
        </w:rPr>
        <w:t>互衔接、相互制约的制度运行机制，确保奖励扶助金落实到户</w:t>
      </w:r>
      <w:r>
        <w:rPr>
          <w:color w:val="231F20"/>
          <w:spacing w:val="8"/>
          <w:sz w:val="31"/>
        </w:rPr>
        <w:t>到人。</w:t>
      </w:r>
    </w:p>
    <w:p>
      <w:pPr>
        <w:pStyle w:val="7"/>
        <w:numPr>
          <w:ilvl w:val="0"/>
          <w:numId w:val="1"/>
        </w:numPr>
        <w:tabs>
          <w:tab w:val="left" w:pos="1198"/>
        </w:tabs>
        <w:spacing w:before="1" w:after="0" w:line="357" w:lineRule="auto"/>
        <w:ind w:left="273" w:right="292" w:firstLine="640"/>
        <w:jc w:val="both"/>
        <w:rPr>
          <w:sz w:val="31"/>
        </w:rPr>
      </w:pPr>
      <w:r>
        <w:rPr>
          <w:color w:val="231F20"/>
          <w:spacing w:val="10"/>
          <w:sz w:val="31"/>
        </w:rPr>
        <w:t>建立以政策性奖励扶助为主体</w:t>
      </w:r>
      <w:r>
        <w:rPr>
          <w:color w:val="231F20"/>
          <w:spacing w:val="-9"/>
          <w:sz w:val="31"/>
        </w:rPr>
        <w:t>，多种形式的帮扶活动为补</w:t>
      </w:r>
      <w:r>
        <w:rPr>
          <w:color w:val="231F20"/>
          <w:spacing w:val="-7"/>
          <w:sz w:val="31"/>
        </w:rPr>
        <w:t>充，相关社会经济政策配套的政策体系，逐步完善有利于人口和</w:t>
      </w:r>
      <w:r>
        <w:rPr>
          <w:color w:val="231F20"/>
          <w:spacing w:val="6"/>
          <w:sz w:val="31"/>
        </w:rPr>
        <w:t>计划生育工作的利益导向机制。</w:t>
      </w:r>
    </w:p>
    <w:p>
      <w:pPr>
        <w:pStyle w:val="7"/>
        <w:numPr>
          <w:ilvl w:val="0"/>
          <w:numId w:val="1"/>
        </w:numPr>
        <w:tabs>
          <w:tab w:val="left" w:pos="1204"/>
        </w:tabs>
        <w:spacing w:before="0" w:after="0" w:line="357" w:lineRule="auto"/>
        <w:ind w:left="273" w:right="117" w:firstLine="640"/>
        <w:jc w:val="both"/>
        <w:rPr>
          <w:sz w:val="31"/>
        </w:rPr>
      </w:pPr>
      <w:r>
        <w:rPr>
          <w:color w:val="231F20"/>
          <w:spacing w:val="17"/>
          <w:sz w:val="31"/>
        </w:rPr>
        <w:t>缓解计划生育家庭的特殊困难</w:t>
      </w:r>
      <w:r>
        <w:rPr>
          <w:color w:val="231F20"/>
          <w:spacing w:val="-1"/>
          <w:sz w:val="31"/>
        </w:rPr>
        <w:t>，逐步减少新增贫困人口，</w:t>
      </w:r>
      <w:r>
        <w:rPr>
          <w:color w:val="231F20"/>
          <w:spacing w:val="5"/>
          <w:sz w:val="31"/>
        </w:rPr>
        <w:t>促进消除贫困和</w:t>
      </w:r>
      <w:r>
        <w:rPr>
          <w:rFonts w:hint="eastAsia"/>
          <w:color w:val="231F20"/>
          <w:spacing w:val="5"/>
          <w:sz w:val="31"/>
          <w:lang w:eastAsia="zh-CN"/>
        </w:rPr>
        <w:t>全面建成小康社会</w:t>
      </w:r>
      <w:r>
        <w:rPr>
          <w:color w:val="231F20"/>
          <w:spacing w:val="5"/>
          <w:sz w:val="31"/>
        </w:rPr>
        <w:t>目标的实现。</w:t>
      </w:r>
    </w:p>
    <w:p>
      <w:pPr>
        <w:pStyle w:val="3"/>
        <w:spacing w:before="1"/>
        <w:ind w:left="798"/>
        <w:rPr>
          <w:rFonts w:hint="eastAsia" w:ascii="宋体" w:eastAsia="宋体"/>
        </w:rPr>
      </w:pPr>
      <w:r>
        <w:rPr>
          <w:rFonts w:hint="eastAsia" w:ascii="宋体" w:eastAsia="宋体"/>
          <w:color w:val="231F20"/>
          <w:spacing w:val="-38"/>
        </w:rPr>
        <w:t>（四</w:t>
      </w:r>
      <w:r>
        <w:rPr>
          <w:rFonts w:hint="eastAsia" w:ascii="宋体" w:eastAsia="宋体"/>
          <w:color w:val="231F20"/>
          <w:spacing w:val="-110"/>
        </w:rPr>
        <w:t>）</w:t>
      </w:r>
      <w:r>
        <w:rPr>
          <w:rFonts w:hint="eastAsia" w:ascii="宋体" w:eastAsia="宋体"/>
          <w:color w:val="231F20"/>
          <w:spacing w:val="4"/>
        </w:rPr>
        <w:t>基本原则</w:t>
      </w:r>
    </w:p>
    <w:p>
      <w:pPr>
        <w:pStyle w:val="7"/>
        <w:numPr>
          <w:ilvl w:val="0"/>
          <w:numId w:val="2"/>
        </w:numPr>
        <w:tabs>
          <w:tab w:val="left" w:pos="1198"/>
        </w:tabs>
        <w:spacing w:before="195" w:after="0" w:line="357" w:lineRule="auto"/>
        <w:ind w:left="273" w:right="292" w:firstLine="640"/>
        <w:jc w:val="left"/>
        <w:rPr>
          <w:sz w:val="31"/>
        </w:rPr>
      </w:pPr>
      <w:r>
        <w:rPr>
          <w:color w:val="231F20"/>
          <w:spacing w:val="-5"/>
          <w:sz w:val="31"/>
        </w:rPr>
        <w:t>统一政策，严格控制。制定奖励扶助对象的确认条件和奖</w:t>
      </w:r>
      <w:r>
        <w:rPr>
          <w:color w:val="231F20"/>
          <w:spacing w:val="7"/>
          <w:sz w:val="31"/>
        </w:rPr>
        <w:t>励扶助的最低标准</w:t>
      </w:r>
      <w:r>
        <w:rPr>
          <w:color w:val="231F20"/>
          <w:spacing w:val="-12"/>
          <w:sz w:val="31"/>
        </w:rPr>
        <w:t>，确保政策的一致性。</w:t>
      </w:r>
    </w:p>
    <w:p>
      <w:pPr>
        <w:pStyle w:val="7"/>
        <w:numPr>
          <w:ilvl w:val="0"/>
          <w:numId w:val="2"/>
        </w:numPr>
        <w:tabs>
          <w:tab w:val="left" w:pos="1211"/>
        </w:tabs>
        <w:spacing w:before="0" w:after="0" w:line="357" w:lineRule="auto"/>
        <w:ind w:left="273" w:right="292" w:firstLine="640"/>
        <w:jc w:val="left"/>
        <w:rPr>
          <w:sz w:val="31"/>
        </w:rPr>
      </w:pPr>
      <w:r>
        <w:rPr>
          <w:color w:val="231F20"/>
          <w:spacing w:val="-2"/>
          <w:sz w:val="31"/>
        </w:rPr>
        <w:t>公开透明，公平公正。通过张榜公布、逐级审核、群众举</w:t>
      </w:r>
      <w:r>
        <w:rPr>
          <w:color w:val="231F20"/>
          <w:spacing w:val="-14"/>
          <w:sz w:val="31"/>
        </w:rPr>
        <w:t>报、社会监督等措施，确保政策执行的公平性。</w:t>
      </w:r>
    </w:p>
    <w:p>
      <w:pPr>
        <w:pStyle w:val="7"/>
        <w:numPr>
          <w:ilvl w:val="0"/>
          <w:numId w:val="2"/>
        </w:numPr>
        <w:tabs>
          <w:tab w:val="left" w:pos="1211"/>
        </w:tabs>
        <w:spacing w:before="0" w:after="0" w:line="240" w:lineRule="auto"/>
        <w:ind w:left="1210" w:right="0" w:hanging="298"/>
        <w:jc w:val="left"/>
        <w:rPr>
          <w:sz w:val="31"/>
        </w:rPr>
      </w:pPr>
      <w:r>
        <w:rPr>
          <w:color w:val="231F20"/>
          <w:spacing w:val="8"/>
          <w:sz w:val="31"/>
        </w:rPr>
        <w:t>直接补助，到户到人。依托现有渠道直接发放奖励扶助</w:t>
      </w:r>
    </w:p>
    <w:p>
      <w:pPr>
        <w:spacing w:after="0" w:line="240" w:lineRule="auto"/>
        <w:jc w:val="left"/>
        <w:rPr>
          <w:sz w:val="31"/>
        </w:rPr>
        <w:sectPr>
          <w:pgSz w:w="11910" w:h="16840"/>
          <w:pgMar w:top="1580" w:right="1240" w:bottom="1640" w:left="1260" w:header="0" w:footer="1442" w:gutter="0"/>
        </w:sectPr>
      </w:pPr>
    </w:p>
    <w:p>
      <w:pPr>
        <w:pStyle w:val="3"/>
        <w:rPr>
          <w:sz w:val="27"/>
        </w:rPr>
      </w:pPr>
    </w:p>
    <w:p>
      <w:pPr>
        <w:pStyle w:val="3"/>
        <w:spacing w:before="59" w:line="357" w:lineRule="auto"/>
        <w:ind w:left="273" w:right="292"/>
      </w:pPr>
      <w:r>
        <w:rPr>
          <w:color w:val="231F20"/>
          <w:spacing w:val="-7"/>
        </w:rPr>
        <w:t>金，尽量减少中间环节。严禁任何单位或个人截留挪用、虚报冒</w:t>
      </w:r>
      <w:r>
        <w:rPr>
          <w:color w:val="231F20"/>
          <w:spacing w:val="5"/>
        </w:rPr>
        <w:t>领奖励扶助金和以扣代罚等各种名目的违规行为。</w:t>
      </w:r>
    </w:p>
    <w:p>
      <w:pPr>
        <w:pStyle w:val="7"/>
        <w:numPr>
          <w:ilvl w:val="0"/>
          <w:numId w:val="2"/>
        </w:numPr>
        <w:tabs>
          <w:tab w:val="left" w:pos="1198"/>
        </w:tabs>
        <w:spacing w:before="1" w:after="0" w:line="357" w:lineRule="auto"/>
        <w:ind w:left="273" w:right="292" w:firstLine="640"/>
        <w:jc w:val="both"/>
        <w:rPr>
          <w:sz w:val="31"/>
        </w:rPr>
      </w:pPr>
      <w:r>
        <w:rPr>
          <w:color w:val="231F20"/>
          <w:spacing w:val="-5"/>
          <w:sz w:val="31"/>
        </w:rPr>
        <w:t>健全机制，逐步完善。逐步建立健全确保奖励扶助制度落</w:t>
      </w:r>
      <w:r>
        <w:rPr>
          <w:color w:val="231F20"/>
          <w:spacing w:val="-7"/>
          <w:sz w:val="31"/>
        </w:rPr>
        <w:t>实的管理、服务和监督机制。制订完善相关政策措施，逐步形成</w:t>
      </w:r>
      <w:r>
        <w:rPr>
          <w:color w:val="231F20"/>
          <w:spacing w:val="5"/>
          <w:sz w:val="31"/>
        </w:rPr>
        <w:t>以奖励扶助为主导的计划生育利益导向机制。</w:t>
      </w:r>
    </w:p>
    <w:p>
      <w:pPr>
        <w:pStyle w:val="3"/>
        <w:ind w:left="798"/>
        <w:rPr>
          <w:rFonts w:hint="eastAsia" w:ascii="宋体" w:eastAsia="宋体"/>
        </w:rPr>
      </w:pPr>
      <w:r>
        <w:rPr>
          <w:rFonts w:hint="eastAsia" w:ascii="宋体" w:eastAsia="宋体"/>
          <w:color w:val="231F20"/>
          <w:spacing w:val="-38"/>
        </w:rPr>
        <w:t>（五</w:t>
      </w:r>
      <w:r>
        <w:rPr>
          <w:rFonts w:hint="eastAsia" w:ascii="宋体" w:eastAsia="宋体"/>
          <w:color w:val="231F20"/>
          <w:spacing w:val="-110"/>
        </w:rPr>
        <w:t>）</w:t>
      </w:r>
      <w:r>
        <w:rPr>
          <w:rFonts w:hint="eastAsia" w:ascii="宋体" w:eastAsia="宋体"/>
          <w:color w:val="231F20"/>
          <w:spacing w:val="4"/>
        </w:rPr>
        <w:t>组织管理</w:t>
      </w:r>
    </w:p>
    <w:p>
      <w:pPr>
        <w:pStyle w:val="3"/>
        <w:spacing w:before="195"/>
        <w:ind w:left="913"/>
      </w:pPr>
      <w:r>
        <w:rPr>
          <w:color w:val="231F20"/>
        </w:rPr>
        <w:t>试点工作在各级党委政府的统一领导和协调下进行。</w:t>
      </w:r>
    </w:p>
    <w:p>
      <w:pPr>
        <w:pStyle w:val="3"/>
        <w:spacing w:before="195" w:line="357" w:lineRule="auto"/>
        <w:ind w:left="273" w:right="291" w:firstLine="640"/>
        <w:jc w:val="both"/>
      </w:pPr>
      <w:r>
        <w:rPr>
          <w:color w:val="231F20"/>
          <w:spacing w:val="-7"/>
        </w:rPr>
        <w:t>人口计生委、财政部设立农村部分计划生育家庭奖励扶助制</w:t>
      </w:r>
      <w:r>
        <w:rPr>
          <w:color w:val="231F20"/>
          <w:spacing w:val="-6"/>
        </w:rPr>
        <w:t>度试点工作协调小组</w:t>
      </w:r>
      <w:r>
        <w:rPr>
          <w:color w:val="231F20"/>
          <w:spacing w:val="-37"/>
        </w:rPr>
        <w:t>（</w:t>
      </w:r>
      <w:r>
        <w:rPr>
          <w:color w:val="231F20"/>
          <w:spacing w:val="-16"/>
        </w:rPr>
        <w:t>以下简称“国家试点工作协调小组”</w:t>
      </w:r>
      <w:r>
        <w:rPr>
          <w:color w:val="231F20"/>
          <w:spacing w:val="-155"/>
        </w:rPr>
        <w:t>）</w:t>
      </w:r>
      <w:r>
        <w:rPr>
          <w:color w:val="231F20"/>
          <w:spacing w:val="-50"/>
        </w:rPr>
        <w:t>，负责</w:t>
      </w:r>
      <w:r>
        <w:rPr>
          <w:color w:val="231F20"/>
          <w:spacing w:val="8"/>
        </w:rPr>
        <w:t>对全国试点工作的协调指导。试点地区应建立相应协调机制</w:t>
      </w:r>
      <w:r>
        <w:rPr>
          <w:color w:val="231F20"/>
          <w:spacing w:val="-91"/>
        </w:rPr>
        <w:t>，组</w:t>
      </w:r>
      <w:r>
        <w:rPr>
          <w:color w:val="231F20"/>
          <w:spacing w:val="7"/>
        </w:rPr>
        <w:t>织实施试点工作。</w:t>
      </w:r>
    </w:p>
    <w:p>
      <w:pPr>
        <w:pStyle w:val="3"/>
        <w:spacing w:before="1" w:line="357" w:lineRule="auto"/>
        <w:ind w:left="273" w:right="292" w:firstLine="640"/>
        <w:jc w:val="both"/>
      </w:pPr>
      <w:r>
        <w:rPr>
          <w:color w:val="231F20"/>
          <w:spacing w:val="13"/>
        </w:rPr>
        <w:t>试点工作实行申报与审核制度。初步拟定的试点地区按要</w:t>
      </w:r>
      <w:r>
        <w:rPr>
          <w:color w:val="231F20"/>
          <w:spacing w:val="8"/>
        </w:rPr>
        <w:t>求向国家试点工作协调小组报送试点工作实施细则</w:t>
      </w:r>
      <w:r>
        <w:rPr>
          <w:color w:val="231F20"/>
          <w:spacing w:val="-26"/>
        </w:rPr>
        <w:t>、奖励扶助对</w:t>
      </w:r>
      <w:r>
        <w:rPr>
          <w:color w:val="231F20"/>
          <w:spacing w:val="9"/>
        </w:rPr>
        <w:t>象名单和奖励扶助资金安排计划</w:t>
      </w:r>
      <w:r>
        <w:rPr>
          <w:color w:val="231F20"/>
          <w:spacing w:val="-9"/>
        </w:rPr>
        <w:t>，经国家试点工作协调小组审核</w:t>
      </w:r>
      <w:r>
        <w:rPr>
          <w:color w:val="231F20"/>
          <w:spacing w:val="-7"/>
        </w:rPr>
        <w:t>批复后，正式纳入国家试点范围。各省</w:t>
      </w:r>
      <w:r>
        <w:rPr>
          <w:color w:val="231F20"/>
          <w:spacing w:val="-31"/>
        </w:rPr>
        <w:t>（</w:t>
      </w:r>
      <w:r>
        <w:rPr>
          <w:color w:val="231F20"/>
          <w:spacing w:val="-55"/>
        </w:rPr>
        <w:t>区、市</w:t>
      </w:r>
      <w:r>
        <w:rPr>
          <w:color w:val="231F20"/>
          <w:spacing w:val="-103"/>
        </w:rPr>
        <w:t>）</w:t>
      </w:r>
      <w:r>
        <w:rPr>
          <w:color w:val="231F20"/>
          <w:spacing w:val="11"/>
        </w:rPr>
        <w:t>自行开展试点的</w:t>
      </w:r>
      <w:r>
        <w:rPr>
          <w:color w:val="231F20"/>
          <w:spacing w:val="6"/>
        </w:rPr>
        <w:t>地区报国家试点工作协调小组备案。</w:t>
      </w:r>
    </w:p>
    <w:p>
      <w:pPr>
        <w:pStyle w:val="3"/>
        <w:spacing w:before="1"/>
        <w:ind w:left="913"/>
        <w:rPr>
          <w:rFonts w:hint="eastAsia" w:ascii="黑体" w:eastAsia="黑体"/>
        </w:rPr>
      </w:pPr>
      <w:r>
        <w:rPr>
          <w:rFonts w:hint="eastAsia" w:ascii="黑体" w:eastAsia="黑体"/>
          <w:color w:val="231F20"/>
        </w:rPr>
        <w:t>三、奖励扶助对象确认和奖励扶助标准</w:t>
      </w:r>
    </w:p>
    <w:p>
      <w:pPr>
        <w:pStyle w:val="3"/>
        <w:spacing w:before="194"/>
        <w:ind w:left="79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奖励扶助对象</w:t>
      </w:r>
    </w:p>
    <w:p>
      <w:pPr>
        <w:pStyle w:val="3"/>
        <w:spacing w:before="195"/>
        <w:ind w:left="913"/>
      </w:pPr>
      <w:r>
        <w:rPr>
          <w:color w:val="231F20"/>
        </w:rPr>
        <w:t>奖励扶助对象应同时具备以下条件：</w:t>
      </w:r>
    </w:p>
    <w:p>
      <w:pPr>
        <w:pStyle w:val="3"/>
        <w:spacing w:before="195"/>
        <w:ind w:left="913"/>
      </w:pPr>
      <w:r>
        <w:rPr>
          <w:rFonts w:ascii="Times New Roman" w:eastAsia="Times New Roman"/>
          <w:color w:val="231F20"/>
        </w:rPr>
        <w:t>1.</w:t>
      </w:r>
      <w:r>
        <w:rPr>
          <w:color w:val="231F20"/>
        </w:rPr>
        <w:t>本人及配偶均为农业户口或界定为农村居民户口。</w:t>
      </w:r>
    </w:p>
    <w:p>
      <w:pPr>
        <w:pStyle w:val="3"/>
        <w:spacing w:before="195" w:line="357" w:lineRule="auto"/>
        <w:ind w:left="273" w:right="293" w:firstLine="640"/>
        <w:rPr>
          <w:color w:val="231F20"/>
        </w:rPr>
      </w:pPr>
      <w:r>
        <w:rPr>
          <w:rFonts w:ascii="Times New Roman" w:eastAsia="Times New Roman"/>
          <w:color w:val="231F20"/>
        </w:rPr>
        <w:t>2.1973</w:t>
      </w:r>
      <w:r>
        <w:rPr>
          <w:color w:val="231F20"/>
        </w:rPr>
        <w:t>年至</w:t>
      </w:r>
      <w:r>
        <w:rPr>
          <w:rFonts w:ascii="Times New Roman" w:eastAsia="Times New Roman"/>
          <w:color w:val="231F20"/>
        </w:rPr>
        <w:t>2001</w:t>
      </w:r>
      <w:r>
        <w:rPr>
          <w:color w:val="231F20"/>
        </w:rPr>
        <w:t>年期间没有违反计划生育法律法规和政策规定生育。</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3.现存一个子女或两个女孩或子女死亡现无子女。</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4.年满60周岁。</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奖励扶助金以个人为单位发放。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试点地区省级人口计生委依据上述基本条件和国家人口计生委的有关政策解释，结合本地相关法规、规章和政策，制定奖励扶助对象确认的具体政策。</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(二)确认程序</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1.本人提出申请。</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2.村民委员会审议并张榜公示。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3.乡(镇)人民政府(街道办事处)初审并张榜公示。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4.县(市、区)人口计生行政部门审核、确认并公布。</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5.地(市、州)、省(区、市)、国家人口计生行政部门备案。</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县级人口计生行政部门负责对奖励扶助对象进行年审。</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(三)奖励扶助金发放标准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符合上述条件的奖励扶助对象，按人年均不低于600元的标准发放奖励扶助金，直到亡故为止。已超过60周岁的，以该制度在当地开始执行时的实际年龄为起点发放。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四、资金来源和财政负担比例</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农村部分计划生育家庭奖励扶助金，视各地财力情况，由中央或地方财政确定负担比例，安排专项资金并分别纳入当年财政预算。地方负担的资金，以省级财政为主。西部试点地区的奖励扶助金按基本标准中央财政负担80%，地方财政负担20%；中部试点地区的奖励扶助金按基本标准中央财政和地方财政分别负担50%；鼓励东部地区自行安排资金进行试点。</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试点地区财政部门必须确保配套资金及时足额到位，并对全部资金进行严格的监督管理。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五、奖励扶助金发放和管理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(一)奖励扶助金发放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奖励扶助资金按照统一要求建立奖励扶助对象个人账户，实行专账核算和直接拨付的办法，由省、自治区、直辖市委托中国农业银行或自行确定其他有资质的机构进行发放。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奖励扶助金以年为单位计算，一年发放两次。</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(二)奖励扶助金管理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财政部门负责奖励扶助资金的预算决算、转移支付、总量控制和监督管理。地方财政负责奖励扶助金的预算决算并建立奖励扶助资金财政专户，将中央转移支付资金和省级配套资金集中管理，封闭运行，及时足额拨付到委托发放机构。监督委托发放机构将奖励扶助金及时划转到个人账户。地方财政通过财政年报向上级财政部门反映专项资金到位、发放和结存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2.人口计生部门及时掌握并监督委托发放机构建立奖励扶助对象个人账户和资金管理情况。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代理发放机构负责制定资金发放办法和操作规程，并按照委托服务协议的要求和人口计生部门提供的奖励扶助对象名单建立个人账户。代理发放机构将财政部门拨付的奖励扶助资金及时足额划转到个人账户，将建立个人账户和资金拨付情况及时反馈给地方财政和人口计生部门，并及时向上级主管部门报告。严禁用财政专项资金进行任何形式的盈利性投资、融资活动，不得将奖励扶助金抵扣个人贷款、抵交农业税等款项。</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六、评估与监督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国家试点工作协调小组组织有关部门和社会中介组织每年进行一次试点工作的综合评估。试点省(市)和地(市)每半年对试点工作组织一次综合评估，并委托社会中介机构对奖励扶助资金的到位、管理和发放情况进行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(二)利用农村部分计划生育家庭奖励扶助制度信息管理和监控系统实行动态管理。地(市)级每季度、省级每半年进行一次相关数据的汇总分析，及时反映专项资金落实的情况。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(三)推行村务公开和群众举报制度，利用多种形式对奖励扶助制度执行情况进行社会监督和舆论监督。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(四)协调县以上纪检、监察、审计等部门对奖励扶助对象确认、资金配套、资金发放、制度运行等情况进行检查监督。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(五)每年由国家和省级财政、人口计生部门组织社会力量和中介机构对奖励扶助金的发放和管理情况进行绩效考评。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(六)建立观察员制度。聘请具有相应资格的人员，对制度执行情况进行独立的、随机的监督检查，将结果直接报送国家试点工作协调小组。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七、奖励与责任追究</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根据各有关部门和单位的职责分工，对奖励扶助试点工作实行奖励和责任追究制度。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要把奖励扶助制度试点工作纳入当地人口和计划生育目标管理责任制考核，实行一票否决。对在试点工作中做出突出成绩的单位和个人给予表彰和奖励。对制度执行中出现重大问题、造成社会影响的，追究地方主要领导及相关部门的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(二)地方配套资金不能及时足额到位的，取消试点资格。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(三)对虚报、冒领、克扣、贪污、挪用、挤占奖励扶助资金的单位和个人，一经发现，严肃查处，触犯刑律的依法追究刑事责任。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(四)委托代理发放机构不按服务协议履行资金发放责任，截留、拖欠、抵扣奖励扶助资金的，取消代理发放资格，并依法追究法律责任。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八、试点的任务和要求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各级领导要对试点工作亲自抓，负总责，切实加强对试点工作的领导和组织协调，加强调查研究，及时总结经验，研究解决试点工作中的重大问题。将试点工作纳入考核、评估人口和计划生育工作的重要内容。各有关部门要在党委、政府统一领导下各负其责，切实做好试点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要积极探索和建立资金管理、资格确认、资金发放和社会监督四个环节相互衔接、相互制约的制度运行机制以及安全可控的社会化的资金发放方式和渠道，确保奖励扶助政策执行的公平、公正，确保专项资金安全，确保奖励扶助金落实到户到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继续执行和完善已出台的各项计划生育奖励优惠政策，把实施奖励扶助制度与对农村困难家庭子女义务教育的“两免一补”、西部地区“少生快富”扶贫工程、“关爱女孩”行动、计划生育“三结合”、救助计划生育困难家庭和贫困母亲等项工作紧密结合，逐步形成更加完善的利益导向机制。</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将奖励扶助资金纳入当年财政预算，及时足额落实到位。做好奖励扶助资金的年度预算、决算，加强奖励扶助对象个案信息登记、数据汇总分析和日常管理监控工作。建立奖励扶助对象个案数据库和管理信息系统。</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(五)试点地区根据人口计生委、财政部下发的试点方案和有关规章制度，制定实施细则和配套政策，规范制度运行的标准和程序，加强动态管理。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加大社会宣传力度，通过各种宣传形式让广大农民了解国家的奖励扶助政策，增加政策执行的透明度。做好基层干部和管理服务人员的培训工作，使其增强政策观念、法制观念和服务意识，熟练掌握具体操作程序，切实履行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(七)建立信息反馈制度，定期将试点工作的进展、经验和有关问题报告国家试点工作协调小组。</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1"/>
          <w:szCs w:val="31"/>
        </w:rPr>
      </w:pPr>
    </w:p>
    <w:sectPr>
      <w:pgSz w:w="11910" w:h="16840"/>
      <w:pgMar w:top="1580" w:right="1240" w:bottom="1640" w:left="126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3638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8009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3740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7907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73" w:hanging="284"/>
        <w:jc w:val="left"/>
      </w:pPr>
      <w:rPr>
        <w:rFonts w:hint="default" w:ascii="Times New Roman" w:hAnsi="Times New Roman" w:eastAsia="Times New Roman" w:cs="Times New Roman"/>
        <w:color w:val="231F20"/>
        <w:spacing w:val="0"/>
        <w:w w:val="101"/>
        <w:sz w:val="31"/>
        <w:szCs w:val="31"/>
        <w:lang w:val="zh-CN" w:eastAsia="zh-CN" w:bidi="zh-CN"/>
      </w:rPr>
    </w:lvl>
    <w:lvl w:ilvl="1" w:tentative="0">
      <w:start w:val="0"/>
      <w:numFmt w:val="bullet"/>
      <w:lvlText w:val="•"/>
      <w:lvlJc w:val="left"/>
      <w:pPr>
        <w:ind w:left="1192" w:hanging="284"/>
      </w:pPr>
      <w:rPr>
        <w:rFonts w:hint="default"/>
        <w:lang w:val="zh-CN" w:eastAsia="zh-CN" w:bidi="zh-CN"/>
      </w:rPr>
    </w:lvl>
    <w:lvl w:ilvl="2" w:tentative="0">
      <w:start w:val="0"/>
      <w:numFmt w:val="bullet"/>
      <w:lvlText w:val="•"/>
      <w:lvlJc w:val="left"/>
      <w:pPr>
        <w:ind w:left="2105" w:hanging="284"/>
      </w:pPr>
      <w:rPr>
        <w:rFonts w:hint="default"/>
        <w:lang w:val="zh-CN" w:eastAsia="zh-CN" w:bidi="zh-CN"/>
      </w:rPr>
    </w:lvl>
    <w:lvl w:ilvl="3" w:tentative="0">
      <w:start w:val="0"/>
      <w:numFmt w:val="bullet"/>
      <w:lvlText w:val="•"/>
      <w:lvlJc w:val="left"/>
      <w:pPr>
        <w:ind w:left="3017" w:hanging="284"/>
      </w:pPr>
      <w:rPr>
        <w:rFonts w:hint="default"/>
        <w:lang w:val="zh-CN" w:eastAsia="zh-CN" w:bidi="zh-CN"/>
      </w:rPr>
    </w:lvl>
    <w:lvl w:ilvl="4" w:tentative="0">
      <w:start w:val="0"/>
      <w:numFmt w:val="bullet"/>
      <w:lvlText w:val="•"/>
      <w:lvlJc w:val="left"/>
      <w:pPr>
        <w:ind w:left="3930" w:hanging="284"/>
      </w:pPr>
      <w:rPr>
        <w:rFonts w:hint="default"/>
        <w:lang w:val="zh-CN" w:eastAsia="zh-CN" w:bidi="zh-CN"/>
      </w:rPr>
    </w:lvl>
    <w:lvl w:ilvl="5" w:tentative="0">
      <w:start w:val="0"/>
      <w:numFmt w:val="bullet"/>
      <w:lvlText w:val="•"/>
      <w:lvlJc w:val="left"/>
      <w:pPr>
        <w:ind w:left="4842" w:hanging="284"/>
      </w:pPr>
      <w:rPr>
        <w:rFonts w:hint="default"/>
        <w:lang w:val="zh-CN" w:eastAsia="zh-CN" w:bidi="zh-CN"/>
      </w:rPr>
    </w:lvl>
    <w:lvl w:ilvl="6" w:tentative="0">
      <w:start w:val="0"/>
      <w:numFmt w:val="bullet"/>
      <w:lvlText w:val="•"/>
      <w:lvlJc w:val="left"/>
      <w:pPr>
        <w:ind w:left="5755" w:hanging="284"/>
      </w:pPr>
      <w:rPr>
        <w:rFonts w:hint="default"/>
        <w:lang w:val="zh-CN" w:eastAsia="zh-CN" w:bidi="zh-CN"/>
      </w:rPr>
    </w:lvl>
    <w:lvl w:ilvl="7" w:tentative="0">
      <w:start w:val="0"/>
      <w:numFmt w:val="bullet"/>
      <w:lvlText w:val="•"/>
      <w:lvlJc w:val="left"/>
      <w:pPr>
        <w:ind w:left="6667" w:hanging="284"/>
      </w:pPr>
      <w:rPr>
        <w:rFonts w:hint="default"/>
        <w:lang w:val="zh-CN" w:eastAsia="zh-CN" w:bidi="zh-CN"/>
      </w:rPr>
    </w:lvl>
    <w:lvl w:ilvl="8" w:tentative="0">
      <w:start w:val="0"/>
      <w:numFmt w:val="bullet"/>
      <w:lvlText w:val="•"/>
      <w:lvlJc w:val="left"/>
      <w:pPr>
        <w:ind w:left="7580" w:hanging="284"/>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73" w:hanging="284"/>
        <w:jc w:val="left"/>
      </w:pPr>
      <w:rPr>
        <w:rFonts w:hint="default" w:ascii="Times New Roman" w:hAnsi="Times New Roman" w:eastAsia="Times New Roman" w:cs="Times New Roman"/>
        <w:color w:val="231F20"/>
        <w:spacing w:val="0"/>
        <w:w w:val="101"/>
        <w:sz w:val="31"/>
        <w:szCs w:val="31"/>
        <w:lang w:val="zh-CN" w:eastAsia="zh-CN" w:bidi="zh-CN"/>
      </w:rPr>
    </w:lvl>
    <w:lvl w:ilvl="1" w:tentative="0">
      <w:start w:val="0"/>
      <w:numFmt w:val="bullet"/>
      <w:lvlText w:val="•"/>
      <w:lvlJc w:val="left"/>
      <w:pPr>
        <w:ind w:left="1192" w:hanging="284"/>
      </w:pPr>
      <w:rPr>
        <w:rFonts w:hint="default"/>
        <w:lang w:val="zh-CN" w:eastAsia="zh-CN" w:bidi="zh-CN"/>
      </w:rPr>
    </w:lvl>
    <w:lvl w:ilvl="2" w:tentative="0">
      <w:start w:val="0"/>
      <w:numFmt w:val="bullet"/>
      <w:lvlText w:val="•"/>
      <w:lvlJc w:val="left"/>
      <w:pPr>
        <w:ind w:left="2105" w:hanging="284"/>
      </w:pPr>
      <w:rPr>
        <w:rFonts w:hint="default"/>
        <w:lang w:val="zh-CN" w:eastAsia="zh-CN" w:bidi="zh-CN"/>
      </w:rPr>
    </w:lvl>
    <w:lvl w:ilvl="3" w:tentative="0">
      <w:start w:val="0"/>
      <w:numFmt w:val="bullet"/>
      <w:lvlText w:val="•"/>
      <w:lvlJc w:val="left"/>
      <w:pPr>
        <w:ind w:left="3017" w:hanging="284"/>
      </w:pPr>
      <w:rPr>
        <w:rFonts w:hint="default"/>
        <w:lang w:val="zh-CN" w:eastAsia="zh-CN" w:bidi="zh-CN"/>
      </w:rPr>
    </w:lvl>
    <w:lvl w:ilvl="4" w:tentative="0">
      <w:start w:val="0"/>
      <w:numFmt w:val="bullet"/>
      <w:lvlText w:val="•"/>
      <w:lvlJc w:val="left"/>
      <w:pPr>
        <w:ind w:left="3930" w:hanging="284"/>
      </w:pPr>
      <w:rPr>
        <w:rFonts w:hint="default"/>
        <w:lang w:val="zh-CN" w:eastAsia="zh-CN" w:bidi="zh-CN"/>
      </w:rPr>
    </w:lvl>
    <w:lvl w:ilvl="5" w:tentative="0">
      <w:start w:val="0"/>
      <w:numFmt w:val="bullet"/>
      <w:lvlText w:val="•"/>
      <w:lvlJc w:val="left"/>
      <w:pPr>
        <w:ind w:left="4842" w:hanging="284"/>
      </w:pPr>
      <w:rPr>
        <w:rFonts w:hint="default"/>
        <w:lang w:val="zh-CN" w:eastAsia="zh-CN" w:bidi="zh-CN"/>
      </w:rPr>
    </w:lvl>
    <w:lvl w:ilvl="6" w:tentative="0">
      <w:start w:val="0"/>
      <w:numFmt w:val="bullet"/>
      <w:lvlText w:val="•"/>
      <w:lvlJc w:val="left"/>
      <w:pPr>
        <w:ind w:left="5755" w:hanging="284"/>
      </w:pPr>
      <w:rPr>
        <w:rFonts w:hint="default"/>
        <w:lang w:val="zh-CN" w:eastAsia="zh-CN" w:bidi="zh-CN"/>
      </w:rPr>
    </w:lvl>
    <w:lvl w:ilvl="7" w:tentative="0">
      <w:start w:val="0"/>
      <w:numFmt w:val="bullet"/>
      <w:lvlText w:val="•"/>
      <w:lvlJc w:val="left"/>
      <w:pPr>
        <w:ind w:left="6667" w:hanging="284"/>
      </w:pPr>
      <w:rPr>
        <w:rFonts w:hint="default"/>
        <w:lang w:val="zh-CN" w:eastAsia="zh-CN" w:bidi="zh-CN"/>
      </w:rPr>
    </w:lvl>
    <w:lvl w:ilvl="8" w:tentative="0">
      <w:start w:val="0"/>
      <w:numFmt w:val="bullet"/>
      <w:lvlText w:val="•"/>
      <w:lvlJc w:val="left"/>
      <w:pPr>
        <w:ind w:left="7580" w:hanging="284"/>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B28D0"/>
    <w:rsid w:val="198579A9"/>
    <w:rsid w:val="2F6F24D9"/>
    <w:rsid w:val="413F4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126" w:right="1144"/>
      <w:jc w:val="center"/>
      <w:outlineLvl w:val="1"/>
    </w:pPr>
    <w:rPr>
      <w:rFonts w:ascii="方正小标宋简体" w:hAnsi="方正小标宋简体" w:eastAsia="方正小标宋简体" w:cs="方正小标宋简体"/>
      <w:sz w:val="41"/>
      <w:szCs w:val="41"/>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1"/>
      <w:szCs w:val="31"/>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273" w:right="292" w:firstLine="640"/>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2022-01-14T00:48:00Z</dcterms:created>
  <dc:creator>微软中国 Administrator</dc:creator>
  <cp:lastModifiedBy>Administrator</cp:lastModifiedBy>
  <dcterms:modified xsi:type="dcterms:W3CDTF">2025-03-25T07:27:34Z</dcterms:modified>
  <dc:subject>无命题1</dc:subject>
  <dc:title>人口计生委　财政部关于印发《农村部分计划生育家庭奖励扶助制度试点方案(试行)》的通知（国人口发〔2004〕36号）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2052-11.8.2.8555</vt:lpwstr>
  </property>
</Properties>
</file>