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8"/>
          <w:sz w:val="31"/>
          <w:szCs w:val="31"/>
        </w:rPr>
        <w:t>附</w:t>
      </w:r>
      <w:r>
        <w:rPr>
          <w:rFonts w:ascii="SimHei" w:hAnsi="SimHei" w:eastAsia="SimHei" w:cs="SimHei"/>
          <w:spacing w:val="12"/>
          <w:sz w:val="31"/>
          <w:szCs w:val="31"/>
        </w:rPr>
        <w:t xml:space="preserve">  </w:t>
      </w:r>
      <w:r>
        <w:rPr>
          <w:rFonts w:ascii="SimHei" w:hAnsi="SimHei" w:eastAsia="SimHei" w:cs="SimHei"/>
          <w:b/>
          <w:bCs/>
          <w:spacing w:val="-18"/>
          <w:sz w:val="31"/>
          <w:szCs w:val="31"/>
        </w:rPr>
        <w:t>件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39" w:line="219" w:lineRule="auto"/>
        <w:ind w:left="196"/>
        <w:rPr>
          <w:sz w:val="43"/>
          <w:szCs w:val="43"/>
        </w:rPr>
      </w:pPr>
      <w:r>
        <w:rPr>
          <w:b/>
          <w:bCs/>
          <w:spacing w:val="-2"/>
          <w:sz w:val="43"/>
          <w:szCs w:val="43"/>
        </w:rPr>
        <w:t>贵州省林业草原生态保护恢复资金管理办法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222" w:lineRule="auto"/>
        <w:ind w:left="3224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6"/>
          <w:sz w:val="31"/>
          <w:szCs w:val="31"/>
        </w:rPr>
        <w:t>第</w:t>
      </w:r>
      <w:r>
        <w:rPr>
          <w:rFonts w:ascii="SimHei" w:hAnsi="SimHei" w:eastAsia="SimHei" w:cs="SimHei"/>
          <w:spacing w:val="24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1"/>
          <w:szCs w:val="31"/>
        </w:rPr>
        <w:t>一</w:t>
      </w:r>
      <w:r>
        <w:rPr>
          <w:rFonts w:ascii="SimHei" w:hAnsi="SimHei" w:eastAsia="SimHei" w:cs="SimHei"/>
          <w:spacing w:val="20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1"/>
          <w:szCs w:val="31"/>
        </w:rPr>
        <w:t>章</w:t>
      </w:r>
      <w:r>
        <w:rPr>
          <w:rFonts w:ascii="SimHei" w:hAnsi="SimHei" w:eastAsia="SimHei" w:cs="SimHei"/>
          <w:spacing w:val="24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1"/>
          <w:szCs w:val="31"/>
        </w:rPr>
        <w:t>总</w:t>
      </w:r>
      <w:r>
        <w:rPr>
          <w:rFonts w:ascii="SimHei" w:hAnsi="SimHei" w:eastAsia="SimHei" w:cs="SimHei"/>
          <w:spacing w:val="17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1"/>
          <w:szCs w:val="31"/>
        </w:rPr>
        <w:t>则</w:t>
      </w:r>
    </w:p>
    <w:p>
      <w:pPr>
        <w:spacing w:before="246" w:line="328" w:lineRule="auto"/>
        <w:ind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第一条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为加强和规范林业草原生态保护恢复资金使用管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理，提高资金使用效益，促进林业草原生态保护恢复。根据《中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华人民共和国预算法》《中华人民共和国森林法》《财政部国家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林业和草原局关于印发&lt;林业草原生态保护恢复资金管理办法&gt;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的通知》(财资环〔2022〕170号)等</w:t>
      </w:r>
      <w:r>
        <w:rPr>
          <w:rFonts w:ascii="FangSong" w:hAnsi="FangSong" w:eastAsia="FangSong" w:cs="FangSong"/>
          <w:spacing w:val="8"/>
          <w:sz w:val="31"/>
          <w:szCs w:val="31"/>
        </w:rPr>
        <w:t>文件规定，制定本办法。</w:t>
      </w:r>
    </w:p>
    <w:p>
      <w:pPr>
        <w:spacing w:before="49" w:line="339" w:lineRule="auto"/>
        <w:ind w:right="6"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第二条</w:t>
      </w:r>
      <w:r>
        <w:rPr>
          <w:rFonts w:ascii="FangSong" w:hAnsi="FangSong" w:eastAsia="FangSong" w:cs="FangSong"/>
          <w:spacing w:val="-3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本办法所称林业草原生态保护恢复资金是指省级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财政预算安排用于林业草原生态保护恢复方面的共同财政事权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转移支付资金。林业草原生态保护恢复资金由省财政厅和省林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sz w:val="31"/>
          <w:szCs w:val="31"/>
        </w:rPr>
        <w:t>业局负责管理。</w:t>
      </w:r>
    </w:p>
    <w:p>
      <w:pPr>
        <w:spacing w:line="255" w:lineRule="auto"/>
        <w:rPr>
          <w:rFonts w:ascii="Arial"/>
          <w:sz w:val="2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第三条</w:t>
      </w:r>
      <w:r>
        <w:rPr>
          <w:rFonts w:ascii="FangSong" w:hAnsi="FangSong" w:eastAsia="FangSong" w:cs="FangSong"/>
          <w:spacing w:val="-7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省财政厅职责。省财政厅负责组织专项资金预算编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制，对省林业局报送的预算建议进行审核；将省本级</w:t>
      </w:r>
      <w:r>
        <w:rPr>
          <w:rFonts w:ascii="FangSong" w:hAnsi="FangSong" w:eastAsia="FangSong" w:cs="FangSong"/>
          <w:spacing w:val="8"/>
          <w:sz w:val="31"/>
          <w:szCs w:val="31"/>
        </w:rPr>
        <w:t>预算和绩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效目标及时批复至省林业局，并会同省林业局及时下达转移支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付资金和绩效目标；会同省林业局提出专项资金调整和退出申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请，做好退出资金的清算、回收等工作；会同林业局对专</w:t>
      </w:r>
      <w:r>
        <w:rPr>
          <w:rFonts w:ascii="FangSong" w:hAnsi="FangSong" w:eastAsia="FangSong" w:cs="FangSong"/>
          <w:spacing w:val="8"/>
          <w:sz w:val="31"/>
          <w:szCs w:val="31"/>
        </w:rPr>
        <w:t>项资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金的预算执行、资金使用情况进行监督检查；组织和指导绩效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监控、绩效评价；负责预算储备项目库管理等。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336" w:lineRule="auto"/>
        <w:ind w:right="33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7"/>
          <w:sz w:val="31"/>
          <w:szCs w:val="31"/>
        </w:rPr>
        <w:t>第四条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省林业局职责。省林业局是本部门预算执行的主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体，履行本部门专项资金管理主体责任。负责建立健全</w:t>
      </w:r>
      <w:r>
        <w:rPr>
          <w:rFonts w:ascii="FangSong" w:hAnsi="FangSong" w:eastAsia="FangSong" w:cs="FangSong"/>
          <w:spacing w:val="9"/>
          <w:sz w:val="31"/>
          <w:szCs w:val="31"/>
        </w:rPr>
        <w:t>财务制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度和内控机制，参与制定完善具体管理办法；制定专项资金分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配方案，配合省财政厅及时下达转移支付资金和绩效目标；负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责项目谋划、评估论证、入库储备、组织申报、绩效评价；负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责预算编制、执行和监督，对执行情况进行监控和自查自评；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提出调整和退出申请，配合开展专项资金清理整合，做好执行 期满或者被撤销专项资金的管理工作；负责</w:t>
      </w:r>
      <w:r>
        <w:rPr>
          <w:rFonts w:ascii="FangSong" w:hAnsi="FangSong" w:eastAsia="FangSong" w:cs="FangSong"/>
          <w:spacing w:val="9"/>
          <w:sz w:val="31"/>
          <w:szCs w:val="31"/>
        </w:rPr>
        <w:t>部门项目库管理和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信息公开工作等。</w:t>
      </w:r>
    </w:p>
    <w:p>
      <w:pPr>
        <w:spacing w:before="61" w:line="345" w:lineRule="auto"/>
        <w:ind w:right="60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-1"/>
          <w:sz w:val="31"/>
          <w:szCs w:val="31"/>
        </w:rPr>
        <w:t>第五条</w:t>
      </w:r>
      <w:r>
        <w:rPr>
          <w:rFonts w:ascii="FangSong" w:hAnsi="FangSong" w:eastAsia="FangSong" w:cs="FangSong"/>
          <w:spacing w:val="7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市县财政部门职责。配合市县林业主管部门申请专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项资金；组织做好预算执行，及时拨付资金</w:t>
      </w:r>
      <w:r>
        <w:rPr>
          <w:rFonts w:ascii="FangSong" w:hAnsi="FangSong" w:eastAsia="FangSong" w:cs="FangSong"/>
          <w:spacing w:val="8"/>
          <w:sz w:val="31"/>
          <w:szCs w:val="31"/>
        </w:rPr>
        <w:t>；会同市县林业主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管部门对专项资金的预算执行、资金使用情况进行监督检查；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组织开展绩效评价等。</w:t>
      </w:r>
    </w:p>
    <w:p>
      <w:pPr>
        <w:spacing w:before="21" w:line="338" w:lineRule="auto"/>
        <w:ind w:right="64" w:firstLine="65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4"/>
          <w:sz w:val="31"/>
          <w:szCs w:val="31"/>
        </w:rPr>
        <w:t>第六条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市县林业主管部门职责。负责专项资金涉</w:t>
      </w:r>
      <w:r>
        <w:rPr>
          <w:rFonts w:ascii="FangSong" w:hAnsi="FangSong" w:eastAsia="FangSong" w:cs="FangSong"/>
          <w:spacing w:val="3"/>
          <w:sz w:val="31"/>
          <w:szCs w:val="31"/>
        </w:rPr>
        <w:t>及项目申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报，会同同级财政部门制定分配方案，负责资金拨付和监督管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理，做好预算执行、绩效目标细化分解以及任务清单实施等工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作；完成省级下达的任务清单和绩效目标等。</w:t>
      </w:r>
    </w:p>
    <w:p>
      <w:pPr>
        <w:spacing w:before="41" w:line="342" w:lineRule="auto"/>
        <w:ind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5"/>
          <w:sz w:val="31"/>
          <w:szCs w:val="31"/>
        </w:rPr>
        <w:t>第七条</w:t>
      </w:r>
      <w:r>
        <w:rPr>
          <w:rFonts w:ascii="FangSong" w:hAnsi="FangSong" w:eastAsia="FangSong" w:cs="FangSong"/>
          <w:spacing w:val="-6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项目单位职责。负责围绕绩效目标实施项目和使用</w:t>
      </w:r>
      <w:r>
        <w:rPr>
          <w:rFonts w:ascii="FangSong" w:hAnsi="FangSong" w:eastAsia="FangSong" w:cs="FangSong"/>
          <w:sz w:val="31"/>
          <w:szCs w:val="31"/>
        </w:rPr>
        <w:t xml:space="preserve"> 资金，加强财务管理，接受验收考评、监督检查和绩效评价等。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01" w:line="222" w:lineRule="auto"/>
        <w:ind w:left="2784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5"/>
          <w:sz w:val="31"/>
          <w:szCs w:val="31"/>
        </w:rPr>
        <w:t>第二章资金使用范围</w:t>
      </w:r>
    </w:p>
    <w:p>
      <w:pPr>
        <w:spacing w:line="262" w:lineRule="auto"/>
        <w:rPr>
          <w:rFonts w:ascii="Arial"/>
          <w:sz w:val="21"/>
        </w:rPr>
      </w:pPr>
      <w:r>
        <w:rPr>
          <w:rFonts w:ascii="FangSong" w:hAnsi="FangSong" w:eastAsia="FangSong" w:cs="FangSong"/>
          <w:b/>
          <w:bCs/>
          <w:spacing w:val="16"/>
          <w:sz w:val="31"/>
          <w:szCs w:val="31"/>
        </w:rPr>
        <w:t>第八条</w:t>
      </w:r>
      <w:r>
        <w:rPr>
          <w:rFonts w:ascii="FangSong" w:hAnsi="FangSong" w:eastAsia="FangSong" w:cs="FangSong"/>
          <w:spacing w:val="-2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林业草原生态保护恢复资金主要用于自然保护地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329" w:lineRule="auto"/>
        <w:ind w:firstLine="1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(区)补助、湿地补助、世界自然遗产补助、国家重点野生动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植物保护补助、生态护林员补助、国有林保护修复补助等方面。</w:t>
      </w:r>
    </w:p>
    <w:p>
      <w:pPr>
        <w:spacing w:before="33" w:line="334" w:lineRule="auto"/>
        <w:ind w:firstLine="78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9"/>
          <w:sz w:val="31"/>
          <w:szCs w:val="31"/>
        </w:rPr>
        <w:t>(一)自然保护地(区)补助用于全省生物</w:t>
      </w:r>
      <w:r>
        <w:rPr>
          <w:rFonts w:ascii="FangSong" w:hAnsi="FangSong" w:eastAsia="FangSong" w:cs="FangSong"/>
          <w:spacing w:val="28"/>
          <w:sz w:val="31"/>
          <w:szCs w:val="31"/>
        </w:rPr>
        <w:t>多样性保护工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作和省级以上自然保护区、风景名胜区、森林公园和地质公园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生态保护补偿、修复治理，特种救护、保护设施设备购置维护，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专项调查、自然教育、监测巡护、评估规划、案件查处、能力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提升、科研宣传等支出。</w:t>
      </w:r>
    </w:p>
    <w:p>
      <w:pPr>
        <w:spacing w:before="56" w:line="313" w:lineRule="auto"/>
        <w:ind w:right="181" w:firstLine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(二)湿地补助用于省级重要湿地、省级以上湿地公园开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展退化湿地修复、湿地生态效益补偿、调查监测、保护设施设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备购置维护、规划编制、科普宣传、管护巡护、能力提升等支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4"/>
          <w:sz w:val="31"/>
          <w:szCs w:val="31"/>
        </w:rPr>
        <w:t>出。</w:t>
      </w:r>
    </w:p>
    <w:p>
      <w:pPr>
        <w:spacing w:before="179" w:line="304" w:lineRule="auto"/>
        <w:ind w:right="184" w:firstLine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(三)世界自然遗产补助用于世界自然遗产申报、调查评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估、保护监测、科教宣传、生态修复、培训规划、保护设施设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备购置维护等支出。</w:t>
      </w:r>
    </w:p>
    <w:p>
      <w:pPr>
        <w:spacing w:before="174" w:line="316" w:lineRule="auto"/>
        <w:ind w:right="16" w:firstLine="78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(四)国家重点野生动植物保护补助用于国家和省级重点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野生动植物保护，包括珍稀濒危野生动物和极小种群野生植物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拯救保护，野生植物迁地保护，野生动植物资源调查和监测、 </w:t>
      </w:r>
      <w:r>
        <w:rPr>
          <w:rFonts w:ascii="FangSong" w:hAnsi="FangSong" w:eastAsia="FangSong" w:cs="FangSong"/>
          <w:spacing w:val="7"/>
          <w:sz w:val="31"/>
          <w:szCs w:val="31"/>
        </w:rPr>
        <w:t>栖息地保护恢复，野生动物收容救护、致害补偿、种群调控，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以及古树名木保护等支出。</w:t>
      </w:r>
    </w:p>
    <w:p>
      <w:pPr>
        <w:spacing w:line="262" w:lineRule="auto"/>
        <w:ind w:firstLine="680" w:firstLineChars="200"/>
        <w:rPr>
          <w:rFonts w:ascii="FangSong" w:hAnsi="FangSong" w:eastAsia="FangSong" w:cs="FangSong"/>
          <w:spacing w:val="14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(五)生态护林员补助用于按政策受聘开展森林、草原、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湿地等资源管护人员的劳务报酬，补助范围为脱贫人口(含监测对象)。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304" w:lineRule="auto"/>
        <w:ind w:left="100" w:firstLine="75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(六)国有林保护修复补助用于天然林保护</w:t>
      </w:r>
      <w:r>
        <w:rPr>
          <w:rFonts w:ascii="FangSong" w:hAnsi="FangSong" w:eastAsia="FangSong" w:cs="FangSong"/>
          <w:spacing w:val="4"/>
          <w:sz w:val="31"/>
          <w:szCs w:val="31"/>
        </w:rPr>
        <w:t>修复技术研究、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成效监测、示范项目建设、年度自查验收，以及省级开展管理 </w:t>
      </w:r>
      <w:r>
        <w:rPr>
          <w:rFonts w:ascii="FangSong" w:hAnsi="FangSong" w:eastAsia="FangSong" w:cs="FangSong"/>
          <w:spacing w:val="-9"/>
          <w:sz w:val="31"/>
          <w:szCs w:val="31"/>
        </w:rPr>
        <w:t>能力提升等支出。</w:t>
      </w:r>
    </w:p>
    <w:p>
      <w:pPr>
        <w:spacing w:before="167" w:line="288" w:lineRule="auto"/>
        <w:ind w:left="100" w:right="109" w:firstLine="76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(七)党中央、国务院和省委、省政府确定的支持林业草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原生态保护恢复的其他重点工作。</w:t>
      </w:r>
    </w:p>
    <w:p>
      <w:pPr>
        <w:spacing w:before="179" w:line="335" w:lineRule="auto"/>
        <w:ind w:right="91"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第九条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林业草原生态保护恢复资金不得用于兴建楼堂馆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所、偿还举借的债务及其他与林业草原生态保护恢复无关的支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4"/>
          <w:sz w:val="31"/>
          <w:szCs w:val="31"/>
        </w:rPr>
        <w:t>出。</w:t>
      </w:r>
    </w:p>
    <w:p>
      <w:pPr>
        <w:spacing w:before="33" w:line="339" w:lineRule="auto"/>
        <w:ind w:right="193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第十条</w:t>
      </w:r>
      <w:r>
        <w:rPr>
          <w:rFonts w:ascii="FangSong" w:hAnsi="FangSong" w:eastAsia="FangSong" w:cs="FangSong"/>
          <w:spacing w:val="-4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林业草原生态保护恢复资金不得与其他中央和省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级财政资金交叉使用、重复支持。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101" w:line="222" w:lineRule="auto"/>
        <w:ind w:left="3064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41"/>
          <w:sz w:val="31"/>
          <w:szCs w:val="31"/>
        </w:rPr>
        <w:t>第三章资金申报</w:t>
      </w:r>
    </w:p>
    <w:p>
      <w:pPr>
        <w:spacing w:before="230" w:line="346" w:lineRule="auto"/>
        <w:ind w:right="94"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4"/>
          <w:sz w:val="31"/>
          <w:szCs w:val="31"/>
        </w:rPr>
        <w:t>第十一条</w:t>
      </w:r>
      <w:r>
        <w:rPr>
          <w:rFonts w:ascii="FangSong" w:hAnsi="FangSong" w:eastAsia="FangSong" w:cs="FangSong"/>
          <w:spacing w:val="11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4"/>
          <w:sz w:val="31"/>
          <w:szCs w:val="31"/>
        </w:rPr>
        <w:t>省级行业主管部门、各市(州)林业主管部门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是专项资金的申报单位，负责本领域、本地区专项资金</w:t>
      </w:r>
      <w:r>
        <w:rPr>
          <w:rFonts w:ascii="FangSong" w:hAnsi="FangSong" w:eastAsia="FangSong" w:cs="FangSong"/>
          <w:spacing w:val="9"/>
          <w:sz w:val="31"/>
          <w:szCs w:val="31"/>
        </w:rPr>
        <w:t>的申报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及后续监管工作。项目申报应与年度预算编制相衔接，由省林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业局确定支持项目并及时申报省级预算储备项目库，未在预算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编制规定时限内完成预算储备项目库申报的项目，原则上不再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</w:rPr>
        <w:t>另行组织申报。</w:t>
      </w:r>
    </w:p>
    <w:p>
      <w:pPr>
        <w:spacing w:before="19" w:line="337" w:lineRule="auto"/>
        <w:ind w:right="83" w:firstLine="650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第十二条</w:t>
      </w:r>
      <w:r>
        <w:rPr>
          <w:rFonts w:ascii="FangSong" w:hAnsi="FangSong" w:eastAsia="FangSong" w:cs="FangSong"/>
          <w:spacing w:val="10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省级实施的项目申请专项资金，由项目单位向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 xml:space="preserve">省级行业主管部门提出，经省级行业主管部门审核汇总后向省 </w:t>
      </w:r>
      <w:r>
        <w:rPr>
          <w:rFonts w:ascii="FangSong" w:hAnsi="FangSong" w:eastAsia="FangSong" w:cs="FangSong"/>
          <w:spacing w:val="-9"/>
          <w:sz w:val="31"/>
          <w:szCs w:val="31"/>
        </w:rPr>
        <w:t>林业局申报。</w:t>
      </w:r>
    </w:p>
    <w:p>
      <w:pPr>
        <w:spacing w:before="34" w:line="220" w:lineRule="auto"/>
        <w:ind w:left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22"/>
          <w:sz w:val="31"/>
          <w:szCs w:val="31"/>
        </w:rPr>
        <w:t>第十三条</w:t>
      </w:r>
      <w:r>
        <w:rPr>
          <w:rFonts w:ascii="FangSong" w:hAnsi="FangSong" w:eastAsia="FangSong" w:cs="FangSong"/>
          <w:spacing w:val="13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2"/>
          <w:sz w:val="31"/>
          <w:szCs w:val="31"/>
        </w:rPr>
        <w:t>市(州)、县(市、区、特区)实施的项目申请</w:t>
      </w:r>
    </w:p>
    <w:p>
      <w:pPr>
        <w:spacing w:before="104" w:line="32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"/>
          <w:sz w:val="32"/>
          <w:szCs w:val="32"/>
        </w:rPr>
        <w:t>专项资金，按属地原则由项目单位向相应市(州)、县(市、区、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8"/>
          <w:sz w:val="32"/>
          <w:szCs w:val="32"/>
        </w:rPr>
        <w:t>特区)林业主管部门提出，经市(州)林业主管部门审核汇总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2"/>
          <w:sz w:val="32"/>
          <w:szCs w:val="32"/>
        </w:rPr>
        <w:t>后向省林业局申报。</w:t>
      </w:r>
    </w:p>
    <w:p>
      <w:pPr>
        <w:spacing w:before="55" w:line="324" w:lineRule="auto"/>
        <w:ind w:right="80" w:firstLine="66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</w:rPr>
        <w:t>第十四条</w:t>
      </w:r>
      <w:r>
        <w:rPr>
          <w:rFonts w:ascii="FangSong" w:hAnsi="FangSong" w:eastAsia="FangSong" w:cs="FangSong"/>
          <w:spacing w:val="9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资金申报单位负责统筹指导项目单位组织编写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项目申报资料、提出资金使用计划和绩效目标，对本领域、本 </w:t>
      </w:r>
      <w:r>
        <w:rPr>
          <w:rFonts w:ascii="FangSong" w:hAnsi="FangSong" w:eastAsia="FangSong" w:cs="FangSong"/>
          <w:spacing w:val="-8"/>
          <w:sz w:val="32"/>
          <w:szCs w:val="32"/>
        </w:rPr>
        <w:t>地区申请专项资金的项目及资料的真实性和合规性负责。</w:t>
      </w:r>
    </w:p>
    <w:p>
      <w:pPr>
        <w:spacing w:before="26" w:line="325" w:lineRule="auto"/>
        <w:ind w:right="85" w:firstLine="66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2"/>
          <w:sz w:val="32"/>
          <w:szCs w:val="32"/>
        </w:rPr>
        <w:t>第十五条</w:t>
      </w:r>
      <w:r>
        <w:rPr>
          <w:rFonts w:ascii="FangSong" w:hAnsi="FangSong" w:eastAsia="FangSong" w:cs="FangSong"/>
          <w:spacing w:val="11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2"/>
          <w:sz w:val="32"/>
          <w:szCs w:val="32"/>
        </w:rPr>
        <w:t>省林业局根据专项资金管理相关规定对项目申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报材料进行审查，可采取委托中介机构评估、专家评议等方式</w:t>
      </w:r>
      <w:r>
        <w:rPr>
          <w:rFonts w:ascii="FangSong" w:hAnsi="FangSong" w:eastAsia="FangSong" w:cs="FangSong"/>
          <w:spacing w:val="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对申报项目进行评审，根据申报项目评审情况、上年度预算执</w:t>
      </w:r>
      <w:r>
        <w:rPr>
          <w:rFonts w:ascii="FangSong" w:hAnsi="FangSong" w:eastAsia="FangSong" w:cs="FangSong"/>
          <w:spacing w:val="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行情况、绩效评价结果、支出标准等确定纳入部门项目库的项</w:t>
      </w:r>
      <w:r>
        <w:rPr>
          <w:rFonts w:ascii="FangSong" w:hAnsi="FangSong" w:eastAsia="FangSong" w:cs="FangSong"/>
          <w:spacing w:val="2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0"/>
          <w:sz w:val="32"/>
          <w:szCs w:val="32"/>
        </w:rPr>
        <w:t>目。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22" w:lineRule="auto"/>
        <w:ind w:left="2624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21"/>
          <w:sz w:val="32"/>
          <w:szCs w:val="32"/>
        </w:rPr>
        <w:t>第四章资金分配和下达</w:t>
      </w:r>
    </w:p>
    <w:p>
      <w:pPr>
        <w:spacing w:before="185" w:line="324" w:lineRule="auto"/>
        <w:ind w:right="86" w:firstLine="66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sz w:val="32"/>
          <w:szCs w:val="32"/>
        </w:rPr>
        <w:t>第十六条</w:t>
      </w:r>
      <w:r>
        <w:rPr>
          <w:rFonts w:ascii="FangSong" w:hAnsi="FangSong" w:eastAsia="FangSong" w:cs="FangSong"/>
          <w:spacing w:val="-4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5"/>
          <w:sz w:val="32"/>
          <w:szCs w:val="32"/>
        </w:rPr>
        <w:t>林业草原生态保护恢复资金采取因素法分配，具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"/>
          <w:sz w:val="32"/>
          <w:szCs w:val="32"/>
        </w:rPr>
        <w:t>体因数选取可根据省委、省政府有关决策部署和林</w:t>
      </w:r>
      <w:r>
        <w:rPr>
          <w:rFonts w:ascii="FangSong" w:hAnsi="FangSong" w:eastAsia="FangSong" w:cs="FangSong"/>
          <w:sz w:val="32"/>
          <w:szCs w:val="32"/>
        </w:rPr>
        <w:t xml:space="preserve">业草原保护 </w:t>
      </w:r>
      <w:r>
        <w:rPr>
          <w:rFonts w:ascii="FangSong" w:hAnsi="FangSong" w:eastAsia="FangSong" w:cs="FangSong"/>
          <w:spacing w:val="-10"/>
          <w:sz w:val="32"/>
          <w:szCs w:val="32"/>
        </w:rPr>
        <w:t>恢复实际需要适当调整。</w:t>
      </w:r>
    </w:p>
    <w:p>
      <w:pPr>
        <w:spacing w:before="18" w:line="324" w:lineRule="auto"/>
        <w:ind w:right="110" w:firstLine="660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"/>
          <w:sz w:val="32"/>
          <w:szCs w:val="32"/>
        </w:rPr>
        <w:t>资金分配过程中，应当根据审计和财政监督、资金使用绩</w:t>
      </w:r>
      <w:r>
        <w:rPr>
          <w:rFonts w:ascii="FangSong" w:hAnsi="FangSong" w:eastAsia="FangSong" w:cs="FangSong"/>
          <w:spacing w:val="1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2"/>
          <w:sz w:val="32"/>
          <w:szCs w:val="32"/>
        </w:rPr>
        <w:t>效、财力状况(到人到户的资金分配不应用资金使</w:t>
      </w:r>
      <w:r>
        <w:rPr>
          <w:rFonts w:ascii="FangSong" w:hAnsi="FangSong" w:eastAsia="FangSong" w:cs="FangSong"/>
          <w:spacing w:val="11"/>
          <w:sz w:val="32"/>
          <w:szCs w:val="32"/>
        </w:rPr>
        <w:t>用绩效)等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情况对测算结果进行调节。</w:t>
      </w:r>
    </w:p>
    <w:p>
      <w:pPr>
        <w:spacing w:line="256" w:lineRule="auto"/>
        <w:ind w:firstLine="676" w:firstLineChars="200"/>
        <w:rPr>
          <w:rFonts w:ascii="Arial"/>
          <w:sz w:val="21"/>
        </w:rPr>
      </w:pPr>
      <w:r>
        <w:rPr>
          <w:rFonts w:ascii="FangSong" w:hAnsi="FangSong" w:eastAsia="FangSong" w:cs="FangSong"/>
          <w:spacing w:val="9"/>
          <w:sz w:val="32"/>
          <w:szCs w:val="32"/>
        </w:rPr>
        <w:t>第十七条 自然保护地(区)补助、湿地补助、世界自然</w:t>
      </w:r>
      <w:r>
        <w:rPr>
          <w:rFonts w:ascii="FangSong" w:hAnsi="FangSong" w:eastAsia="FangSong" w:cs="FangSong"/>
          <w:spacing w:val="1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遗产补助、国家重点野生动植物保护补助按照工作任务、资源</w:t>
      </w:r>
      <w:r>
        <w:rPr>
          <w:rFonts w:ascii="FangSong" w:hAnsi="FangSong" w:eastAsia="FangSong" w:cs="FangSong"/>
          <w:spacing w:val="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4"/>
          <w:sz w:val="32"/>
          <w:szCs w:val="32"/>
        </w:rPr>
        <w:t>状况、政策等因素分配，权重分别为70%、15%</w:t>
      </w:r>
      <w:r>
        <w:rPr>
          <w:rFonts w:ascii="FangSong" w:hAnsi="FangSong" w:eastAsia="FangSong" w:cs="FangSong"/>
          <w:spacing w:val="3"/>
          <w:sz w:val="32"/>
          <w:szCs w:val="32"/>
        </w:rPr>
        <w:t>、15%,可结合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2" w:lineRule="auto"/>
        <w:ind w:left="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5"/>
          <w:sz w:val="31"/>
          <w:szCs w:val="31"/>
        </w:rPr>
        <w:t>财力状况适当调节。</w:t>
      </w:r>
    </w:p>
    <w:p>
      <w:pPr>
        <w:spacing w:before="185" w:line="332" w:lineRule="auto"/>
        <w:ind w:left="9" w:right="157" w:firstLine="72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2"/>
          <w:sz w:val="31"/>
          <w:szCs w:val="31"/>
        </w:rPr>
        <w:t>第十八条</w:t>
      </w:r>
      <w:r>
        <w:rPr>
          <w:rFonts w:ascii="FangSong" w:hAnsi="FangSong" w:eastAsia="FangSong" w:cs="FangSong"/>
          <w:spacing w:val="1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生态护林员补助分配主要考虑巩固脱贫攻坚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成效，延续以前年度测算结果。</w:t>
      </w:r>
    </w:p>
    <w:p>
      <w:pPr>
        <w:spacing w:before="24" w:line="338" w:lineRule="auto"/>
        <w:ind w:left="9" w:right="158" w:firstLine="72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3"/>
          <w:sz w:val="31"/>
          <w:szCs w:val="31"/>
        </w:rPr>
        <w:t>第十九条</w:t>
      </w:r>
      <w:r>
        <w:rPr>
          <w:rFonts w:ascii="FangSong" w:hAnsi="FangSong" w:eastAsia="FangSong" w:cs="FangSong"/>
          <w:spacing w:val="13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各级财政部门应当会同同级林业主管部门支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持涉农资金统筹整合，分配给20个国家乡村振兴重点帮扶县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的资金，执行中央和省统筹整合使用财政涉农资金相关政策规</w:t>
      </w:r>
      <w:r>
        <w:rPr>
          <w:rFonts w:ascii="FangSong" w:hAnsi="FangSong" w:eastAsia="FangSong" w:cs="FangSong"/>
          <w:spacing w:val="1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定。</w:t>
      </w:r>
    </w:p>
    <w:p>
      <w:pPr>
        <w:spacing w:before="27" w:line="328" w:lineRule="auto"/>
        <w:ind w:right="6" w:firstLine="64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-1"/>
          <w:sz w:val="31"/>
          <w:szCs w:val="31"/>
        </w:rPr>
        <w:t>第二十条</w:t>
      </w:r>
      <w:r>
        <w:rPr>
          <w:rFonts w:ascii="FangSong" w:hAnsi="FangSong" w:eastAsia="FangSong" w:cs="FangSong"/>
          <w:spacing w:val="7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省财政厅、省林业局按照不低于当年转移支付预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计执行数的90%,提前下达下一年度转移支付资金。年度中，除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据实结算等特殊项目外，在省人民代表大会批准预算后，省财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政厅、省林业局在30日下达转移支付资金。年初预</w:t>
      </w:r>
      <w:r>
        <w:rPr>
          <w:rFonts w:ascii="FangSong" w:hAnsi="FangSong" w:eastAsia="FangSong" w:cs="FangSong"/>
          <w:spacing w:val="7"/>
          <w:sz w:val="31"/>
          <w:szCs w:val="31"/>
        </w:rPr>
        <w:t>算未落实到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市县和项目的，按照省级财政专项资金管理办法规定执</w:t>
      </w:r>
      <w:r>
        <w:rPr>
          <w:rFonts w:ascii="FangSong" w:hAnsi="FangSong" w:eastAsia="FangSong" w:cs="FangSong"/>
          <w:sz w:val="31"/>
          <w:szCs w:val="31"/>
        </w:rPr>
        <w:t>行。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21" w:lineRule="auto"/>
        <w:ind w:left="2764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1"/>
          <w:sz w:val="31"/>
          <w:szCs w:val="31"/>
        </w:rPr>
        <w:t>第五章预算绩效管理</w:t>
      </w:r>
    </w:p>
    <w:p>
      <w:pPr>
        <w:spacing w:before="210" w:line="330" w:lineRule="auto"/>
        <w:ind w:left="9" w:right="39" w:firstLine="63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第二十一条</w:t>
      </w:r>
      <w:r>
        <w:rPr>
          <w:rFonts w:ascii="FangSong" w:hAnsi="FangSong" w:eastAsia="FangSong" w:cs="FangSong"/>
          <w:spacing w:val="-6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"/>
          <w:sz w:val="31"/>
          <w:szCs w:val="31"/>
        </w:rPr>
        <w:t>林业草原生态保护恢复资金建立“预算编制有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目标、预算执行有监控、预算完成有评价、评价结果有反馈、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反馈结果有应用”的全过程预算绩效管理机制。</w:t>
      </w:r>
    </w:p>
    <w:p>
      <w:pPr>
        <w:spacing w:before="46" w:line="333" w:lineRule="auto"/>
        <w:ind w:left="9" w:right="47" w:firstLine="63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6"/>
          <w:sz w:val="31"/>
          <w:szCs w:val="31"/>
        </w:rPr>
        <w:t>第二十二条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林业草原生态保护恢复资金绩效目标主要包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括产出、效益、满意度等指标。</w:t>
      </w:r>
    </w:p>
    <w:p>
      <w:pPr>
        <w:spacing w:before="22" w:line="222" w:lineRule="auto"/>
        <w:ind w:left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2"/>
          <w:sz w:val="31"/>
          <w:szCs w:val="31"/>
        </w:rPr>
        <w:t>第二十三条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绩效目标设定、审核、下达的依据：</w:t>
      </w:r>
    </w:p>
    <w:p>
      <w:pPr>
        <w:spacing w:line="266" w:lineRule="auto"/>
        <w:ind w:firstLine="680" w:firstLineChars="200"/>
        <w:rPr>
          <w:rFonts w:ascii="Arial"/>
          <w:sz w:val="2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(一)国家相关法律、法规和规章，党中央、国务院和省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委、省政府对林业草原领域重大决策部署，国民经济和社会发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94" w:line="2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3"/>
          <w:sz w:val="29"/>
          <w:szCs w:val="29"/>
        </w:rPr>
        <w:t>展规划。</w:t>
      </w:r>
    </w:p>
    <w:p>
      <w:pPr>
        <w:spacing w:before="165" w:line="284" w:lineRule="auto"/>
        <w:ind w:right="197" w:firstLine="67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6"/>
          <w:sz w:val="32"/>
          <w:szCs w:val="32"/>
        </w:rPr>
        <w:t>(二)财政部门中期财政规划和年度预算，财政部门制定</w:t>
      </w:r>
      <w:r>
        <w:rPr>
          <w:rFonts w:ascii="FangSong" w:hAnsi="FangSong" w:eastAsia="FangSong" w:cs="FangSong"/>
          <w:spacing w:val="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8"/>
          <w:sz w:val="32"/>
          <w:szCs w:val="32"/>
        </w:rPr>
        <w:t>的预算管理制度。</w:t>
      </w:r>
    </w:p>
    <w:p>
      <w:pPr>
        <w:spacing w:before="155" w:line="286" w:lineRule="auto"/>
        <w:ind w:right="214" w:firstLine="67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5"/>
          <w:sz w:val="32"/>
          <w:szCs w:val="32"/>
        </w:rPr>
        <w:t>(三)林业草原发展规划、林业草原行业标准及其他相关</w:t>
      </w:r>
      <w:r>
        <w:rPr>
          <w:rFonts w:ascii="FangSong" w:hAnsi="FangSong" w:eastAsia="FangSong" w:cs="FangSong"/>
          <w:spacing w:val="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9"/>
          <w:sz w:val="32"/>
          <w:szCs w:val="32"/>
        </w:rPr>
        <w:t>重点规划等。</w:t>
      </w:r>
    </w:p>
    <w:p>
      <w:pPr>
        <w:spacing w:before="186" w:line="296" w:lineRule="auto"/>
        <w:ind w:right="199" w:firstLine="67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35"/>
          <w:sz w:val="29"/>
          <w:szCs w:val="29"/>
        </w:rPr>
        <w:t>(四)统计部门或行业主管部门公布的有关</w:t>
      </w:r>
      <w:r>
        <w:rPr>
          <w:rFonts w:ascii="FangSong" w:hAnsi="FangSong" w:eastAsia="FangSong" w:cs="FangSong"/>
          <w:spacing w:val="34"/>
          <w:sz w:val="29"/>
          <w:szCs w:val="29"/>
        </w:rPr>
        <w:t>林业草原统计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18"/>
          <w:sz w:val="29"/>
          <w:szCs w:val="29"/>
        </w:rPr>
        <w:t>数据和财政部门反映资金管理的有关数据。</w:t>
      </w:r>
    </w:p>
    <w:p>
      <w:pPr>
        <w:spacing w:before="230" w:line="221" w:lineRule="auto"/>
        <w:ind w:left="67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28"/>
          <w:sz w:val="29"/>
          <w:szCs w:val="29"/>
        </w:rPr>
        <w:t>(五)符合中央和省级要求的其他依据。</w:t>
      </w:r>
    </w:p>
    <w:p>
      <w:pPr>
        <w:spacing w:before="178" w:line="322" w:lineRule="auto"/>
        <w:ind w:left="90" w:right="313" w:firstLine="584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6"/>
          <w:sz w:val="32"/>
          <w:szCs w:val="32"/>
        </w:rPr>
        <w:t>第二十四条</w:t>
      </w:r>
      <w:r>
        <w:rPr>
          <w:rFonts w:ascii="FangSong" w:hAnsi="FangSong" w:eastAsia="FangSong" w:cs="FangSong"/>
          <w:spacing w:val="-4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6"/>
          <w:sz w:val="32"/>
          <w:szCs w:val="32"/>
        </w:rPr>
        <w:t>各级财政部门和林业主管部门按要求实施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预算绩效运行监控，林业主管部门是实施预算绩效监控的主</w:t>
      </w:r>
      <w:r>
        <w:rPr>
          <w:rFonts w:ascii="FangSong" w:hAnsi="FangSong" w:eastAsia="FangSong" w:cs="FangSong"/>
          <w:spacing w:val="1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"/>
          <w:sz w:val="32"/>
          <w:szCs w:val="32"/>
        </w:rPr>
        <w:t>体，重点监控资金使用是否符合下达的绩效目标，发现绩效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运行与预期绩效目标发生偏离时，应当及时采取措施予以纠</w:t>
      </w:r>
    </w:p>
    <w:p>
      <w:pPr>
        <w:spacing w:before="178" w:line="236" w:lineRule="auto"/>
        <w:ind w:left="9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9"/>
          <w:sz w:val="21"/>
          <w:szCs w:val="21"/>
        </w:rPr>
        <w:t>正</w:t>
      </w:r>
      <w:r>
        <w:rPr>
          <w:rFonts w:ascii="FangSong" w:hAnsi="FangSong" w:eastAsia="FangSong" w:cs="FangSong"/>
          <w:spacing w:val="24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9"/>
          <w:sz w:val="21"/>
          <w:szCs w:val="21"/>
        </w:rPr>
        <w:t>。</w:t>
      </w:r>
    </w:p>
    <w:p>
      <w:pPr>
        <w:spacing w:before="168" w:line="326" w:lineRule="auto"/>
        <w:ind w:firstLine="664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b/>
          <w:bCs/>
          <w:spacing w:val="-1"/>
          <w:sz w:val="32"/>
          <w:szCs w:val="32"/>
        </w:rPr>
        <w:t>第二十五条</w:t>
      </w:r>
      <w:r>
        <w:rPr>
          <w:rFonts w:ascii="FangSong" w:hAnsi="FangSong" w:eastAsia="FangSong" w:cs="FangSong"/>
          <w:spacing w:val="11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省财政厅会同省林业局组织实施林业草原生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3"/>
          <w:sz w:val="32"/>
          <w:szCs w:val="32"/>
        </w:rPr>
        <w:t>态保护恢复资金绩效评价。预算执行结束后，相关单位对照确</w:t>
      </w:r>
      <w:r>
        <w:rPr>
          <w:rFonts w:ascii="FangSong" w:hAnsi="FangSong" w:eastAsia="FangSong" w:cs="FangSong"/>
          <w:spacing w:val="13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10"/>
          <w:sz w:val="32"/>
          <w:szCs w:val="32"/>
        </w:rPr>
        <w:t>定的绩效目标开展绩效自评，市(州)级林业主管部门审核汇</w:t>
      </w:r>
      <w:r>
        <w:rPr>
          <w:rFonts w:ascii="FangSong" w:hAnsi="FangSong" w:eastAsia="FangSong" w:cs="FangSong"/>
          <w:spacing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"/>
          <w:sz w:val="32"/>
          <w:szCs w:val="32"/>
        </w:rPr>
        <w:t>总后会同财政部门按时向省财政厅和省林业局报送上年绩效目</w:t>
      </w:r>
      <w:r>
        <w:rPr>
          <w:rFonts w:ascii="FangSong" w:hAnsi="FangSong" w:eastAsia="FangSong" w:cs="FangSong"/>
          <w:spacing w:val="18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标自评报告和自评表，对自评结果和绩效评价相关材料的真实</w:t>
      </w:r>
      <w:r>
        <w:rPr>
          <w:rFonts w:ascii="FangSong" w:hAnsi="FangSong" w:eastAsia="FangSong" w:cs="FangSong"/>
          <w:spacing w:val="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9"/>
          <w:sz w:val="32"/>
          <w:szCs w:val="32"/>
        </w:rPr>
        <w:t>性负责。省财政厅根据工作需要对专项资金</w:t>
      </w:r>
      <w:r>
        <w:rPr>
          <w:rFonts w:ascii="FangSong" w:hAnsi="FangSong" w:eastAsia="FangSong" w:cs="FangSong"/>
          <w:spacing w:val="-10"/>
          <w:sz w:val="32"/>
          <w:szCs w:val="32"/>
        </w:rPr>
        <w:t>开展重点绩效评价。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"/>
          <w:sz w:val="32"/>
          <w:szCs w:val="32"/>
        </w:rPr>
        <w:t>绩效评价内容包括资金投入使用情况、资金项目管理情况、资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10"/>
          <w:sz w:val="32"/>
          <w:szCs w:val="32"/>
        </w:rPr>
        <w:t>金实际产出和政策实施效果。</w:t>
      </w:r>
    </w:p>
    <w:p>
      <w:pPr>
        <w:spacing w:before="96" w:line="221" w:lineRule="auto"/>
        <w:ind w:left="674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b/>
          <w:bCs/>
          <w:spacing w:val="21"/>
          <w:sz w:val="29"/>
          <w:szCs w:val="29"/>
        </w:rPr>
        <w:t>第二十六条</w:t>
      </w:r>
      <w:r>
        <w:rPr>
          <w:rFonts w:ascii="FangSong" w:hAnsi="FangSong" w:eastAsia="FangSong" w:cs="FangSong"/>
          <w:spacing w:val="-41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21"/>
          <w:sz w:val="29"/>
          <w:szCs w:val="29"/>
        </w:rPr>
        <w:t>绩效运行监控和评价的依据包括：</w:t>
      </w:r>
    </w:p>
    <w:p>
      <w:pPr>
        <w:spacing w:before="101" w:line="222" w:lineRule="auto"/>
        <w:ind w:left="7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(一)绩效目标设定、审核、下达的依据。</w:t>
      </w:r>
    </w:p>
    <w:p>
      <w:pPr>
        <w:spacing w:before="193" w:line="220" w:lineRule="auto"/>
        <w:ind w:left="7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(二)林业草原生态保护恢复资金绩效目标。</w:t>
      </w:r>
    </w:p>
    <w:p>
      <w:pPr>
        <w:spacing w:before="200" w:line="220" w:lineRule="auto"/>
        <w:ind w:left="7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(三)预算下达文件、财务会计资料等有关文件资料。</w:t>
      </w:r>
    </w:p>
    <w:p>
      <w:pPr>
        <w:spacing w:before="206" w:line="300" w:lineRule="auto"/>
        <w:ind w:firstLine="7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6"/>
          <w:sz w:val="31"/>
          <w:szCs w:val="31"/>
        </w:rPr>
        <w:t>(四)各级审查、巡视、审计报告及决定，财政监督报告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等，以及有关部门或中介机构出具的项目评审或竣工验收报告、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7"/>
          <w:sz w:val="31"/>
          <w:szCs w:val="31"/>
        </w:rPr>
        <w:t>评审考核意见等。</w:t>
      </w:r>
    </w:p>
    <w:p>
      <w:pPr>
        <w:spacing w:before="194" w:line="286" w:lineRule="auto"/>
        <w:ind w:right="106" w:firstLine="7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(五)反映工作情况和项目组织实施情况的正式文件、会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0"/>
          <w:sz w:val="31"/>
          <w:szCs w:val="31"/>
        </w:rPr>
        <w:t>议纪要等。</w:t>
      </w:r>
    </w:p>
    <w:p>
      <w:pPr>
        <w:spacing w:before="199" w:line="221" w:lineRule="auto"/>
        <w:ind w:left="7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0"/>
          <w:sz w:val="31"/>
          <w:szCs w:val="31"/>
        </w:rPr>
        <w:t>(六)符合中央和省级要求的其他依据。</w:t>
      </w:r>
    </w:p>
    <w:p>
      <w:pPr>
        <w:spacing w:before="194" w:line="334" w:lineRule="auto"/>
        <w:ind w:right="75" w:firstLine="66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第二十七条</w:t>
      </w:r>
      <w:r>
        <w:rPr>
          <w:rFonts w:ascii="FangSong" w:hAnsi="FangSong" w:eastAsia="FangSong" w:cs="FangSong"/>
          <w:spacing w:val="-8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绩效评价结果采取评分与评级相结合的形式，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具体分值和等级按照项目支出绩效评价管理有关规定执行。绩</w:t>
      </w:r>
      <w:r>
        <w:rPr>
          <w:rFonts w:ascii="FangSong" w:hAnsi="FangSong" w:eastAsia="FangSong" w:cs="FangSong"/>
          <w:spacing w:val="1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效评价结果作为完善林业草原生态保护恢复资金政策、改进管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理以及下一年度预算申请、安排、分配的重要依据。各级财政 </w:t>
      </w:r>
      <w:r>
        <w:rPr>
          <w:rFonts w:ascii="FangSong" w:hAnsi="FangSong" w:eastAsia="FangSong" w:cs="FangSong"/>
          <w:spacing w:val="10"/>
          <w:sz w:val="31"/>
          <w:szCs w:val="31"/>
        </w:rPr>
        <w:t>部门、林业主管部门应当建立绩效评价结果反馈制度和应用机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6"/>
          <w:sz w:val="31"/>
          <w:szCs w:val="31"/>
        </w:rPr>
        <w:t>制。</w:t>
      </w:r>
    </w:p>
    <w:p>
      <w:pPr>
        <w:spacing w:before="50" w:line="343" w:lineRule="auto"/>
        <w:ind w:left="130" w:right="208" w:firstLine="61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3"/>
          <w:sz w:val="31"/>
          <w:szCs w:val="31"/>
        </w:rPr>
        <w:t>第二十八条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31"/>
          <w:szCs w:val="31"/>
        </w:rPr>
        <w:t>对纳入脱贫县涉农资金统筹整合范围的部</w:t>
      </w:r>
      <w:r>
        <w:rPr>
          <w:rFonts w:ascii="FangSong" w:hAnsi="FangSong" w:eastAsia="FangSong" w:cs="FangSong"/>
          <w:sz w:val="31"/>
          <w:szCs w:val="31"/>
        </w:rPr>
        <w:t xml:space="preserve"> 分，绩效目标对应指标按被整合资金额度调减。</w:t>
      </w:r>
    </w:p>
    <w:p>
      <w:pPr>
        <w:spacing w:line="449" w:lineRule="auto"/>
        <w:rPr>
          <w:rFonts w:ascii="Arial"/>
          <w:sz w:val="21"/>
        </w:rPr>
      </w:pPr>
    </w:p>
    <w:p>
      <w:pPr>
        <w:spacing w:before="102" w:line="219" w:lineRule="auto"/>
        <w:ind w:left="2704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15"/>
          <w:sz w:val="31"/>
          <w:szCs w:val="31"/>
        </w:rPr>
        <w:t>第六章预算执行和监督</w:t>
      </w:r>
    </w:p>
    <w:p>
      <w:pPr>
        <w:spacing w:line="244" w:lineRule="auto"/>
        <w:ind w:firstLine="640" w:firstLineChars="200"/>
        <w:rPr>
          <w:rFonts w:ascii="Arial"/>
          <w:sz w:val="2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第二十九条</w:t>
      </w:r>
      <w:r>
        <w:rPr>
          <w:rFonts w:ascii="FangSong" w:hAnsi="FangSong" w:eastAsia="FangSong" w:cs="FangSong"/>
          <w:spacing w:val="-4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各级财政部门、林业主管部门应当加快预算执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行，提高资金使用效益。结转结余资金按照财政部和省级财政 </w:t>
      </w:r>
      <w:r>
        <w:rPr>
          <w:rFonts w:ascii="FangSong" w:hAnsi="FangSong" w:eastAsia="FangSong" w:cs="FangSong"/>
          <w:sz w:val="31"/>
          <w:szCs w:val="31"/>
        </w:rPr>
        <w:t>关于结转结余资金管理的规定执行。</w:t>
      </w:r>
    </w:p>
    <w:p>
      <w:pPr>
        <w:spacing w:before="101" w:line="333" w:lineRule="auto"/>
        <w:ind w:right="90" w:firstLine="644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7"/>
          <w:sz w:val="31"/>
          <w:szCs w:val="31"/>
        </w:rPr>
        <w:t>第三十条</w:t>
      </w:r>
      <w:r>
        <w:rPr>
          <w:rFonts w:ascii="FangSong" w:hAnsi="FangSong" w:eastAsia="FangSong" w:cs="FangSong"/>
          <w:spacing w:val="-4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林业草原生态保护恢复资金的支付执</w:t>
      </w:r>
      <w:r>
        <w:rPr>
          <w:rFonts w:ascii="FangSong" w:hAnsi="FangSong" w:eastAsia="FangSong" w:cs="FangSong"/>
          <w:spacing w:val="16"/>
          <w:sz w:val="31"/>
          <w:szCs w:val="31"/>
        </w:rPr>
        <w:t>行国库集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中支付制度有关规定。属于政府采购管理范围的，应当按照政</w:t>
      </w:r>
      <w:r>
        <w:rPr>
          <w:rFonts w:ascii="FangSong" w:hAnsi="FangSong" w:eastAsia="FangSong" w:cs="FangSong"/>
          <w:spacing w:val="1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府采购有关规定执行。</w:t>
      </w:r>
    </w:p>
    <w:p>
      <w:pPr>
        <w:spacing w:before="43" w:line="331" w:lineRule="auto"/>
        <w:ind w:right="94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8"/>
          <w:sz w:val="31"/>
          <w:szCs w:val="31"/>
        </w:rPr>
        <w:t>第三十一条</w:t>
      </w:r>
      <w:r>
        <w:rPr>
          <w:rFonts w:ascii="FangSong" w:hAnsi="FangSong" w:eastAsia="FangSong" w:cs="FangSong"/>
          <w:spacing w:val="-5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8"/>
          <w:sz w:val="31"/>
          <w:szCs w:val="31"/>
        </w:rPr>
        <w:t>林业草原生态保护恢复资金使用管理相关信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息应当按照预算公开有关要求执行。</w:t>
      </w:r>
    </w:p>
    <w:p>
      <w:pPr>
        <w:spacing w:before="42" w:line="322" w:lineRule="auto"/>
        <w:ind w:right="62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第三十二条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各级财政部门、林业主管部门应当加强对</w:t>
      </w:r>
      <w:r>
        <w:rPr>
          <w:rFonts w:ascii="FangSong" w:hAnsi="FangSong" w:eastAsia="FangSong" w:cs="FangSong"/>
          <w:spacing w:val="6"/>
          <w:sz w:val="31"/>
          <w:szCs w:val="31"/>
        </w:rPr>
        <w:t>资金</w:t>
      </w:r>
      <w:r>
        <w:rPr>
          <w:rFonts w:ascii="FangSong" w:hAnsi="FangSong" w:eastAsia="FangSong" w:cs="FangSong"/>
          <w:sz w:val="31"/>
          <w:szCs w:val="31"/>
        </w:rPr>
        <w:t xml:space="preserve"> 申请、分配、使用、管理情况的监督，发现问题及时纠正。</w:t>
      </w:r>
    </w:p>
    <w:p>
      <w:pPr>
        <w:spacing w:before="51" w:line="336" w:lineRule="auto"/>
        <w:ind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第三十三条</w:t>
      </w:r>
      <w:r>
        <w:rPr>
          <w:rFonts w:ascii="FangSong" w:hAnsi="FangSong" w:eastAsia="FangSong" w:cs="FangSong"/>
          <w:spacing w:val="9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各级财政部门、林业等有关部门及其工</w:t>
      </w:r>
      <w:r>
        <w:rPr>
          <w:rFonts w:ascii="FangSong" w:hAnsi="FangSong" w:eastAsia="FangSong" w:cs="FangSong"/>
          <w:spacing w:val="12"/>
          <w:sz w:val="31"/>
          <w:szCs w:val="31"/>
        </w:rPr>
        <w:t>作人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员在林业生态保护恢复资金的分配、使用、管理等相</w:t>
      </w:r>
      <w:r>
        <w:rPr>
          <w:rFonts w:ascii="FangSong" w:hAnsi="FangSong" w:eastAsia="FangSong" w:cs="FangSong"/>
          <w:sz w:val="31"/>
          <w:szCs w:val="31"/>
        </w:rPr>
        <w:t xml:space="preserve">关工作中， </w:t>
      </w:r>
      <w:r>
        <w:rPr>
          <w:rFonts w:ascii="FangSong" w:hAnsi="FangSong" w:eastAsia="FangSong" w:cs="FangSong"/>
          <w:spacing w:val="8"/>
          <w:sz w:val="31"/>
          <w:szCs w:val="31"/>
        </w:rPr>
        <w:t>存在违反本办法规定的行为，以及其他滥用职权、玩忽职守、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2"/>
          <w:sz w:val="31"/>
          <w:szCs w:val="31"/>
        </w:rPr>
        <w:t>徇私舞弊等违法违纪行为的，按照《中华人民共和国</w:t>
      </w:r>
      <w:r>
        <w:rPr>
          <w:rFonts w:ascii="FangSong" w:hAnsi="FangSong" w:eastAsia="FangSong" w:cs="FangSong"/>
          <w:spacing w:val="-13"/>
          <w:sz w:val="31"/>
          <w:szCs w:val="31"/>
        </w:rPr>
        <w:t>预算法》《中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华人民共和国公务员法》《中华人民共和国监察法》《财政违法</w:t>
      </w:r>
      <w:r>
        <w:rPr>
          <w:rFonts w:ascii="FangSong" w:hAnsi="FangSong" w:eastAsia="FangSong" w:cs="FangSong"/>
          <w:spacing w:val="9"/>
          <w:sz w:val="31"/>
          <w:szCs w:val="31"/>
        </w:rPr>
        <w:t>行为处罚处分条例》等国家有关规定追究相应责任。涉嫌犯罪</w:t>
      </w:r>
      <w:r>
        <w:rPr>
          <w:rFonts w:ascii="FangSong" w:hAnsi="FangSong" w:eastAsia="FangSong" w:cs="FangSong"/>
          <w:spacing w:val="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的，依法移送司法机关。</w:t>
      </w:r>
    </w:p>
    <w:p>
      <w:pPr>
        <w:spacing w:before="52" w:line="332" w:lineRule="auto"/>
        <w:ind w:right="121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第三十四条</w:t>
      </w:r>
      <w:r>
        <w:rPr>
          <w:rFonts w:ascii="FangSong" w:hAnsi="FangSong" w:eastAsia="FangSong" w:cs="FangSong"/>
          <w:spacing w:val="-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资金使用单位和个人在使用林业草原生</w:t>
      </w:r>
      <w:r>
        <w:rPr>
          <w:rFonts w:ascii="FangSong" w:hAnsi="FangSong" w:eastAsia="FangSong" w:cs="FangSong"/>
          <w:spacing w:val="6"/>
          <w:sz w:val="31"/>
          <w:szCs w:val="31"/>
        </w:rPr>
        <w:t>态保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3"/>
          <w:sz w:val="31"/>
          <w:szCs w:val="31"/>
        </w:rPr>
        <w:t>护恢复资金中存在各类违法违规行为的，按照《中华人民共和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4"/>
          <w:sz w:val="31"/>
          <w:szCs w:val="31"/>
        </w:rPr>
        <w:t>国预算法》《财政违法行为处罚处分条例》等国家有关规定追究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相应责任。涉嫌犯罪的，依法移送司法机关。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2" w:lineRule="auto"/>
        <w:ind w:left="3324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5"/>
          <w:sz w:val="31"/>
          <w:szCs w:val="31"/>
        </w:rPr>
        <w:t>第</w:t>
      </w:r>
      <w:r>
        <w:rPr>
          <w:rFonts w:ascii="SimHei" w:hAnsi="SimHei" w:eastAsia="SimHei" w:cs="SimHei"/>
          <w:spacing w:val="-21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31"/>
          <w:szCs w:val="31"/>
        </w:rPr>
        <w:t>七</w:t>
      </w:r>
      <w:r>
        <w:rPr>
          <w:rFonts w:ascii="SimHei" w:hAnsi="SimHei" w:eastAsia="SimHei" w:cs="SimHei"/>
          <w:spacing w:val="-21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31"/>
          <w:szCs w:val="31"/>
        </w:rPr>
        <w:t>章</w:t>
      </w:r>
      <w:r>
        <w:rPr>
          <w:rFonts w:ascii="SimHei" w:hAnsi="SimHei" w:eastAsia="SimHei" w:cs="SimHei"/>
          <w:spacing w:val="-15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31"/>
          <w:szCs w:val="31"/>
        </w:rPr>
        <w:t>附</w:t>
      </w:r>
      <w:r>
        <w:rPr>
          <w:rFonts w:ascii="SimHei" w:hAnsi="SimHei" w:eastAsia="SimHei" w:cs="SimHei"/>
          <w:spacing w:val="-23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31"/>
          <w:szCs w:val="31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82" w:firstLineChars="200"/>
        <w:textAlignment w:val="baseline"/>
        <w:rPr>
          <w:rFonts w:ascii="FangSong" w:hAnsi="FangSong" w:eastAsia="FangSong" w:cs="FangSong"/>
          <w:spacing w:val="-1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5"/>
          <w:sz w:val="31"/>
          <w:szCs w:val="31"/>
        </w:rPr>
        <w:t>第三十五条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省级直属单位林业草原生态保护恢复资金管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理执行本办法，相关支出列入部门预算。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90" w:firstLineChars="200"/>
        <w:textAlignment w:val="baseline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b/>
          <w:bCs/>
          <w:spacing w:val="17"/>
          <w:sz w:val="31"/>
          <w:szCs w:val="31"/>
        </w:rPr>
        <w:t>第三十六条</w:t>
      </w:r>
      <w:r>
        <w:rPr>
          <w:rFonts w:ascii="FangSong" w:hAnsi="FangSong" w:eastAsia="FangSong" w:cs="FangSong"/>
          <w:spacing w:val="-2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本办法由省财政厅和省级林业主管部门负责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1"/>
          <w:sz w:val="24"/>
          <w:szCs w:val="24"/>
        </w:rPr>
        <w:t>解</w:t>
      </w:r>
      <w:r>
        <w:rPr>
          <w:rFonts w:ascii="FangSong" w:hAnsi="FangSong" w:eastAsia="FangSong" w:cs="FangSong"/>
          <w:spacing w:val="-20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1"/>
          <w:sz w:val="24"/>
          <w:szCs w:val="24"/>
        </w:rPr>
        <w:t>释</w:t>
      </w:r>
      <w:r>
        <w:rPr>
          <w:rFonts w:ascii="FangSong" w:hAnsi="FangSong" w:eastAsia="FangSong" w:cs="FangSong"/>
          <w:spacing w:val="-3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570" w:lineRule="exact"/>
        <w:ind w:right="156" w:firstLine="664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6"/>
          <w:sz w:val="31"/>
          <w:szCs w:val="31"/>
        </w:rPr>
        <w:t>第三十七条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林业草原生态保护恢复资金实施期至2028年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0"/>
          <w:sz w:val="31"/>
          <w:szCs w:val="31"/>
        </w:rPr>
        <w:t>12月，到期前根据相关规定、绩效评价情况等确定是否继续实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8"/>
          <w:sz w:val="31"/>
          <w:szCs w:val="31"/>
        </w:rPr>
        <w:t>施和延续期限。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70" w:lineRule="exact"/>
        <w:ind w:firstLine="664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5"/>
          <w:sz w:val="31"/>
          <w:szCs w:val="31"/>
        </w:rPr>
        <w:t>第三十八条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本办法自印发之日起施行。《贵州省财政厅贵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5"/>
          <w:sz w:val="31"/>
          <w:szCs w:val="31"/>
        </w:rPr>
        <w:t>州省林业局关于印发〈贵州省林业生态保护恢复</w:t>
      </w:r>
      <w:r>
        <w:rPr>
          <w:rFonts w:ascii="FangSong" w:hAnsi="FangSong" w:eastAsia="FangSong" w:cs="FangSong"/>
          <w:spacing w:val="4"/>
          <w:sz w:val="31"/>
          <w:szCs w:val="31"/>
        </w:rPr>
        <w:t>资金管理办法〉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的通知》(黔财资环〔2021〕4号)同时废止。</w:t>
      </w:r>
      <w:bookmarkStart w:id="0" w:name="_GoBack"/>
      <w:bookmarkEnd w:id="0"/>
    </w:p>
    <w:sectPr>
      <w:footerReference r:id="rId5" w:type="default"/>
      <w:pgSz w:w="11900" w:h="16830"/>
      <w:pgMar w:top="1430" w:right="1525" w:bottom="1838" w:left="1559" w:header="0" w:footer="15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220"/>
      <w:rPr>
        <w:sz w:val="31"/>
        <w:szCs w:val="31"/>
      </w:rPr>
    </w:pPr>
    <w:r>
      <w:rPr>
        <w:spacing w:val="-3"/>
        <w:sz w:val="31"/>
        <w:szCs w:val="31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8EBC2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2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2025-01-09T18:01:00Z</dcterms:created>
  <dc:creator>Kingsoft-PDF</dc:creator>
  <cp:lastModifiedBy>shenglinyeju</cp:lastModifiedBy>
  <dcterms:modified xsi:type="dcterms:W3CDTF">2025-01-09T10:32:36Z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2025-01-09T10:01:41Z</vt:filetime>
  </property>
  <property fmtid="{D5CDD505-2E9C-101B-9397-08002B2CF9AE}" pid="4" name="UsrData">
    <vt:lpwstr>677f2e024edf25001f799731wl</vt:lpwstr>
  </property>
  <property fmtid="{D5CDD505-2E9C-101B-9397-08002B2CF9AE}" pid="5" name="KSOProductBuildVer">
    <vt:lpwstr>2052-12.8.2.1113</vt:lpwstr>
  </property>
  <property fmtid="{D5CDD505-2E9C-101B-9397-08002B2CF9AE}" pid="6" name="ICV">
    <vt:lpwstr>EEC37B417CCEB1C844357F6794C3E1AE_42</vt:lpwstr>
  </property>
</Properties>
</file>