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line="266" w:lineRule="auto"/>
        <w:ind w:left="2757" w:right="1364" w:hanging="1544"/>
        <w:jc w:val="left"/>
        <w:rPr>
          <w:b/>
          <w:sz w:val="44"/>
        </w:rPr>
      </w:pPr>
      <w:bookmarkStart w:id="0" w:name="_GoBack"/>
      <w:bookmarkEnd w:id="0"/>
      <w:r>
        <w:rPr>
          <w:b/>
          <w:sz w:val="44"/>
        </w:rPr>
        <w:t>贵州省中央财政森林生态效益补偿基金管理实施细则</w:t>
      </w:r>
    </w:p>
    <w:p>
      <w:pPr>
        <w:pStyle w:val="2"/>
        <w:spacing w:before="386"/>
      </w:pPr>
      <w:r>
        <w:t>第一章 总则</w:t>
      </w:r>
    </w:p>
    <w:p>
      <w:pPr>
        <w:pStyle w:val="3"/>
        <w:spacing w:line="364" w:lineRule="auto"/>
        <w:ind w:right="268"/>
        <w:jc w:val="both"/>
      </w:pPr>
      <w:r>
        <w:t>第一条 为规范和加强中央财政森林生态效益补偿基金（以</w:t>
      </w:r>
      <w:r>
        <w:rPr>
          <w:spacing w:val="-2"/>
        </w:rPr>
        <w:t>下简称中央财政补偿基金</w:t>
      </w:r>
      <w:r>
        <w:rPr>
          <w:spacing w:val="-46"/>
        </w:rPr>
        <w:t>）</w:t>
      </w:r>
      <w:r>
        <w:rPr>
          <w:spacing w:val="-11"/>
        </w:rPr>
        <w:t>的管理和使用，根据财政部、国家林</w:t>
      </w:r>
      <w:r>
        <w:rPr>
          <w:spacing w:val="-17"/>
        </w:rPr>
        <w:t>业局制定的《中央财政森林生态效益补偿基金管理办法》</w:t>
      </w:r>
      <w:r>
        <w:t>（</w:t>
      </w:r>
      <w:r>
        <w:rPr>
          <w:spacing w:val="-7"/>
        </w:rPr>
        <w:t>财农</w:t>
      </w:r>
    </w:p>
    <w:p>
      <w:pPr>
        <w:pStyle w:val="3"/>
        <w:spacing w:before="3"/>
        <w:ind w:firstLine="0"/>
        <w:jc w:val="both"/>
      </w:pPr>
      <w:r>
        <w:rPr>
          <w:spacing w:val="-2"/>
          <w:w w:val="100"/>
        </w:rPr>
        <w:t>〔</w:t>
      </w:r>
      <w:r>
        <w:rPr>
          <w:rFonts w:ascii="Times New Roman" w:eastAsia="Times New Roman"/>
          <w:spacing w:val="-1"/>
          <w:w w:val="100"/>
        </w:rPr>
        <w:t>200</w:t>
      </w:r>
      <w:r>
        <w:rPr>
          <w:rFonts w:ascii="Times New Roman" w:eastAsia="Times New Roman"/>
          <w:w w:val="100"/>
        </w:rPr>
        <w:t>9</w:t>
      </w:r>
      <w:r>
        <w:rPr>
          <w:w w:val="100"/>
        </w:rPr>
        <w:t>〕</w:t>
      </w:r>
      <w:r>
        <w:rPr>
          <w:rFonts w:ascii="Times New Roman" w:eastAsia="Times New Roman"/>
          <w:w w:val="100"/>
        </w:rPr>
        <w:t>381</w:t>
      </w:r>
      <w:r>
        <w:rPr>
          <w:rFonts w:ascii="Times New Roman" w:eastAsia="Times New Roman"/>
          <w:spacing w:val="-2"/>
        </w:rPr>
        <w:t xml:space="preserve"> </w:t>
      </w:r>
      <w:r>
        <w:rPr>
          <w:w w:val="100"/>
        </w:rPr>
        <w:t>号</w:t>
      </w:r>
      <w:r>
        <w:rPr>
          <w:spacing w:val="-161"/>
          <w:w w:val="100"/>
        </w:rPr>
        <w:t>）</w:t>
      </w:r>
      <w:r>
        <w:rPr>
          <w:w w:val="100"/>
        </w:rPr>
        <w:t>，结合我省实际，制定本实施细则。</w:t>
      </w:r>
    </w:p>
    <w:p>
      <w:pPr>
        <w:pStyle w:val="3"/>
        <w:spacing w:line="364" w:lineRule="auto"/>
        <w:ind w:right="278"/>
      </w:pPr>
      <w:r>
        <w:t>第二条 中央财政补偿基金是指中央财政依法设立，用于国家级公益林营造、抚育、保护和管理的专项资金。</w:t>
      </w:r>
    </w:p>
    <w:p>
      <w:pPr>
        <w:pStyle w:val="3"/>
        <w:spacing w:before="1" w:line="364" w:lineRule="auto"/>
        <w:ind w:right="107"/>
      </w:pPr>
      <w:r>
        <w:t>第三条 中央财政补偿基金的补偿范围是依据国家林业局、</w:t>
      </w:r>
      <w:r>
        <w:rPr>
          <w:spacing w:val="-14"/>
        </w:rPr>
        <w:t>财政部联合印发的《国家级公益林区划界定办法</w:t>
      </w:r>
      <w:r>
        <w:rPr>
          <w:spacing w:val="-313"/>
        </w:rPr>
        <w:t>》</w:t>
      </w:r>
      <w:r>
        <w:rPr>
          <w:spacing w:val="-3"/>
        </w:rPr>
        <w:t>（</w:t>
      </w:r>
      <w:r>
        <w:rPr>
          <w:spacing w:val="-39"/>
        </w:rPr>
        <w:t>林资发〔</w:t>
      </w:r>
      <w:r>
        <w:rPr>
          <w:rFonts w:ascii="Times New Roman" w:eastAsia="Times New Roman"/>
        </w:rPr>
        <w:t>2009</w:t>
      </w:r>
      <w:r>
        <w:t>〕</w:t>
      </w:r>
      <w:r>
        <w:rPr>
          <w:rFonts w:ascii="Times New Roman" w:eastAsia="Times New Roman"/>
        </w:rPr>
        <w:t xml:space="preserve">214 </w:t>
      </w:r>
      <w:r>
        <w:t>号</w:t>
      </w:r>
      <w:r>
        <w:rPr>
          <w:spacing w:val="-30"/>
        </w:rPr>
        <w:t>）</w:t>
      </w:r>
      <w:r>
        <w:rPr>
          <w:spacing w:val="-4"/>
        </w:rPr>
        <w:t>进行区划界定并经国家林业局、财政部认定的国家级公益林林地。</w:t>
      </w:r>
    </w:p>
    <w:p>
      <w:pPr>
        <w:pStyle w:val="2"/>
        <w:tabs>
          <w:tab w:val="left" w:pos="3799"/>
        </w:tabs>
        <w:spacing w:before="244"/>
        <w:ind w:left="2355"/>
        <w:jc w:val="left"/>
      </w:pPr>
      <w:r>
        <w:t>第二章</w:t>
      </w:r>
      <w:r>
        <w:tab/>
      </w:r>
      <w:r>
        <w:t>支出范围及补偿标准</w:t>
      </w:r>
    </w:p>
    <w:p>
      <w:pPr>
        <w:pStyle w:val="3"/>
        <w:tabs>
          <w:tab w:val="left" w:pos="1980"/>
        </w:tabs>
        <w:spacing w:line="364" w:lineRule="auto"/>
        <w:ind w:right="266"/>
        <w:rPr>
          <w:rFonts w:ascii="Times New Roman" w:eastAsia="Times New Roman"/>
        </w:rPr>
      </w:pPr>
      <w:r>
        <w:rPr>
          <w:spacing w:val="10"/>
        </w:rPr>
        <w:t>第四</w:t>
      </w:r>
      <w:r>
        <w:t>条</w:t>
      </w:r>
      <w:r>
        <w:tab/>
      </w:r>
      <w:r>
        <w:rPr>
          <w:spacing w:val="10"/>
        </w:rPr>
        <w:t>中央财政补偿基金依据国家级公益林权属实行不</w:t>
      </w:r>
      <w:r>
        <w:t>同的补偿标</w:t>
      </w:r>
      <w:r>
        <w:rPr>
          <w:spacing w:val="-3"/>
        </w:rPr>
        <w:t>准</w:t>
      </w:r>
      <w:r>
        <w:rPr>
          <w:spacing w:val="-61"/>
        </w:rPr>
        <w:t>。</w:t>
      </w:r>
      <w:r>
        <w:t>国有的国家级公益林平均补偿标准为每年每亩</w:t>
      </w:r>
      <w:r>
        <w:rPr>
          <w:spacing w:val="-77"/>
        </w:rPr>
        <w:t xml:space="preserve"> </w:t>
      </w:r>
      <w:r>
        <w:rPr>
          <w:rFonts w:ascii="Times New Roman" w:eastAsia="Times New Roman"/>
          <w:spacing w:val="-12"/>
        </w:rPr>
        <w:t>5</w:t>
      </w:r>
    </w:p>
    <w:p>
      <w:pPr>
        <w:pStyle w:val="3"/>
        <w:spacing w:before="1"/>
        <w:ind w:firstLine="0"/>
      </w:pPr>
      <w:r>
        <w:rPr>
          <w:spacing w:val="-7"/>
        </w:rPr>
        <w:t xml:space="preserve">元，其中管护补助支出 </w:t>
      </w:r>
      <w:r>
        <w:rPr>
          <w:rFonts w:ascii="Times New Roman" w:eastAsia="Times New Roman"/>
        </w:rPr>
        <w:t>4.75</w:t>
      </w:r>
      <w:r>
        <w:rPr>
          <w:rFonts w:ascii="Times New Roman" w:eastAsia="Times New Roman"/>
          <w:spacing w:val="2"/>
        </w:rPr>
        <w:t xml:space="preserve"> </w:t>
      </w:r>
      <w:r>
        <w:rPr>
          <w:spacing w:val="-9"/>
        </w:rPr>
        <w:t xml:space="preserve">元，公共管护支出 </w:t>
      </w:r>
      <w:r>
        <w:rPr>
          <w:rFonts w:ascii="Times New Roman" w:eastAsia="Times New Roman"/>
        </w:rPr>
        <w:t>0.25</w:t>
      </w:r>
      <w:r>
        <w:rPr>
          <w:rFonts w:ascii="Times New Roman" w:eastAsia="Times New Roman"/>
          <w:spacing w:val="1"/>
        </w:rPr>
        <w:t xml:space="preserve"> </w:t>
      </w:r>
      <w:r>
        <w:t>元；集体和</w:t>
      </w:r>
    </w:p>
    <w:p>
      <w:pPr>
        <w:pStyle w:val="3"/>
        <w:ind w:firstLine="0"/>
      </w:pPr>
      <w:r>
        <w:rPr>
          <w:spacing w:val="-4"/>
        </w:rPr>
        <w:t xml:space="preserve">个人所有的国家级公益林补偿标准为每年每亩 </w:t>
      </w:r>
      <w:r>
        <w:rPr>
          <w:rFonts w:ascii="Times New Roman" w:eastAsia="Times New Roman"/>
        </w:rPr>
        <w:t>10</w:t>
      </w:r>
      <w:r>
        <w:rPr>
          <w:rFonts w:ascii="Times New Roman" w:eastAsia="Times New Roman"/>
          <w:spacing w:val="3"/>
        </w:rPr>
        <w:t xml:space="preserve"> </w:t>
      </w:r>
      <w:r>
        <w:t>元，其中管护</w:t>
      </w:r>
    </w:p>
    <w:p>
      <w:pPr>
        <w:pStyle w:val="3"/>
        <w:ind w:firstLine="0"/>
      </w:pPr>
      <w:r>
        <w:t xml:space="preserve">补助支出 </w:t>
      </w:r>
      <w:r>
        <w:rPr>
          <w:rFonts w:ascii="Times New Roman" w:eastAsia="Times New Roman"/>
        </w:rPr>
        <w:t xml:space="preserve">9.75 </w:t>
      </w:r>
      <w:r>
        <w:t xml:space="preserve">元，公共管护支出 </w:t>
      </w:r>
      <w:r>
        <w:rPr>
          <w:rFonts w:ascii="Times New Roman" w:eastAsia="Times New Roman"/>
        </w:rPr>
        <w:t xml:space="preserve">0.25 </w:t>
      </w:r>
      <w:r>
        <w:t>元。</w:t>
      </w:r>
    </w:p>
    <w:p>
      <w:pPr>
        <w:pStyle w:val="3"/>
        <w:tabs>
          <w:tab w:val="left" w:pos="1985"/>
        </w:tabs>
        <w:spacing w:line="364" w:lineRule="auto"/>
        <w:ind w:right="261"/>
      </w:pPr>
      <w:r>
        <w:rPr>
          <w:spacing w:val="10"/>
        </w:rPr>
        <w:t>第五</w:t>
      </w:r>
      <w:r>
        <w:t>条</w:t>
      </w:r>
      <w:r>
        <w:tab/>
      </w:r>
      <w:r>
        <w:rPr>
          <w:spacing w:val="10"/>
        </w:rPr>
        <w:t>国有的国家级公益林管护补助支出，用于国有林</w:t>
      </w:r>
      <w:r>
        <w:rPr>
          <w:spacing w:val="-1"/>
        </w:rPr>
        <w:t>场</w:t>
      </w:r>
      <w:r>
        <w:rPr>
          <w:spacing w:val="-47"/>
        </w:rPr>
        <w:t>、</w:t>
      </w:r>
      <w:r>
        <w:rPr>
          <w:spacing w:val="-1"/>
        </w:rPr>
        <w:t>苗圃</w:t>
      </w:r>
      <w:r>
        <w:rPr>
          <w:spacing w:val="-46"/>
        </w:rPr>
        <w:t>、</w:t>
      </w:r>
      <w:r>
        <w:rPr>
          <w:spacing w:val="-1"/>
        </w:rPr>
        <w:t>自</w:t>
      </w:r>
      <w:r>
        <w:t>然保护区</w:t>
      </w:r>
      <w:r>
        <w:rPr>
          <w:spacing w:val="-48"/>
        </w:rPr>
        <w:t>、</w:t>
      </w:r>
      <w:r>
        <w:t>森工企业等国有单位管护国家级公益林</w:t>
      </w:r>
    </w:p>
    <w:p>
      <w:pPr>
        <w:spacing w:after="0" w:line="364" w:lineRule="auto"/>
        <w:sectPr>
          <w:footerReference r:id="rId3" w:type="default"/>
          <w:pgSz w:w="11910" w:h="16840"/>
          <w:pgMar w:top="1460" w:right="1280" w:bottom="1180" w:left="1420" w:header="0" w:footer="993" w:gutter="0"/>
          <w:pgNumType w:start="3"/>
        </w:sectPr>
      </w:pPr>
    </w:p>
    <w:p>
      <w:pPr>
        <w:pStyle w:val="3"/>
        <w:spacing w:before="27"/>
        <w:ind w:firstLine="0"/>
      </w:pPr>
      <w:r>
        <w:t>的劳务补助等支出。</w:t>
      </w:r>
    </w:p>
    <w:p>
      <w:pPr>
        <w:pStyle w:val="3"/>
        <w:spacing w:line="364" w:lineRule="auto"/>
        <w:ind w:right="268"/>
      </w:pPr>
      <w:r>
        <w:rPr>
          <w:spacing w:val="-9"/>
        </w:rPr>
        <w:t>地方各级财政部门会同林业部门测算审核管护成本，合理确</w:t>
      </w:r>
      <w:r>
        <w:t>定国有单位国家级公益林管护人员数量和管护劳务补助标准。</w:t>
      </w:r>
    </w:p>
    <w:p>
      <w:pPr>
        <w:pStyle w:val="3"/>
        <w:tabs>
          <w:tab w:val="left" w:pos="1961"/>
        </w:tabs>
        <w:spacing w:before="2" w:line="364" w:lineRule="auto"/>
        <w:ind w:right="269"/>
      </w:pPr>
      <w:r>
        <w:t>第六条</w:t>
      </w:r>
      <w:r>
        <w:tab/>
      </w:r>
      <w:r>
        <w:t>集体和个人所有的国家级公益林管护补助支</w:t>
      </w:r>
      <w:r>
        <w:rPr>
          <w:spacing w:val="-9"/>
        </w:rPr>
        <w:t>出</w:t>
      </w:r>
      <w:r>
        <w:rPr>
          <w:spacing w:val="-70"/>
        </w:rPr>
        <w:t>，</w:t>
      </w:r>
      <w:r>
        <w:rPr>
          <w:spacing w:val="-16"/>
        </w:rPr>
        <w:t>用</w:t>
      </w:r>
      <w:r>
        <w:t>于集体和个人管护国家级公益林的经济补偿。</w:t>
      </w:r>
    </w:p>
    <w:p>
      <w:pPr>
        <w:pStyle w:val="3"/>
        <w:tabs>
          <w:tab w:val="left" w:pos="1961"/>
        </w:tabs>
        <w:spacing w:before="1" w:line="364" w:lineRule="auto"/>
        <w:ind w:right="130"/>
      </w:pPr>
      <w:r>
        <w:t>第七条</w:t>
      </w:r>
      <w:r>
        <w:tab/>
      </w:r>
      <w:r>
        <w:t>公共管护支出由省级财政部门列</w:t>
      </w:r>
      <w:r>
        <w:rPr>
          <w:spacing w:val="-8"/>
        </w:rPr>
        <w:t>支</w:t>
      </w:r>
      <w:r>
        <w:rPr>
          <w:spacing w:val="-69"/>
        </w:rPr>
        <w:t>，</w:t>
      </w:r>
      <w:r>
        <w:t>用于各级林业</w:t>
      </w:r>
      <w:r>
        <w:rPr>
          <w:spacing w:val="-1"/>
        </w:rPr>
        <w:t>部门组织</w:t>
      </w:r>
      <w:r>
        <w:t>开展国家级公益林管护情况的检查验收</w:t>
      </w:r>
      <w:r>
        <w:rPr>
          <w:spacing w:val="-10"/>
        </w:rPr>
        <w:t>、</w:t>
      </w:r>
      <w:r>
        <w:t>公益林监测、档案建立</w:t>
      </w:r>
      <w:r>
        <w:rPr>
          <w:spacing w:val="-47"/>
        </w:rPr>
        <w:t>、</w:t>
      </w:r>
      <w:r>
        <w:t>管护合同印</w:t>
      </w:r>
      <w:r>
        <w:rPr>
          <w:spacing w:val="-3"/>
        </w:rPr>
        <w:t>制</w:t>
      </w:r>
      <w:r>
        <w:rPr>
          <w:spacing w:val="-47"/>
        </w:rPr>
        <w:t>、</w:t>
      </w:r>
      <w:r>
        <w:t>森林火灾预防与扑</w:t>
      </w:r>
      <w:r>
        <w:rPr>
          <w:spacing w:val="-4"/>
        </w:rPr>
        <w:t>救</w:t>
      </w:r>
      <w:r>
        <w:rPr>
          <w:spacing w:val="-47"/>
        </w:rPr>
        <w:t>、</w:t>
      </w:r>
      <w:r>
        <w:t>林业有害生物防治等工作。</w:t>
      </w:r>
    </w:p>
    <w:p>
      <w:pPr>
        <w:pStyle w:val="3"/>
        <w:spacing w:before="3" w:line="364" w:lineRule="auto"/>
        <w:ind w:right="130"/>
      </w:pPr>
      <w:r>
        <w:t>第八条 对不同权属的国家级公益林，分别采取以下管护形</w:t>
      </w:r>
      <w:r>
        <w:rPr>
          <w:spacing w:val="-13"/>
        </w:rPr>
        <w:t>式。国有林场、自然保护区等国有林业单位经营管理的国家级公</w:t>
      </w:r>
      <w:r>
        <w:rPr>
          <w:spacing w:val="-14"/>
        </w:rPr>
        <w:t xml:space="preserve">益林，由专职护林员进行管护；集体经营管理的国家级公益林， </w:t>
      </w:r>
      <w:r>
        <w:rPr>
          <w:spacing w:val="-10"/>
        </w:rPr>
        <w:t>由专职护林员或兼职护林员进行管护；林农个人所有或经营的国</w:t>
      </w:r>
      <w:r>
        <w:rPr>
          <w:spacing w:val="-16"/>
        </w:rPr>
        <w:t>家级公益林，原则上由林农个人进行管护。个人不能履行管护责任的，可由林业主管部门或村集体统一聘请护林员进行管护。</w:t>
      </w:r>
    </w:p>
    <w:p>
      <w:pPr>
        <w:pStyle w:val="3"/>
        <w:spacing w:before="5" w:line="364" w:lineRule="auto"/>
        <w:ind w:right="279"/>
      </w:pPr>
      <w:r>
        <w:t>第九条 对不同权属的国家级公益林，分别采取以下补助方式：</w:t>
      </w:r>
    </w:p>
    <w:p>
      <w:pPr>
        <w:pStyle w:val="3"/>
        <w:spacing w:before="2" w:line="364" w:lineRule="auto"/>
        <w:ind w:right="263"/>
        <w:jc w:val="both"/>
        <w:rPr>
          <w:rFonts w:ascii="Times New Roman" w:eastAsia="Times New Roman"/>
        </w:rPr>
      </w:pPr>
      <w:r>
        <w:t>（一</w:t>
      </w:r>
      <w:r>
        <w:rPr>
          <w:spacing w:val="-71"/>
        </w:rPr>
        <w:t>）</w:t>
      </w:r>
      <w:r>
        <w:rPr>
          <w:spacing w:val="-7"/>
        </w:rPr>
        <w:t>国有林场经营管理的国家级公益林。管护补助支出由</w:t>
      </w:r>
      <w:r>
        <w:rPr>
          <w:spacing w:val="-13"/>
        </w:rPr>
        <w:t>国有林场提出具体使用计划，按隶属关系报同级财政部门审核后</w:t>
      </w:r>
      <w:r>
        <w:rPr>
          <w:spacing w:val="-7"/>
        </w:rPr>
        <w:t>安排。国有林场组织专职护林员进行管护，根据承担任务量、区</w:t>
      </w:r>
      <w:r>
        <w:rPr>
          <w:spacing w:val="6"/>
        </w:rPr>
        <w:t>域特点和管护的难易程度等划分管护人员劳务费的不同补助标</w:t>
      </w:r>
      <w:r>
        <w:t xml:space="preserve">准，专职护林员开支标准不高于 </w:t>
      </w:r>
      <w:r>
        <w:rPr>
          <w:rFonts w:ascii="Times New Roman" w:eastAsia="Times New Roman"/>
        </w:rPr>
        <w:t xml:space="preserve">800 </w:t>
      </w:r>
      <w:r>
        <w:rPr>
          <w:spacing w:val="7"/>
        </w:rPr>
        <w:t>元</w:t>
      </w:r>
      <w:r>
        <w:rPr>
          <w:rFonts w:ascii="Times New Roman" w:eastAsia="Times New Roman"/>
          <w:spacing w:val="6"/>
        </w:rPr>
        <w:t>/</w:t>
      </w:r>
      <w:r>
        <w:rPr>
          <w:spacing w:val="6"/>
        </w:rPr>
        <w:t>人</w:t>
      </w:r>
      <w:r>
        <w:rPr>
          <w:rFonts w:ascii="Times New Roman" w:eastAsia="Times New Roman"/>
          <w:spacing w:val="7"/>
        </w:rPr>
        <w:t>.</w:t>
      </w:r>
      <w:r>
        <w:rPr>
          <w:spacing w:val="-6"/>
        </w:rPr>
        <w:t xml:space="preserve">月，管护面积 </w:t>
      </w:r>
      <w:r>
        <w:rPr>
          <w:rFonts w:ascii="Times New Roman" w:eastAsia="Times New Roman"/>
        </w:rPr>
        <w:t>1500</w:t>
      </w:r>
    </w:p>
    <w:p>
      <w:pPr>
        <w:spacing w:after="0" w:line="364" w:lineRule="auto"/>
        <w:jc w:val="both"/>
        <w:rPr>
          <w:rFonts w:ascii="Times New Roman" w:eastAsia="Times New Roman"/>
        </w:rPr>
        <w:sectPr>
          <w:pgSz w:w="11910" w:h="16840"/>
          <w:pgMar w:top="1520" w:right="1280" w:bottom="1180" w:left="1420" w:header="0" w:footer="993" w:gutter="0"/>
        </w:sectPr>
      </w:pPr>
    </w:p>
    <w:p>
      <w:pPr>
        <w:pStyle w:val="3"/>
        <w:spacing w:before="47" w:line="364" w:lineRule="auto"/>
        <w:ind w:right="110" w:firstLine="0"/>
        <w:jc w:val="both"/>
      </w:pPr>
      <w:r>
        <w:t>亩</w:t>
      </w:r>
      <w:r>
        <w:rPr>
          <w:rFonts w:hint="eastAsia" w:ascii="宋体" w:eastAsia="宋体"/>
        </w:rPr>
        <w:t>～</w:t>
      </w:r>
      <w:r>
        <w:rPr>
          <w:rFonts w:ascii="Times New Roman" w:eastAsia="Times New Roman"/>
        </w:rPr>
        <w:t xml:space="preserve">3000 </w:t>
      </w:r>
      <w:r>
        <w:t>亩</w:t>
      </w:r>
      <w:r>
        <w:rPr>
          <w:rFonts w:ascii="Times New Roman" w:eastAsia="Times New Roman"/>
        </w:rPr>
        <w:t>/</w:t>
      </w:r>
      <w:r>
        <w:t>人，财政全额供养人员可以兼任专职管护人员，但</w:t>
      </w:r>
      <w:r>
        <w:rPr>
          <w:spacing w:val="-12"/>
        </w:rPr>
        <w:t>不得领取劳务费。支付护林人员劳务费外的结余资金，可用于国</w:t>
      </w:r>
      <w:r>
        <w:rPr>
          <w:spacing w:val="-23"/>
        </w:rPr>
        <w:t>家级公益林的森林防火、林业有害生物防治、补植、抚育等开支。</w:t>
      </w:r>
    </w:p>
    <w:p>
      <w:pPr>
        <w:pStyle w:val="3"/>
        <w:spacing w:before="2" w:line="364" w:lineRule="auto"/>
        <w:ind w:right="266"/>
        <w:jc w:val="both"/>
      </w:pPr>
      <w:r>
        <w:t>（二</w:t>
      </w:r>
      <w:r>
        <w:rPr>
          <w:spacing w:val="-71"/>
        </w:rPr>
        <w:t>）</w:t>
      </w:r>
      <w:r>
        <w:rPr>
          <w:spacing w:val="-6"/>
        </w:rPr>
        <w:t>集体经营管理的国家级公益林。管护补助支出</w:t>
      </w:r>
      <w:r>
        <w:rPr>
          <w:color w:val="444444"/>
          <w:spacing w:val="-5"/>
        </w:rPr>
        <w:t>由村民</w:t>
      </w:r>
      <w:r>
        <w:rPr>
          <w:color w:val="444444"/>
          <w:spacing w:val="-10"/>
        </w:rPr>
        <w:t>代表大会确定管护人员和劳务补助标准，对支付管护人员劳务费</w:t>
      </w:r>
      <w:r>
        <w:rPr>
          <w:color w:val="444444"/>
          <w:spacing w:val="-8"/>
        </w:rPr>
        <w:t>后的剩余资金可经村民代表大会确定用于管护区森林防火、林业</w:t>
      </w:r>
      <w:r>
        <w:rPr>
          <w:color w:val="444444"/>
          <w:spacing w:val="-14"/>
        </w:rPr>
        <w:t>有害生物防治、补植补造、抚育及其他相关支出项目，其项目计</w:t>
      </w:r>
      <w:r>
        <w:rPr>
          <w:color w:val="444444"/>
          <w:spacing w:val="-7"/>
        </w:rPr>
        <w:t>划统一由村委会</w:t>
      </w:r>
      <w:r>
        <w:rPr>
          <w:color w:val="444444"/>
        </w:rPr>
        <w:t>（或村集体</w:t>
      </w:r>
      <w:r>
        <w:rPr>
          <w:color w:val="444444"/>
          <w:spacing w:val="-37"/>
        </w:rPr>
        <w:t>）</w:t>
      </w:r>
      <w:r>
        <w:rPr>
          <w:color w:val="444444"/>
          <w:spacing w:val="-9"/>
        </w:rPr>
        <w:t>提出，经乡镇审核，报县级林业主管部门和财政部门审核批准后实施。</w:t>
      </w:r>
    </w:p>
    <w:p>
      <w:pPr>
        <w:pStyle w:val="3"/>
        <w:spacing w:before="5" w:line="364" w:lineRule="auto"/>
        <w:ind w:right="130"/>
        <w:jc w:val="both"/>
      </w:pPr>
      <w:r>
        <w:t>（三</w:t>
      </w:r>
      <w:r>
        <w:rPr>
          <w:spacing w:val="-71"/>
        </w:rPr>
        <w:t>）</w:t>
      </w:r>
      <w:r>
        <w:rPr>
          <w:spacing w:val="-7"/>
        </w:rPr>
        <w:t>自然保护区的国家级公益林。管护补助支出由自然保</w:t>
      </w:r>
      <w:r>
        <w:rPr>
          <w:spacing w:val="-16"/>
        </w:rPr>
        <w:t>护区按林地权属分类提出安排计划，按隶属关系报同级林业部门</w:t>
      </w:r>
      <w:r>
        <w:rPr>
          <w:spacing w:val="-18"/>
        </w:rPr>
        <w:t>和财政部门审核后安排。属于国有的国家级公益林，管护补助支</w:t>
      </w:r>
      <w:r>
        <w:rPr>
          <w:spacing w:val="-23"/>
        </w:rPr>
        <w:t>出比照本条第一款规定执行；属于集体经营的国家级公益林，管</w:t>
      </w:r>
      <w:r>
        <w:rPr>
          <w:spacing w:val="-26"/>
        </w:rPr>
        <w:t xml:space="preserve">护补助支出拨付村集体比照本条第二款的规定执行；属于林农个人所有或经营的国家级公益林，管护补助支出原则上按每亩 </w:t>
      </w:r>
      <w:r>
        <w:rPr>
          <w:rFonts w:ascii="Times New Roman" w:eastAsia="Times New Roman"/>
        </w:rPr>
        <w:t xml:space="preserve">9.75 </w:t>
      </w:r>
      <w:r>
        <w:rPr>
          <w:spacing w:val="-10"/>
        </w:rPr>
        <w:t>元的标准全部兑付给个人，由个人按照合同规定承担管护、森林</w:t>
      </w:r>
      <w:r>
        <w:rPr>
          <w:spacing w:val="-15"/>
        </w:rPr>
        <w:t>防火、林业有害生物防治、补植、抚育等责任。但林农个人不能</w:t>
      </w:r>
      <w:r>
        <w:rPr>
          <w:spacing w:val="-3"/>
        </w:rPr>
        <w:t xml:space="preserve">履行管护合同的，可按每亩不低于 </w:t>
      </w:r>
      <w:r>
        <w:rPr>
          <w:rFonts w:ascii="Times New Roman" w:eastAsia="Times New Roman"/>
        </w:rPr>
        <w:t>4.75</w:t>
      </w:r>
      <w:r>
        <w:rPr>
          <w:rFonts w:ascii="Times New Roman" w:eastAsia="Times New Roman"/>
          <w:spacing w:val="5"/>
        </w:rPr>
        <w:t xml:space="preserve"> </w:t>
      </w:r>
      <w:r>
        <w:rPr>
          <w:spacing w:val="3"/>
        </w:rPr>
        <w:t>元的管护补助支出标准</w:t>
      </w:r>
      <w:r>
        <w:rPr>
          <w:spacing w:val="6"/>
        </w:rPr>
        <w:t>兑现给林农，剩余资金由保护区管理局统一聘请护林员进行管</w:t>
      </w:r>
      <w:r>
        <w:rPr>
          <w:spacing w:val="-2"/>
        </w:rPr>
        <w:t>护。自然保护区管理局负责监督指导集体、个人承担管护责任。</w:t>
      </w:r>
    </w:p>
    <w:p>
      <w:pPr>
        <w:pStyle w:val="3"/>
        <w:spacing w:before="9" w:line="364" w:lineRule="auto"/>
        <w:ind w:right="267"/>
      </w:pPr>
      <w:r>
        <w:t>（四</w:t>
      </w:r>
      <w:r>
        <w:rPr>
          <w:spacing w:val="-71"/>
        </w:rPr>
        <w:t>）</w:t>
      </w:r>
      <w:r>
        <w:rPr>
          <w:spacing w:val="-7"/>
        </w:rPr>
        <w:t>林农个人所有或经营的国家级公益林，管护补助支出</w:t>
      </w:r>
      <w:r>
        <w:rPr>
          <w:spacing w:val="-8"/>
        </w:rPr>
        <w:t>原则上全部兑付给林农个人，并由个人按合同规定承担管护、森</w:t>
      </w:r>
    </w:p>
    <w:p>
      <w:pPr>
        <w:spacing w:after="0" w:line="364" w:lineRule="auto"/>
        <w:sectPr>
          <w:pgSz w:w="11910" w:h="16840"/>
          <w:pgMar w:top="1500" w:right="1280" w:bottom="1180" w:left="1420" w:header="0" w:footer="993" w:gutter="0"/>
        </w:sectPr>
      </w:pPr>
    </w:p>
    <w:p>
      <w:pPr>
        <w:pStyle w:val="3"/>
        <w:spacing w:before="27" w:line="364" w:lineRule="auto"/>
        <w:ind w:right="261" w:firstLine="0"/>
        <w:jc w:val="both"/>
      </w:pPr>
      <w:r>
        <w:rPr>
          <w:spacing w:val="-13"/>
        </w:rPr>
        <w:t>林防火、林业有害生物防治、补植、抚育等责任。但林农不能履</w:t>
      </w:r>
      <w:r>
        <w:rPr>
          <w:spacing w:val="-3"/>
        </w:rPr>
        <w:t xml:space="preserve">行管护合同的，可按每亩不低于 </w:t>
      </w:r>
      <w:r>
        <w:rPr>
          <w:rFonts w:ascii="Times New Roman" w:eastAsia="Times New Roman"/>
        </w:rPr>
        <w:t xml:space="preserve">4.75 </w:t>
      </w:r>
      <w:r>
        <w:rPr>
          <w:spacing w:val="3"/>
        </w:rPr>
        <w:t>元的管护补助支出标准兑</w:t>
      </w:r>
      <w:r>
        <w:rPr>
          <w:spacing w:val="-14"/>
        </w:rPr>
        <w:t>现给林农，剩余资金由林业部门或村集体统一聘请护林员进行管</w:t>
      </w:r>
      <w:r>
        <w:t>护和用于森林防火、林业有害生物防治、补植、抚育等工作。</w:t>
      </w:r>
    </w:p>
    <w:p>
      <w:pPr>
        <w:pStyle w:val="3"/>
        <w:spacing w:before="3" w:line="364" w:lineRule="auto"/>
        <w:ind w:right="279"/>
        <w:jc w:val="both"/>
      </w:pPr>
      <w:r>
        <w:t>第十条 各级财政和林业部门发生的相关管理经费由同级财政预算另行安排，不得在中央财政补偿基金中列支。</w:t>
      </w:r>
    </w:p>
    <w:p>
      <w:pPr>
        <w:pStyle w:val="2"/>
        <w:spacing w:before="202"/>
        <w:ind w:left="2675"/>
      </w:pPr>
      <w:r>
        <w:t>第三章 资金拨付与管理</w:t>
      </w:r>
    </w:p>
    <w:p>
      <w:pPr>
        <w:pStyle w:val="3"/>
        <w:spacing w:line="364" w:lineRule="auto"/>
        <w:ind w:right="109"/>
      </w:pPr>
      <w:r>
        <w:rPr>
          <w:spacing w:val="-5"/>
        </w:rPr>
        <w:t xml:space="preserve">第十一条 县级财政和林业部门应于每年 </w:t>
      </w:r>
      <w:r>
        <w:rPr>
          <w:rFonts w:ascii="Times New Roman" w:eastAsia="Times New Roman"/>
        </w:rPr>
        <w:t xml:space="preserve">2 </w:t>
      </w:r>
      <w:r>
        <w:t>月底前，联合向</w:t>
      </w:r>
      <w:r>
        <w:rPr>
          <w:spacing w:val="-100"/>
        </w:rPr>
        <w:t>市</w:t>
      </w:r>
      <w:r>
        <w:t>（</w:t>
      </w:r>
      <w:r>
        <w:rPr>
          <w:spacing w:val="-34"/>
        </w:rPr>
        <w:t>州、地</w:t>
      </w:r>
      <w:r>
        <w:rPr>
          <w:spacing w:val="-100"/>
        </w:rPr>
        <w:t>）</w:t>
      </w:r>
      <w:r>
        <w:rPr>
          <w:spacing w:val="-2"/>
        </w:rPr>
        <w:t>级财政和林业部门报送中央财政补偿基金申请报告、</w:t>
      </w:r>
      <w:r>
        <w:rPr>
          <w:spacing w:val="6"/>
        </w:rPr>
        <w:t>上年度中央财政补偿基金使用情况、国家级公益林管护情况总</w:t>
      </w:r>
      <w:r>
        <w:t>结，以及上年度批准的征占用国家级公益林林地情况。市（</w:t>
      </w:r>
      <w:r>
        <w:rPr>
          <w:spacing w:val="-6"/>
        </w:rPr>
        <w:t>州、地</w:t>
      </w:r>
      <w:r>
        <w:rPr>
          <w:spacing w:val="-140"/>
        </w:rPr>
        <w:t>）</w:t>
      </w:r>
      <w:r>
        <w:t>级财政和林业部门根据县级财政和林业部门上报的情况汇总</w:t>
      </w:r>
      <w:r>
        <w:rPr>
          <w:spacing w:val="-17"/>
        </w:rPr>
        <w:t xml:space="preserve">后于每年 </w:t>
      </w:r>
      <w:r>
        <w:rPr>
          <w:rFonts w:ascii="Times New Roman" w:eastAsia="Times New Roman"/>
        </w:rPr>
        <w:t xml:space="preserve">3 </w:t>
      </w:r>
      <w:r>
        <w:rPr>
          <w:spacing w:val="-11"/>
        </w:rPr>
        <w:t>月底前上报省财政厅和省林业厅。省直经营管理单位直接报送省财政厅和省林业厅。</w:t>
      </w:r>
    </w:p>
    <w:p>
      <w:pPr>
        <w:pStyle w:val="3"/>
        <w:spacing w:before="6" w:line="364" w:lineRule="auto"/>
        <w:ind w:right="267"/>
        <w:jc w:val="both"/>
      </w:pPr>
      <w:r>
        <w:rPr>
          <w:spacing w:val="-10"/>
        </w:rPr>
        <w:t>第十二条 中央财政补偿基金拨付到省后，省财政厅会同省</w:t>
      </w:r>
      <w:r>
        <w:rPr>
          <w:spacing w:val="-8"/>
        </w:rPr>
        <w:t>林业厅根据已批复同意补偿面积和补偿标准以及各地情况，确定</w:t>
      </w:r>
      <w:r>
        <w:t>补偿基金数额，并及时下达和拨付资金。</w:t>
      </w:r>
    </w:p>
    <w:p>
      <w:pPr>
        <w:pStyle w:val="3"/>
        <w:spacing w:before="55" w:line="350" w:lineRule="auto"/>
        <w:ind w:right="242"/>
        <w:jc w:val="both"/>
      </w:pPr>
      <w:r>
        <w:t>第十三条 各级财政部门应对中央财政补偿基金实行专项管</w:t>
      </w:r>
      <w:r>
        <w:rPr>
          <w:spacing w:val="-12"/>
        </w:rPr>
        <w:t>理，分账核算。中央财政补偿基金的支付管理，按照财政国库管</w:t>
      </w:r>
      <w:r>
        <w:rPr>
          <w:spacing w:val="-18"/>
        </w:rPr>
        <w:t>理制度和财政报账制管理的有关规定执行，确保及时足额拨付和</w:t>
      </w:r>
      <w:r>
        <w:rPr>
          <w:spacing w:val="-16"/>
        </w:rPr>
        <w:t xml:space="preserve">专款专用。当年的中央财政补偿基金必须于次年 </w:t>
      </w:r>
      <w:r>
        <w:rPr>
          <w:rFonts w:ascii="Times New Roman" w:eastAsia="Times New Roman"/>
        </w:rPr>
        <w:t xml:space="preserve">2 </w:t>
      </w:r>
      <w:r>
        <w:t>月底前兑现完</w:t>
      </w:r>
      <w:r>
        <w:rPr>
          <w:spacing w:val="7"/>
        </w:rPr>
        <w:t>毕。各级财政和林业部门应分别建立健全中央财政补偿基金拨</w:t>
      </w:r>
    </w:p>
    <w:p>
      <w:pPr>
        <w:spacing w:after="0" w:line="350" w:lineRule="auto"/>
        <w:jc w:val="both"/>
        <w:sectPr>
          <w:pgSz w:w="11910" w:h="16840"/>
          <w:pgMar w:top="1520" w:right="1280" w:bottom="1180" w:left="1420" w:header="0" w:footer="993" w:gutter="0"/>
        </w:sectPr>
      </w:pPr>
    </w:p>
    <w:p>
      <w:pPr>
        <w:pStyle w:val="3"/>
        <w:spacing w:before="40"/>
        <w:ind w:firstLine="0"/>
      </w:pPr>
      <w:r>
        <w:t>付、使用和管理档案。</w:t>
      </w:r>
    </w:p>
    <w:p>
      <w:pPr>
        <w:pStyle w:val="3"/>
        <w:spacing w:before="190" w:line="350" w:lineRule="auto"/>
        <w:ind w:right="130"/>
      </w:pPr>
      <w:r>
        <w:t>国有林业单位和集体应建立健全财务管理和会计核算制度， 对中央财政补偿基金实行分账核算。</w:t>
      </w:r>
    </w:p>
    <w:p>
      <w:pPr>
        <w:pStyle w:val="3"/>
        <w:spacing w:before="3" w:line="350" w:lineRule="auto"/>
        <w:ind w:right="239"/>
      </w:pPr>
      <w:r>
        <w:rPr>
          <w:spacing w:val="-12"/>
        </w:rPr>
        <w:t>凡由林农承担管护责任，按规定应直接支付给林农个人的管</w:t>
      </w:r>
      <w:r>
        <w:rPr>
          <w:spacing w:val="-1"/>
        </w:rPr>
        <w:t>护补助支出，通过财政补贴农民“一折通”发放给林农。</w:t>
      </w:r>
    </w:p>
    <w:p>
      <w:pPr>
        <w:pStyle w:val="3"/>
        <w:spacing w:before="2"/>
        <w:ind w:left="750" w:firstLine="0"/>
      </w:pPr>
      <w:r>
        <w:t>第十四条 国家级公益林管护应签定管护合同。</w:t>
      </w:r>
    </w:p>
    <w:p>
      <w:pPr>
        <w:pStyle w:val="3"/>
        <w:spacing w:before="190" w:line="350" w:lineRule="auto"/>
        <w:ind w:right="267"/>
      </w:pPr>
      <w:r>
        <w:t>（一</w:t>
      </w:r>
      <w:r>
        <w:rPr>
          <w:spacing w:val="-71"/>
        </w:rPr>
        <w:t>）</w:t>
      </w:r>
      <w:r>
        <w:rPr>
          <w:spacing w:val="-7"/>
        </w:rPr>
        <w:t>省直自然保护区管理的国家级公益林，由自然保护区</w:t>
      </w:r>
      <w:r>
        <w:t>管理局与专职管护人员、集体单位或林农个人签定管护合同。</w:t>
      </w:r>
    </w:p>
    <w:p>
      <w:pPr>
        <w:pStyle w:val="3"/>
        <w:spacing w:before="3" w:line="350" w:lineRule="auto"/>
        <w:ind w:right="266"/>
      </w:pPr>
      <w:r>
        <w:t>（二</w:t>
      </w:r>
      <w:r>
        <w:rPr>
          <w:spacing w:val="-71"/>
        </w:rPr>
        <w:t>）</w:t>
      </w:r>
      <w:r>
        <w:rPr>
          <w:spacing w:val="-7"/>
        </w:rPr>
        <w:t>国有林场管理的国家级公益林，由同级林业部门与国</w:t>
      </w:r>
      <w:r>
        <w:t>有林场；国有林场与专职管护人员签定管护合同。</w:t>
      </w:r>
    </w:p>
    <w:p>
      <w:pPr>
        <w:pStyle w:val="3"/>
        <w:spacing w:before="3" w:line="350" w:lineRule="auto"/>
        <w:ind w:right="267"/>
      </w:pPr>
      <w:r>
        <w:t>（三</w:t>
      </w:r>
      <w:r>
        <w:rPr>
          <w:spacing w:val="-71"/>
        </w:rPr>
        <w:t>）</w:t>
      </w:r>
      <w:r>
        <w:rPr>
          <w:spacing w:val="-7"/>
        </w:rPr>
        <w:t>县级林业部门管理的国家级公益林，由县级林业部门</w:t>
      </w:r>
      <w:r>
        <w:t>与专职管护人员签定管护合同。</w:t>
      </w:r>
    </w:p>
    <w:p>
      <w:pPr>
        <w:pStyle w:val="3"/>
        <w:spacing w:before="3" w:line="350" w:lineRule="auto"/>
        <w:ind w:right="266"/>
      </w:pPr>
      <w:r>
        <w:t>（四</w:t>
      </w:r>
      <w:r>
        <w:rPr>
          <w:spacing w:val="-71"/>
        </w:rPr>
        <w:t>）</w:t>
      </w:r>
      <w:r>
        <w:rPr>
          <w:spacing w:val="-7"/>
        </w:rPr>
        <w:t>集体经营管理的国家级公益林，由县级林业部门与集</w:t>
      </w:r>
      <w:r>
        <w:t>体单位；集体单位与专（兼）职管护人员签定管护合同。</w:t>
      </w:r>
    </w:p>
    <w:p>
      <w:pPr>
        <w:pStyle w:val="3"/>
        <w:spacing w:before="3" w:line="350" w:lineRule="auto"/>
        <w:ind w:right="266"/>
      </w:pPr>
      <w:r>
        <w:t>（五</w:t>
      </w:r>
      <w:r>
        <w:rPr>
          <w:spacing w:val="-71"/>
        </w:rPr>
        <w:t>）</w:t>
      </w:r>
      <w:r>
        <w:rPr>
          <w:spacing w:val="-7"/>
        </w:rPr>
        <w:t>林农个人经营的国家级公益林，由村集体与个人签定</w:t>
      </w:r>
      <w:r>
        <w:t>管护合同，并报县级林业部门备案。</w:t>
      </w:r>
    </w:p>
    <w:p>
      <w:pPr>
        <w:pStyle w:val="3"/>
        <w:spacing w:before="3" w:line="350" w:lineRule="auto"/>
        <w:ind w:right="130"/>
      </w:pPr>
      <w:r>
        <w:rPr>
          <w:spacing w:val="-9"/>
        </w:rPr>
        <w:t>签定管护合同必须明确具体管护区域、面积及责任，切实将</w:t>
      </w:r>
      <w:r>
        <w:rPr>
          <w:spacing w:val="-15"/>
        </w:rPr>
        <w:t>管护责任及任务落实到山头地块，确保目标明确，责任到人。管</w:t>
      </w:r>
      <w:r>
        <w:rPr>
          <w:spacing w:val="-16"/>
        </w:rPr>
        <w:t xml:space="preserve">护单位和人员必须按照合同规定履行管护义务，承担管护责任， </w:t>
      </w:r>
      <w:r>
        <w:t>根据管护合同履行情况领取中央财政补偿基金。</w:t>
      </w:r>
    </w:p>
    <w:p>
      <w:pPr>
        <w:pStyle w:val="3"/>
        <w:spacing w:before="5" w:line="350" w:lineRule="auto"/>
        <w:ind w:right="130"/>
        <w:jc w:val="both"/>
      </w:pPr>
      <w:r>
        <w:t>第十五条 已经依法审核审批征占用的国家级公益林，由县</w:t>
      </w:r>
      <w:r>
        <w:rPr>
          <w:spacing w:val="-11"/>
        </w:rPr>
        <w:t>级林业部门将征占用林地信息，应用贵州省公益林管理信息系统</w:t>
      </w:r>
      <w:r>
        <w:rPr>
          <w:spacing w:val="-12"/>
        </w:rPr>
        <w:t>逐级报送省林业厅，由省林业厅汇总后报财政部和国家林业局。</w:t>
      </w:r>
    </w:p>
    <w:p>
      <w:pPr>
        <w:spacing w:after="0" w:line="350" w:lineRule="auto"/>
        <w:jc w:val="both"/>
        <w:sectPr>
          <w:pgSz w:w="11910" w:h="16840"/>
          <w:pgMar w:top="1560" w:right="1280" w:bottom="1180" w:left="1420" w:header="0" w:footer="993" w:gutter="0"/>
        </w:sectPr>
      </w:pPr>
    </w:p>
    <w:p>
      <w:pPr>
        <w:pStyle w:val="3"/>
        <w:spacing w:before="11"/>
        <w:ind w:left="0" w:firstLine="0"/>
        <w:rPr>
          <w:sz w:val="15"/>
        </w:rPr>
      </w:pPr>
    </w:p>
    <w:p>
      <w:pPr>
        <w:pStyle w:val="2"/>
        <w:tabs>
          <w:tab w:val="left" w:pos="4441"/>
        </w:tabs>
        <w:spacing w:before="56"/>
        <w:ind w:left="2997"/>
        <w:jc w:val="left"/>
      </w:pPr>
      <w:r>
        <w:t>第四章</w:t>
      </w:r>
      <w:r>
        <w:tab/>
      </w:r>
      <w:r>
        <w:t>检查与监督</w:t>
      </w:r>
    </w:p>
    <w:p>
      <w:pPr>
        <w:pStyle w:val="3"/>
        <w:spacing w:line="364" w:lineRule="auto"/>
        <w:ind w:right="278"/>
      </w:pPr>
      <w:r>
        <w:t>第十六条 凡存在下列问题的，省财政厅和省林业厅不予安排其下年中央财政补偿基金公共管护支出。</w:t>
      </w:r>
    </w:p>
    <w:p>
      <w:pPr>
        <w:pStyle w:val="3"/>
        <w:spacing w:before="1" w:line="364" w:lineRule="auto"/>
        <w:ind w:right="261"/>
      </w:pPr>
      <w:r>
        <w:t>（一</w:t>
      </w:r>
      <w:r>
        <w:rPr>
          <w:spacing w:val="-141"/>
        </w:rPr>
        <w:t>）</w:t>
      </w:r>
      <w:r>
        <w:rPr>
          <w:spacing w:val="-1"/>
        </w:rPr>
        <w:t>违反中央财政补偿基金使用和国家级公益林管护有关</w:t>
      </w:r>
      <w:r>
        <w:t>规定，问题严重的；</w:t>
      </w:r>
    </w:p>
    <w:p>
      <w:pPr>
        <w:pStyle w:val="3"/>
        <w:spacing w:before="2"/>
        <w:ind w:left="750" w:firstLine="0"/>
      </w:pPr>
      <w:r>
        <w:t>（二）上报征占用国家级公益林林地情况弄虚作假的；</w:t>
      </w:r>
    </w:p>
    <w:p>
      <w:pPr>
        <w:pStyle w:val="3"/>
        <w:spacing w:line="364" w:lineRule="auto"/>
        <w:ind w:right="261"/>
      </w:pPr>
      <w:r>
        <w:t>（三</w:t>
      </w:r>
      <w:r>
        <w:rPr>
          <w:spacing w:val="-141"/>
        </w:rPr>
        <w:t>）</w:t>
      </w:r>
      <w:r>
        <w:rPr>
          <w:spacing w:val="-1"/>
        </w:rPr>
        <w:t>未按规定的时间报送有关材料或报送的材料内容不符</w:t>
      </w:r>
      <w:r>
        <w:t>合规定的；</w:t>
      </w:r>
    </w:p>
    <w:p>
      <w:pPr>
        <w:pStyle w:val="3"/>
        <w:spacing w:before="2" w:line="364" w:lineRule="auto"/>
        <w:ind w:right="263"/>
      </w:pPr>
      <w:r>
        <w:t>（四</w:t>
      </w:r>
      <w:r>
        <w:rPr>
          <w:spacing w:val="-71"/>
        </w:rPr>
        <w:t>）</w:t>
      </w:r>
      <w:r>
        <w:rPr>
          <w:spacing w:val="-10"/>
        </w:rPr>
        <w:t>经省财政厅、省林业厅认定需不予安排资金的其他违</w:t>
      </w:r>
      <w:r>
        <w:t>法违规行为。</w:t>
      </w:r>
    </w:p>
    <w:p>
      <w:pPr>
        <w:pStyle w:val="3"/>
        <w:spacing w:before="1" w:line="364" w:lineRule="auto"/>
        <w:ind w:right="130"/>
      </w:pPr>
      <w:r>
        <w:t>第十七条 各级财政、林业部门及各经营单位应加强对中央</w:t>
      </w:r>
      <w:r>
        <w:rPr>
          <w:spacing w:val="-12"/>
        </w:rPr>
        <w:t>财政补偿基金的使用和管理；要自觉接受有关监督部门和上级主</w:t>
      </w:r>
      <w:r>
        <w:rPr>
          <w:spacing w:val="-16"/>
        </w:rPr>
        <w:t>管部门的监督检查。对违反本实施细则，截留、挤占、挪用或造</w:t>
      </w:r>
      <w:r>
        <w:rPr>
          <w:spacing w:val="-17"/>
        </w:rPr>
        <w:t>成资金损失的单位和个人，按照《财政违法行为处罚处分条例》</w:t>
      </w:r>
      <w:r>
        <w:rPr>
          <w:spacing w:val="-13"/>
        </w:rPr>
        <w:t xml:space="preserve">(国务院令第 </w:t>
      </w:r>
      <w:r>
        <w:rPr>
          <w:rFonts w:ascii="Times New Roman" w:eastAsia="Times New Roman"/>
        </w:rPr>
        <w:t xml:space="preserve">427 </w:t>
      </w:r>
      <w:r>
        <w:rPr>
          <w:spacing w:val="-14"/>
        </w:rPr>
        <w:t>号)有关规定处理、处罚和处分。省财政厅会同</w:t>
      </w:r>
      <w:r>
        <w:rPr>
          <w:spacing w:val="-15"/>
        </w:rPr>
        <w:t>省林业厅按照有关规定和程序，对相关违法违规情况进行通报。</w:t>
      </w:r>
    </w:p>
    <w:p>
      <w:pPr>
        <w:pStyle w:val="3"/>
        <w:spacing w:before="9"/>
        <w:ind w:left="0" w:firstLine="0"/>
        <w:rPr>
          <w:sz w:val="24"/>
        </w:rPr>
      </w:pPr>
    </w:p>
    <w:p>
      <w:pPr>
        <w:pStyle w:val="2"/>
      </w:pPr>
      <w:r>
        <w:t>第五章 附则</w:t>
      </w:r>
    </w:p>
    <w:p>
      <w:pPr>
        <w:pStyle w:val="3"/>
        <w:spacing w:line="364" w:lineRule="auto"/>
        <w:ind w:right="266"/>
        <w:jc w:val="both"/>
      </w:pPr>
      <w:r>
        <w:rPr>
          <w:spacing w:val="3"/>
        </w:rPr>
        <w:t>第十八条 本办法自印发之日起执行。</w:t>
      </w:r>
      <w:r>
        <w:rPr>
          <w:rFonts w:ascii="Times New Roman" w:eastAsia="Times New Roman"/>
        </w:rPr>
        <w:t xml:space="preserve">2007 </w:t>
      </w:r>
      <w:r>
        <w:rPr>
          <w:spacing w:val="-38"/>
        </w:rPr>
        <w:t xml:space="preserve">年 </w:t>
      </w:r>
      <w:r>
        <w:rPr>
          <w:rFonts w:ascii="Times New Roman" w:eastAsia="Times New Roman"/>
        </w:rPr>
        <w:t xml:space="preserve">10 </w:t>
      </w:r>
      <w:r>
        <w:rPr>
          <w:spacing w:val="-37"/>
        </w:rPr>
        <w:t xml:space="preserve">月 </w:t>
      </w:r>
      <w:r>
        <w:rPr>
          <w:rFonts w:ascii="Times New Roman" w:eastAsia="Times New Roman"/>
        </w:rPr>
        <w:t xml:space="preserve">8 </w:t>
      </w:r>
      <w:r>
        <w:rPr>
          <w:spacing w:val="3"/>
        </w:rPr>
        <w:t>日省</w:t>
      </w:r>
      <w:r>
        <w:rPr>
          <w:spacing w:val="-1"/>
        </w:rPr>
        <w:t>财政厅、省林业厅联合发布的《贵州省</w:t>
      </w:r>
      <w:r>
        <w:rPr>
          <w:rFonts w:ascii="Times New Roman" w:eastAsia="Times New Roman"/>
        </w:rPr>
        <w:t>&lt;</w:t>
      </w:r>
      <w:r>
        <w:rPr>
          <w:spacing w:val="-2"/>
        </w:rPr>
        <w:t>中央财政森林生态效益</w:t>
      </w:r>
      <w:r>
        <w:t>补偿基金管理办法</w:t>
      </w:r>
      <w:r>
        <w:rPr>
          <w:rFonts w:ascii="Times New Roman" w:eastAsia="Times New Roman"/>
        </w:rPr>
        <w:t>&gt;</w:t>
      </w:r>
      <w:r>
        <w:t>实施细则（暂行）》（</w:t>
      </w:r>
      <w:r>
        <w:rPr>
          <w:spacing w:val="2"/>
        </w:rPr>
        <w:t>黔财农〔</w:t>
      </w:r>
      <w:r>
        <w:rPr>
          <w:rFonts w:ascii="Times New Roman" w:eastAsia="Times New Roman"/>
        </w:rPr>
        <w:t>2007</w:t>
      </w:r>
      <w:r>
        <w:t>〕</w:t>
      </w:r>
      <w:r>
        <w:rPr>
          <w:rFonts w:ascii="Times New Roman" w:eastAsia="Times New Roman"/>
        </w:rPr>
        <w:t xml:space="preserve">239 </w:t>
      </w:r>
      <w:r>
        <w:t>号）同时废止。</w:t>
      </w:r>
    </w:p>
    <w:sectPr>
      <w:pgSz w:w="11910" w:h="16840"/>
      <w:pgMar w:top="1600" w:right="1280" w:bottom="1180" w:left="1420"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w:pict>
        <v:shape id="_x0000_s2049" o:spid="_x0000_s2049" o:spt="202" type="#_x0000_t202" style="position:absolute;left:0pt;margin-left:291.15pt;margin-top:781.35pt;height:12pt;width:8.5pt;mso-position-horizontal-relative:page;mso-position-vertical-relative:page;z-index:-25176371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19BE2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1"/>
      <w:ind w:left="3478"/>
      <w:jc w:val="both"/>
      <w:outlineLvl w:val="1"/>
    </w:pPr>
    <w:rPr>
      <w:rFonts w:ascii="仿宋_GB2312" w:hAnsi="仿宋_GB2312" w:eastAsia="仿宋_GB2312" w:cs="仿宋_GB2312"/>
      <w:b/>
      <w:bCs/>
      <w:sz w:val="32"/>
      <w:szCs w:val="32"/>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214"/>
      <w:ind w:left="111" w:firstLine="639"/>
    </w:pPr>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2021-02-05T07:01:00Z</dcterms:created>
  <dc:creator>Administrator</dc:creator>
  <cp:lastModifiedBy>陈琳丽</cp:lastModifiedBy>
  <dcterms:modified xsi:type="dcterms:W3CDTF">2021-06-17T10:26:52Z</dcterms:modified>
  <dc:title>&lt;433A5C446F63756D656E747320616E642053657474696E67735C41646D696E6973747261746F725C4C6F63616C2053657474696E67735C54656D705CB9ABD2E6C1D6CFD6D0D0B9DCC0EDB0ECB7A82E7A697020B5C4C1D9CAB1C4BFC2BC20315CB9ABD2E6C1D6CFD6D0D0B9DCC0EDB0ECB7A85CC7ADB2C6C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PScript5.dll Version 5.2.2</vt:lpwstr>
  </property>
  <property fmtid="{D5CDD505-2E9C-101B-9397-08002B2CF9AE}" pid="4" name="LastSaved">
    <vt:filetime>2021-02-05T00:00:00Z</vt:filetime>
  </property>
  <property fmtid="{D5CDD505-2E9C-101B-9397-08002B2CF9AE}" pid="5" name="KSOProductBuildVer">
    <vt:lpwstr>2052-11.8.2.8555</vt:lpwstr>
  </property>
</Properties>
</file>