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BAC26" w14:textId="77777777" w:rsidR="00675F8E" w:rsidRDefault="00025A18">
      <w:pPr>
        <w:spacing w:after="1993"/>
        <w:ind w:right="176"/>
        <w:jc w:val="right"/>
      </w:pPr>
      <w:r>
        <w:rPr>
          <w:color w:val="181717"/>
          <w:sz w:val="32"/>
        </w:rPr>
        <w:t>QFGD-2018-24003</w:t>
      </w:r>
    </w:p>
    <w:p w14:paraId="2D582577" w14:textId="77777777" w:rsidR="00675F8E" w:rsidRDefault="00025A18">
      <w:pPr>
        <w:spacing w:after="345"/>
        <w:ind w:left="131" w:hanging="10"/>
      </w:pPr>
      <w:r>
        <w:rPr>
          <w:rFonts w:ascii="微软雅黑" w:eastAsia="微软雅黑" w:hAnsi="微软雅黑" w:cs="微软雅黑"/>
          <w:color w:val="E53B31"/>
          <w:sz w:val="83"/>
        </w:rPr>
        <w:t>贵州省卫生和计划生育委员会</w:t>
      </w:r>
    </w:p>
    <w:p w14:paraId="29A22338" w14:textId="77777777" w:rsidR="00675F8E" w:rsidRDefault="00025A18">
      <w:pPr>
        <w:pStyle w:val="1"/>
        <w:ind w:left="131"/>
      </w:pPr>
      <w:r>
        <w:t>贵</w:t>
      </w:r>
      <w:r>
        <w:t xml:space="preserve"> </w:t>
      </w:r>
      <w:r>
        <w:t>州</w:t>
      </w:r>
      <w:r>
        <w:t xml:space="preserve"> </w:t>
      </w:r>
      <w:r>
        <w:t>省</w:t>
      </w:r>
      <w:r>
        <w:t xml:space="preserve"> </w:t>
      </w:r>
      <w:r>
        <w:t>财</w:t>
      </w:r>
      <w:r>
        <w:t xml:space="preserve"> </w:t>
      </w:r>
      <w:r>
        <w:t>政</w:t>
      </w:r>
      <w:r>
        <w:t xml:space="preserve"> </w:t>
      </w:r>
      <w:r>
        <w:t>厅</w:t>
      </w:r>
      <w:r>
        <w:rPr>
          <w:sz w:val="127"/>
        </w:rPr>
        <w:t>文件</w:t>
      </w:r>
    </w:p>
    <w:p w14:paraId="4C2DDEC7" w14:textId="77777777" w:rsidR="00675F8E" w:rsidRDefault="00025A18">
      <w:pPr>
        <w:spacing w:after="1182"/>
        <w:ind w:right="25"/>
        <w:jc w:val="center"/>
      </w:pPr>
      <w:r>
        <w:rPr>
          <w:rFonts w:ascii="FangSong" w:eastAsia="FangSong" w:hAnsi="FangSong" w:cs="FangSong"/>
          <w:color w:val="181717"/>
          <w:sz w:val="31"/>
        </w:rPr>
        <w:t>黔卫计发〔</w:t>
      </w:r>
      <w:r>
        <w:rPr>
          <w:rFonts w:ascii="FangSong" w:eastAsia="FangSong" w:hAnsi="FangSong" w:cs="FangSong"/>
          <w:color w:val="181717"/>
          <w:sz w:val="31"/>
        </w:rPr>
        <w:t>2018</w:t>
      </w:r>
      <w:r>
        <w:rPr>
          <w:rFonts w:ascii="FangSong" w:eastAsia="FangSong" w:hAnsi="FangSong" w:cs="FangSong"/>
          <w:color w:val="181717"/>
          <w:sz w:val="31"/>
        </w:rPr>
        <w:t>〕</w:t>
      </w:r>
      <w:r>
        <w:rPr>
          <w:rFonts w:ascii="FangSong" w:eastAsia="FangSong" w:hAnsi="FangSong" w:cs="FangSong"/>
          <w:color w:val="181717"/>
          <w:sz w:val="31"/>
        </w:rPr>
        <w:t>11</w:t>
      </w:r>
      <w:r>
        <w:rPr>
          <w:rFonts w:ascii="FangSong" w:eastAsia="FangSong" w:hAnsi="FangSong" w:cs="FangSong"/>
          <w:color w:val="181717"/>
          <w:sz w:val="31"/>
        </w:rPr>
        <w:t>号</w:t>
      </w:r>
    </w:p>
    <w:p w14:paraId="16C8646B" w14:textId="77777777" w:rsidR="00675F8E" w:rsidRDefault="00025A18">
      <w:pPr>
        <w:pStyle w:val="2"/>
      </w:pPr>
      <w:r>
        <w:t>省卫生计生委</w:t>
      </w:r>
      <w:r>
        <w:t xml:space="preserve"> </w:t>
      </w:r>
      <w:r>
        <w:t>省财政厅</w:t>
      </w:r>
    </w:p>
    <w:p w14:paraId="20C11478" w14:textId="77777777" w:rsidR="00675F8E" w:rsidRDefault="00025A18">
      <w:pPr>
        <w:spacing w:after="645"/>
        <w:ind w:left="150"/>
      </w:pPr>
      <w:r>
        <w:rPr>
          <w:rFonts w:ascii="微软雅黑" w:eastAsia="微软雅黑" w:hAnsi="微软雅黑" w:cs="微软雅黑"/>
          <w:color w:val="181717"/>
          <w:sz w:val="42"/>
        </w:rPr>
        <w:t>关于调整计划生育特殊家庭特别扶助金标准的通知</w:t>
      </w:r>
    </w:p>
    <w:p w14:paraId="2A3B10E5" w14:textId="77777777" w:rsidR="00675F8E" w:rsidRDefault="00025A18">
      <w:pPr>
        <w:spacing w:after="4" w:line="344" w:lineRule="auto"/>
        <w:ind w:left="138" w:right="-13" w:hanging="10"/>
      </w:pPr>
      <w:r>
        <w:rPr>
          <w:rFonts w:ascii="FangSong" w:eastAsia="FangSong" w:hAnsi="FangSong" w:cs="FangSong"/>
          <w:color w:val="181717"/>
          <w:sz w:val="32"/>
        </w:rPr>
        <w:lastRenderedPageBreak/>
        <w:t>各市、自治州卫生计生委、财政局，贵安新区卫生和人口计生局、财政局，各县（市、区、特区）卫生计生局、财政局：</w:t>
      </w:r>
    </w:p>
    <w:p w14:paraId="3703D7BD" w14:textId="77777777" w:rsidR="00675F8E" w:rsidRDefault="00025A18">
      <w:pPr>
        <w:spacing w:after="142"/>
        <w:ind w:right="175"/>
        <w:jc w:val="right"/>
      </w:pPr>
      <w:r>
        <w:rPr>
          <w:rFonts w:ascii="FangSong" w:eastAsia="FangSong" w:hAnsi="FangSong" w:cs="FangSong"/>
          <w:color w:val="181717"/>
          <w:sz w:val="32"/>
        </w:rPr>
        <w:t>为深入落实</w:t>
      </w:r>
      <w:proofErr w:type="gramStart"/>
      <w:r>
        <w:rPr>
          <w:rFonts w:ascii="FangSong" w:eastAsia="FangSong" w:hAnsi="FangSong" w:cs="FangSong"/>
          <w:color w:val="181717"/>
          <w:sz w:val="32"/>
        </w:rPr>
        <w:t>《</w:t>
      </w:r>
      <w:proofErr w:type="gramEnd"/>
      <w:r>
        <w:rPr>
          <w:rFonts w:ascii="FangSong" w:eastAsia="FangSong" w:hAnsi="FangSong" w:cs="FangSong"/>
          <w:color w:val="181717"/>
          <w:sz w:val="32"/>
        </w:rPr>
        <w:t>中共中央国务院关于实施全面两孩政策改革完</w:t>
      </w:r>
    </w:p>
    <w:p w14:paraId="2978507E" w14:textId="77777777" w:rsidR="00675F8E" w:rsidRDefault="00025A18">
      <w:pPr>
        <w:spacing w:after="4" w:line="344" w:lineRule="auto"/>
        <w:ind w:left="-15" w:right="-13" w:firstLine="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E8D712" wp14:editId="258FC6ED">
                <wp:simplePos x="0" y="0"/>
                <wp:positionH relativeFrom="column">
                  <wp:posOffset>-77863</wp:posOffset>
                </wp:positionH>
                <wp:positionV relativeFrom="paragraph">
                  <wp:posOffset>-6569042</wp:posOffset>
                </wp:positionV>
                <wp:extent cx="5968448" cy="8424039"/>
                <wp:effectExtent l="0" t="0" r="0" b="0"/>
                <wp:wrapNone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448" cy="8424039"/>
                          <a:chOff x="0" y="0"/>
                          <a:chExt cx="5968448" cy="8424039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159222" y="3539572"/>
                            <a:ext cx="5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00">
                                <a:moveTo>
                                  <a:pt x="0" y="0"/>
                                </a:moveTo>
                                <a:lnTo>
                                  <a:pt x="5616000" y="0"/>
                                </a:lnTo>
                              </a:path>
                            </a:pathLst>
                          </a:custGeom>
                          <a:ln w="18000" cap="flat">
                            <a:miter lim="100000"/>
                          </a:ln>
                        </wps:spPr>
                        <wps:style>
                          <a:lnRef idx="1">
                            <a:srgbClr val="E53B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345" y="-3086"/>
                            <a:ext cx="5974081" cy="842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1" style="width:469.956pt;height:663.31pt;position:absolute;z-index:-2147483609;mso-position-horizontal-relative:text;mso-position-horizontal:absolute;margin-left:-6.131pt;mso-position-vertical-relative:text;margin-top:-517.247pt;" coordsize="59684,84240">
                <v:shape id="Shape 12" style="position:absolute;width:56160;height:0;left:1592;top:35395;" coordsize="5616000,0" path="m0,0l5616000,0">
                  <v:stroke weight="1.4173pt" endcap="flat" joinstyle="miter" miterlimit="4" on="true" color="#e53b31"/>
                  <v:fill on="false" color="#000000" opacity="0"/>
                </v:shape>
                <v:shape id="Picture 616" style="position:absolute;width:59740;height:84277;left:-43;top:-30;" filled="f">
                  <v:imagedata r:id="rId5"/>
                </v:shape>
              </v:group>
            </w:pict>
          </mc:Fallback>
        </mc:AlternateContent>
      </w:r>
      <w:r>
        <w:rPr>
          <w:rFonts w:ascii="FangSong" w:eastAsia="FangSong" w:hAnsi="FangSong" w:cs="FangSong"/>
          <w:color w:val="181717"/>
          <w:sz w:val="32"/>
        </w:rPr>
        <w:t>善计划生育服务管理的决定</w:t>
      </w:r>
      <w:proofErr w:type="gramStart"/>
      <w:r>
        <w:rPr>
          <w:rFonts w:ascii="FangSong" w:eastAsia="FangSong" w:hAnsi="FangSong" w:cs="FangSong"/>
          <w:color w:val="181717"/>
          <w:sz w:val="32"/>
        </w:rPr>
        <w:t>》</w:t>
      </w:r>
      <w:proofErr w:type="gramEnd"/>
      <w:r>
        <w:rPr>
          <w:rFonts w:ascii="FangSong" w:eastAsia="FangSong" w:hAnsi="FangSong" w:cs="FangSong"/>
          <w:color w:val="181717"/>
          <w:sz w:val="32"/>
        </w:rPr>
        <w:t>，完善计划生育家庭特别扶助制度，加大对计划生育特殊家庭扶助力度，切实缓解计划生育特殊家庭经济困难，</w:t>
      </w:r>
      <w:r>
        <w:rPr>
          <w:rFonts w:ascii="FangSong" w:eastAsia="FangSong" w:hAnsi="FangSong" w:cs="FangSong"/>
          <w:color w:val="181717"/>
          <w:sz w:val="32"/>
        </w:rPr>
        <w:t>根据国家卫生计生委</w:t>
      </w:r>
      <w:r>
        <w:rPr>
          <w:rFonts w:ascii="FangSong" w:eastAsia="FangSong" w:hAnsi="FangSong" w:cs="FangSong"/>
          <w:color w:val="181717"/>
          <w:sz w:val="32"/>
        </w:rPr>
        <w:t xml:space="preserve"> </w:t>
      </w:r>
      <w:r>
        <w:rPr>
          <w:rFonts w:ascii="FangSong" w:eastAsia="FangSong" w:hAnsi="FangSong" w:cs="FangSong"/>
          <w:color w:val="181717"/>
          <w:sz w:val="32"/>
        </w:rPr>
        <w:t>财政部等</w:t>
      </w:r>
      <w:r>
        <w:rPr>
          <w:rFonts w:ascii="FangSong" w:eastAsia="FangSong" w:hAnsi="FangSong" w:cs="FangSong"/>
          <w:color w:val="181717"/>
          <w:sz w:val="32"/>
        </w:rPr>
        <w:t>5</w:t>
      </w:r>
      <w:r>
        <w:rPr>
          <w:rFonts w:ascii="FangSong" w:eastAsia="FangSong" w:hAnsi="FangSong" w:cs="FangSong"/>
          <w:color w:val="181717"/>
          <w:sz w:val="32"/>
        </w:rPr>
        <w:t>家部门《关于进一步做好计划生育特殊困难家庭扶助工作的通知》（国</w:t>
      </w:r>
      <w:proofErr w:type="gramStart"/>
      <w:r>
        <w:rPr>
          <w:rFonts w:ascii="FangSong" w:eastAsia="FangSong" w:hAnsi="FangSong" w:cs="FangSong"/>
          <w:color w:val="181717"/>
          <w:sz w:val="32"/>
        </w:rPr>
        <w:t>卫家庭发</w:t>
      </w:r>
      <w:proofErr w:type="gramEnd"/>
      <w:r>
        <w:rPr>
          <w:rFonts w:ascii="FangSong" w:eastAsia="FangSong" w:hAnsi="FangSong" w:cs="FangSong"/>
          <w:color w:val="181717"/>
          <w:sz w:val="32"/>
        </w:rPr>
        <w:t>〔</w:t>
      </w:r>
      <w:r>
        <w:rPr>
          <w:rFonts w:ascii="FangSong" w:eastAsia="FangSong" w:hAnsi="FangSong" w:cs="FangSong"/>
          <w:color w:val="181717"/>
          <w:sz w:val="32"/>
        </w:rPr>
        <w:t>2013</w:t>
      </w:r>
      <w:r>
        <w:rPr>
          <w:rFonts w:ascii="FangSong" w:eastAsia="FangSong" w:hAnsi="FangSong" w:cs="FangSong"/>
          <w:color w:val="181717"/>
          <w:sz w:val="32"/>
        </w:rPr>
        <w:t>〕</w:t>
      </w:r>
      <w:r>
        <w:rPr>
          <w:rFonts w:ascii="FangSong" w:eastAsia="FangSong" w:hAnsi="FangSong" w:cs="FangSong"/>
          <w:color w:val="181717"/>
          <w:sz w:val="32"/>
        </w:rPr>
        <w:t>41</w:t>
      </w:r>
      <w:r>
        <w:rPr>
          <w:rFonts w:ascii="FangSong" w:eastAsia="FangSong" w:hAnsi="FangSong" w:cs="FangSong"/>
          <w:color w:val="181717"/>
          <w:sz w:val="32"/>
        </w:rPr>
        <w:t>号）和贵州省卫生计生委</w:t>
      </w:r>
      <w:r>
        <w:rPr>
          <w:rFonts w:ascii="FangSong" w:eastAsia="FangSong" w:hAnsi="FangSong" w:cs="FangSong"/>
          <w:color w:val="181717"/>
          <w:sz w:val="32"/>
        </w:rPr>
        <w:t xml:space="preserve"> </w:t>
      </w:r>
      <w:r>
        <w:rPr>
          <w:rFonts w:ascii="FangSong" w:eastAsia="FangSong" w:hAnsi="FangSong" w:cs="FangSong"/>
          <w:color w:val="181717"/>
          <w:sz w:val="32"/>
        </w:rPr>
        <w:t>财政厅等</w:t>
      </w:r>
      <w:r>
        <w:rPr>
          <w:rFonts w:ascii="FangSong" w:eastAsia="FangSong" w:hAnsi="FangSong" w:cs="FangSong"/>
          <w:color w:val="181717"/>
          <w:sz w:val="32"/>
        </w:rPr>
        <w:t>11</w:t>
      </w:r>
      <w:r>
        <w:rPr>
          <w:rFonts w:ascii="FangSong" w:eastAsia="FangSong" w:hAnsi="FangSong" w:cs="FangSong"/>
          <w:color w:val="181717"/>
          <w:sz w:val="32"/>
        </w:rPr>
        <w:t>家部门</w:t>
      </w:r>
      <w:proofErr w:type="gramStart"/>
      <w:r>
        <w:rPr>
          <w:rFonts w:ascii="FangSong" w:eastAsia="FangSong" w:hAnsi="FangSong" w:cs="FangSong"/>
          <w:color w:val="181717"/>
          <w:sz w:val="32"/>
        </w:rPr>
        <w:t>《</w:t>
      </w:r>
      <w:proofErr w:type="gramEnd"/>
      <w:r>
        <w:rPr>
          <w:rFonts w:ascii="FangSong" w:eastAsia="FangSong" w:hAnsi="FangSong" w:cs="FangSong"/>
          <w:color w:val="181717"/>
          <w:sz w:val="32"/>
        </w:rPr>
        <w:t>关于进</w:t>
      </w:r>
    </w:p>
    <w:p w14:paraId="07B4BBA8" w14:textId="77777777" w:rsidR="00675F8E" w:rsidRDefault="00025A18">
      <w:pPr>
        <w:spacing w:after="394"/>
        <w:ind w:left="128"/>
      </w:pPr>
      <w:r>
        <w:rPr>
          <w:noProof/>
        </w:rPr>
        <w:lastRenderedPageBreak/>
        <w:drawing>
          <wp:inline distT="0" distB="0" distL="0" distR="0" wp14:anchorId="17CF2F77" wp14:editId="025CB902">
            <wp:extent cx="5616000" cy="81000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D341" w14:textId="77777777" w:rsidR="00675F8E" w:rsidRDefault="00025A18">
      <w:pPr>
        <w:spacing w:after="3"/>
        <w:ind w:left="123" w:hanging="10"/>
      </w:pPr>
      <w:r>
        <w:rPr>
          <w:rFonts w:ascii="FangSong" w:eastAsia="FangSong" w:hAnsi="FangSong" w:cs="FangSong"/>
          <w:color w:val="181717"/>
          <w:sz w:val="28"/>
        </w:rPr>
        <w:lastRenderedPageBreak/>
        <w:t>- 2 -</w:t>
      </w:r>
    </w:p>
    <w:p w14:paraId="17A8396F" w14:textId="77777777" w:rsidR="00675F8E" w:rsidRDefault="00675F8E">
      <w:pPr>
        <w:sectPr w:rsidR="00675F8E">
          <w:pgSz w:w="12246" w:h="16498"/>
          <w:pgMar w:top="1871" w:right="1526" w:bottom="1197" w:left="1573" w:header="720" w:footer="720" w:gutter="0"/>
          <w:cols w:space="720"/>
        </w:sectPr>
      </w:pPr>
    </w:p>
    <w:p w14:paraId="2BB0227B" w14:textId="77777777" w:rsidR="00675F8E" w:rsidRDefault="00675F8E">
      <w:pPr>
        <w:spacing w:after="0"/>
      </w:pPr>
    </w:p>
    <w:p w14:paraId="1F278348" w14:textId="77777777" w:rsidR="00675F8E" w:rsidRDefault="00675F8E">
      <w:pPr>
        <w:sectPr w:rsidR="00675F8E">
          <w:pgSz w:w="12246" w:h="16498"/>
          <w:pgMar w:top="1440" w:right="1440" w:bottom="1440" w:left="1440" w:header="720" w:footer="720" w:gutter="0"/>
          <w:cols w:space="720"/>
        </w:sectPr>
      </w:pPr>
    </w:p>
    <w:p w14:paraId="49E41648" w14:textId="77777777" w:rsidR="00675F8E" w:rsidRDefault="00025A18">
      <w:pPr>
        <w:spacing w:after="141"/>
        <w:ind w:left="2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322DDC" wp14:editId="32162A3D">
                <wp:extent cx="5616000" cy="13320"/>
                <wp:effectExtent l="0" t="0" r="0" b="0"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13320"/>
                          <a:chOff x="0" y="0"/>
                          <a:chExt cx="5616000" cy="13320"/>
                        </a:xfrm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5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00">
                                <a:moveTo>
                                  <a:pt x="0" y="0"/>
                                </a:moveTo>
                                <a:lnTo>
                                  <a:pt x="5616000" y="0"/>
                                </a:lnTo>
                              </a:path>
                            </a:pathLst>
                          </a:custGeom>
                          <a:ln w="1332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" style="width:442.205pt;height:1.0488pt;mso-position-horizontal-relative:char;mso-position-vertical-relative:line" coordsize="56160,133">
                <v:shape id="Shape 91" style="position:absolute;width:56160;height:0;left:0;top:0;" coordsize="5616000,0" path="m0,0l5616000,0">
                  <v:stroke weight="1.0488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E3799AD" w14:textId="77777777" w:rsidR="00675F8E" w:rsidRDefault="00025A18">
      <w:pPr>
        <w:tabs>
          <w:tab w:val="right" w:pos="9366"/>
        </w:tabs>
        <w:spacing w:after="3"/>
      </w:pPr>
      <w:r>
        <w:rPr>
          <w:rFonts w:ascii="FangSong" w:eastAsia="FangSong" w:hAnsi="FangSong" w:cs="FangSong"/>
          <w:color w:val="181717"/>
          <w:sz w:val="28"/>
        </w:rPr>
        <w:t>贵州省卫生计生委办公室</w:t>
      </w:r>
      <w:r>
        <w:rPr>
          <w:rFonts w:ascii="FangSong" w:eastAsia="FangSong" w:hAnsi="FangSong" w:cs="FangSong"/>
          <w:color w:val="181717"/>
          <w:sz w:val="28"/>
        </w:rPr>
        <w:tab/>
        <w:t>2018</w:t>
      </w:r>
      <w:r>
        <w:rPr>
          <w:rFonts w:ascii="FangSong" w:eastAsia="FangSong" w:hAnsi="FangSong" w:cs="FangSong"/>
          <w:color w:val="181717"/>
          <w:sz w:val="28"/>
        </w:rPr>
        <w:t>年</w:t>
      </w:r>
      <w:r>
        <w:rPr>
          <w:rFonts w:ascii="FangSong" w:eastAsia="FangSong" w:hAnsi="FangSong" w:cs="FangSong"/>
          <w:color w:val="181717"/>
          <w:sz w:val="28"/>
        </w:rPr>
        <w:t>2</w:t>
      </w:r>
      <w:r>
        <w:rPr>
          <w:rFonts w:ascii="FangSong" w:eastAsia="FangSong" w:hAnsi="FangSong" w:cs="FangSong"/>
          <w:color w:val="181717"/>
          <w:sz w:val="28"/>
        </w:rPr>
        <w:t>月</w:t>
      </w:r>
      <w:r>
        <w:rPr>
          <w:rFonts w:ascii="FangSong" w:eastAsia="FangSong" w:hAnsi="FangSong" w:cs="FangSong"/>
          <w:color w:val="181717"/>
          <w:sz w:val="28"/>
        </w:rPr>
        <w:t>7</w:t>
      </w:r>
      <w:r>
        <w:rPr>
          <w:rFonts w:ascii="FangSong" w:eastAsia="FangSong" w:hAnsi="FangSong" w:cs="FangSong"/>
          <w:color w:val="181717"/>
          <w:sz w:val="28"/>
        </w:rPr>
        <w:t>日印发</w:t>
      </w:r>
    </w:p>
    <w:p w14:paraId="460F73AA" w14:textId="77777777" w:rsidR="00675F8E" w:rsidRDefault="00025A18">
      <w:pPr>
        <w:spacing w:after="141"/>
        <w:ind w:left="261"/>
      </w:pPr>
      <w:r>
        <w:rPr>
          <w:noProof/>
        </w:rPr>
        <mc:AlternateContent>
          <mc:Choice Requires="wpg">
            <w:drawing>
              <wp:inline distT="0" distB="0" distL="0" distR="0" wp14:anchorId="175F446C" wp14:editId="3CD0AA0B">
                <wp:extent cx="5616000" cy="13320"/>
                <wp:effectExtent l="0" t="0" r="0" b="0"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13320"/>
                          <a:chOff x="0" y="0"/>
                          <a:chExt cx="5616000" cy="13320"/>
                        </a:xfrm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5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00">
                                <a:moveTo>
                                  <a:pt x="0" y="0"/>
                                </a:moveTo>
                                <a:lnTo>
                                  <a:pt x="5616000" y="0"/>
                                </a:lnTo>
                              </a:path>
                            </a:pathLst>
                          </a:custGeom>
                          <a:ln w="1332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" style="width:442.205pt;height:1.0488pt;mso-position-horizontal-relative:char;mso-position-vertical-relative:line" coordsize="56160,133">
                <v:shape id="Shape 92" style="position:absolute;width:56160;height:0;left:0;top:0;" coordsize="5616000,0" path="m0,0l5616000,0">
                  <v:stroke weight="1.0488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59D51739" w14:textId="77777777" w:rsidR="00675F8E" w:rsidRDefault="00025A18">
      <w:pPr>
        <w:spacing w:after="0"/>
        <w:ind w:right="738"/>
        <w:jc w:val="right"/>
      </w:pPr>
      <w:r>
        <w:rPr>
          <w:rFonts w:ascii="FangSong" w:eastAsia="FangSong" w:hAnsi="FangSong" w:cs="FangSong"/>
          <w:color w:val="181717"/>
          <w:sz w:val="28"/>
        </w:rPr>
        <w:t>共印</w:t>
      </w:r>
      <w:r>
        <w:rPr>
          <w:rFonts w:ascii="FangSong" w:eastAsia="FangSong" w:hAnsi="FangSong" w:cs="FangSong"/>
          <w:color w:val="181717"/>
          <w:sz w:val="28"/>
        </w:rPr>
        <w:t>300</w:t>
      </w:r>
      <w:r>
        <w:rPr>
          <w:rFonts w:ascii="FangSong" w:eastAsia="FangSong" w:hAnsi="FangSong" w:cs="FangSong"/>
          <w:color w:val="181717"/>
          <w:sz w:val="28"/>
        </w:rPr>
        <w:t>份</w:t>
      </w:r>
    </w:p>
    <w:sectPr w:rsidR="00675F8E">
      <w:pgSz w:w="12246" w:h="1649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F8E"/>
    <w:rsid w:val="00025A18"/>
    <w:rsid w:val="0067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FF790"/>
  <w15:docId w15:val="{C30F5ADB-0E32-45C4-910E-05B5FC9DA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46" w:hanging="10"/>
      <w:outlineLvl w:val="0"/>
    </w:pPr>
    <w:rPr>
      <w:rFonts w:ascii="微软雅黑" w:eastAsia="微软雅黑" w:hAnsi="微软雅黑" w:cs="微软雅黑"/>
      <w:color w:val="E53B31"/>
      <w:sz w:val="83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8" w:line="259" w:lineRule="auto"/>
      <w:ind w:right="46"/>
      <w:jc w:val="center"/>
      <w:outlineLvl w:val="1"/>
    </w:pPr>
    <w:rPr>
      <w:rFonts w:ascii="微软雅黑" w:eastAsia="微软雅黑" w:hAnsi="微软雅黑" w:cs="微软雅黑"/>
      <w:color w:val="181717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link w:val="2"/>
    <w:rPr>
      <w:rFonts w:ascii="微软雅黑" w:eastAsia="微软雅黑" w:hAnsi="微软雅黑" w:cs="微软雅黑"/>
      <w:color w:val="181717"/>
      <w:sz w:val="42"/>
    </w:rPr>
  </w:style>
  <w:style w:type="character" w:customStyle="1" w:styleId="10">
    <w:name w:val="标题 1 字符"/>
    <w:link w:val="1"/>
    <w:rPr>
      <w:rFonts w:ascii="微软雅黑" w:eastAsia="微软雅黑" w:hAnsi="微软雅黑" w:cs="微软雅黑"/>
      <w:color w:val="E53B31"/>
      <w:sz w:val="8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黔卫计发〔2018〕11号（家庭处)-两单位-网络版</dc:title>
  <dc:subject>无命题1</dc:subject>
  <dc:creator>微软中国 Administrator</dc:creator>
  <cp:keywords/>
  <cp:lastModifiedBy>杨 文胤</cp:lastModifiedBy>
  <cp:revision>2</cp:revision>
  <dcterms:created xsi:type="dcterms:W3CDTF">2021-06-21T08:14:00Z</dcterms:created>
  <dcterms:modified xsi:type="dcterms:W3CDTF">2021-06-21T08:14:00Z</dcterms:modified>
</cp:coreProperties>
</file>