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</w:pPr>
      <w:r>
        <w:t>省财政厅 省农业农村厅关于提前下达2022年中央和省级财政农业生产发展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</w:pPr>
      <w:r>
        <w:t>（耕地地力保护补贴）资金的通知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</w:pPr>
      <w:r>
        <w:rPr>
          <w:rFonts w:ascii="仿宋_GB2312" w:eastAsia="仿宋_GB2312" w:cs="仿宋_GB2312"/>
          <w:sz w:val="31"/>
          <w:szCs w:val="31"/>
        </w:rPr>
        <w:t>黔财</w:t>
      </w:r>
      <w:r>
        <w:rPr>
          <w:rFonts w:hint="eastAsia" w:ascii="仿宋_GB2312" w:eastAsia="仿宋_GB2312" w:cs="仿宋_GB2312"/>
          <w:sz w:val="31"/>
          <w:szCs w:val="31"/>
        </w:rPr>
        <w:t>农〔2021〕225号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ascii="仿宋_GB2312" w:hAnsi="宋体" w:eastAsia="仿宋_GB2312" w:cs="仿宋_GB2312"/>
          <w:b w:val="0"/>
          <w:spacing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ascii="仿宋_GB2312" w:hAnsi="宋体" w:eastAsia="仿宋_GB2312" w:cs="仿宋_GB2312"/>
          <w:b w:val="0"/>
          <w:spacing w:val="0"/>
          <w:sz w:val="32"/>
          <w:szCs w:val="32"/>
        </w:rPr>
        <w:t>各市（州）财政局、农业农村局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，相关县（区、市）财政局、农业农村局：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根据《财政部关于提前下达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年农业相关转移支付资金预算的通知》（财农〔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2021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〕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114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号）和《财政部办公厅关于提前下达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年农业相关直达资金（耕地地力保护和渔业发展补助资金）分配方案的意见》（财办农〔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2021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〕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49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号），经研究，现将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年中央和省级耕地地力保护补贴资金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293122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万元下达你们（详见附件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），请将中央资金收入列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年“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1100252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农林水共同财政事权转移支付收入”科目，支出列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年政府收支分类科目“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2130122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农业生产发展”，省级资金列入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年政府收支分类科目“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2130122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农业生产发展”。并就有关事项通知如下。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一、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年中央财政下达我省用于耕地地力保护的补贴资金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287724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万元，省级财政安排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5398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万元（其中县级工作经费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1820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万元），共计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293122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万元。按全省承包地确权颁证总面积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6372.7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万亩测算，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年补贴资金原则上按照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45.71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元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/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亩的标准下拨，各县可根据补贴资金总量，严格核减退耕还林、撂荒等不予补贴情形后，以实际面积综合测算，并结合上年度结转资金自行制定补贴标准。鼓励各地创新方式方法，结合实施“藏粮于地”战略，探索将耕地地力保护补贴资金发放向种粮主体倾斜，提高种粮积极性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二、补贴对象为拥有耕地承包权的种地农民。农民家庭承包地经营权流转的，原则上补贴给原承包方，流转双方有书面约定的，从其约定。要切实保障进城落户和移民搬迁农户的合法权益。以下情形不予补贴：一是已作为畜牧养殖场使用的耕地、林地、成片粮田转为设施农业用地、非农业征（占）用耕地等已改变用途的耕地；二是已颁发林权证的林地和已享受退耕还林补贴的土地；三是经县级人民政府认定，撂荒一年以上的耕地；四是经县级人民政府认定，占补平衡中“补”的面积和质量达不到耕种条件的耕地等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三、县级农业农村和财政部门制定具体实施方案并报县级人民政府同意，村委会负责基础数据核实申报；乡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(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镇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)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人民政府根据县级农业农村部门提供的农村承包地确权信息，负责基础数据核实、汇总报送、政策宣传解释，反馈县级农业农村部门；县级农业农村部门负责基础数据审核汇总，及时向县级财政部门提交发放清册，由县级财政部门通过惠农“一卡通”集中统发到户。各地要严格执行耕地地力保护补贴两级张榜公示制度，在村级公示时间不少于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7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天，在乡镇级公示时间不少于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5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天，并留影像资料，做到公平、公正、公开。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eastAsia="仿宋_GB2312" w:cs="仿宋_GB2312"/>
          <w:b w:val="0"/>
          <w:spacing w:val="0"/>
          <w:sz w:val="32"/>
          <w:szCs w:val="32"/>
        </w:rPr>
        <w:t>四、资金由省财政通过省级粮食风险基金专户直接拨付到各市（州）、省直管县财政局在农发行开设的粮食风险基金专户，市（州）财政局要及时将安排到所属非省直管县的资金拨付到非省直管县。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五、根据省人民政府同意印发的《省财政厅等十九个部门关于印发贵州省惠民惠农财政补贴资金“一卡通”管理实施方案的通知》（黔财基〔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2021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〕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9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号）要求，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2022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年耕地地力保护补贴资金由县集中统发。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六、补贴发放工作经费主要用于落实补贴政策，开展政策宣传，实施补贴公示，核定补贴对象及“一卡通”账户，加强补贴资金发放监管等相关工作经费支出。补贴工作经费原则上由市、县财政预算安排，中央和省适当补助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七、各地要按照财政部、农业农村部印发的《关于修订印发农业相关转移支付资金管理办法的通知》（财农〔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〕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10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号）要求，加强资金监管，确保专款专用，同时做好耕地地力保护补贴有关政策解释、宣传等相关工作。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八、该资金按照直达资金有关规定管理，系统标识为“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01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中央直达资金”，贯穿资金分配、拨付、使用等整个环节，且保持不变。各地要严格按照直达资金管理工作有关要求，根据分配下达的转移支付预算，组织直达资金预算执行，做好资金调拨、核算对账、资金监控等各项工作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rFonts w:hint="eastAsia" w:ascii="仿宋_GB2312" w:hAnsi="宋体" w:eastAsia="仿宋_GB2312" w:cs="仿宋_GB2312"/>
          <w:b w:val="0"/>
          <w:spacing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  <w:lang w:val="en-US" w:eastAsia="zh-CN"/>
        </w:rPr>
        <w:t>附件：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2022年中央和省级耕地地力保护补贴资金安排情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1923" w:firstLineChars="601"/>
        <w:jc w:val="both"/>
        <w:textAlignment w:val="auto"/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况表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600" w:firstLineChars="500"/>
        <w:jc w:val="left"/>
        <w:textAlignment w:val="auto"/>
        <w:rPr>
          <w:rFonts w:hint="eastAsia" w:ascii="仿宋_GB2312" w:hAnsi="宋体" w:eastAsia="仿宋_GB2312" w:cs="仿宋_GB2312"/>
          <w:b w:val="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spacing w:val="0"/>
          <w:kern w:val="0"/>
          <w:sz w:val="32"/>
          <w:szCs w:val="32"/>
          <w:lang w:val="en-US" w:eastAsia="zh-CN" w:bidi="ar"/>
        </w:rPr>
        <w:t>2.2022年中央和省级耕地地力保护补贴资金绩效目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920" w:firstLineChars="600"/>
        <w:jc w:val="left"/>
        <w:textAlignment w:val="auto"/>
        <w:rPr>
          <w:rFonts w:hint="eastAsia" w:ascii="仿宋_GB2312" w:hAnsi="宋体" w:eastAsia="仿宋_GB2312" w:cs="仿宋_GB2312"/>
          <w:b w:val="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spacing w:val="0"/>
          <w:kern w:val="0"/>
          <w:sz w:val="32"/>
          <w:szCs w:val="32"/>
          <w:lang w:val="en-US" w:eastAsia="zh-CN" w:bidi="ar"/>
        </w:rPr>
        <w:t>标表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319" w:leftChars="152" w:firstLine="6502" w:firstLineChars="2032"/>
        <w:jc w:val="both"/>
        <w:textAlignment w:val="auto"/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319" w:leftChars="152" w:firstLine="6502" w:firstLineChars="2032"/>
        <w:jc w:val="both"/>
        <w:textAlignment w:val="auto"/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319" w:leftChars="152" w:firstLine="6502" w:firstLineChars="2032"/>
        <w:jc w:val="both"/>
        <w:textAlignment w:val="auto"/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319" w:leftChars="152" w:firstLine="6502" w:firstLineChars="2032"/>
        <w:jc w:val="both"/>
        <w:textAlignment w:val="auto"/>
        <w:rPr>
          <w:rFonts w:hint="default" w:eastAsia="仿宋_GB2312"/>
          <w:b w:val="0"/>
          <w:spacing w:val="0"/>
          <w:lang w:val="en-US" w:eastAsia="zh-CN"/>
        </w:rPr>
      </w:pP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                          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2021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年12月9日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  <w:lang w:val="en-US"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b w:val="0"/>
          <w:spacing w:val="0"/>
          <w:sz w:val="52"/>
          <w:szCs w:val="52"/>
        </w:rPr>
        <w:t>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eastAsia="仿宋_GB2312" w:cs="仿宋_GB2312"/>
          <w:b w:val="0"/>
          <w:spacing w:val="0"/>
          <w:sz w:val="32"/>
          <w:szCs w:val="32"/>
        </w:rPr>
        <w:t>联系人及电话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eastAsia="仿宋_GB2312" w:cs="仿宋_GB2312"/>
          <w:b w:val="0"/>
          <w:spacing w:val="0"/>
          <w:sz w:val="32"/>
          <w:szCs w:val="32"/>
        </w:rPr>
        <w:t>省农业农村厅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政策与改革处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程鹏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0851-85285258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计划财务处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 xml:space="preserve">葛 磊 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0851-85285075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3200" w:firstLineChars="1000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陈文怡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0851-85283228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both"/>
        <w:textAlignment w:val="auto"/>
        <w:rPr>
          <w:b w:val="0"/>
          <w:spacing w:val="0"/>
          <w:sz w:val="52"/>
          <w:szCs w:val="52"/>
        </w:rPr>
      </w:pP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 xml:space="preserve">省财政厅农业处 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b w:val="0"/>
          <w:spacing w:val="0"/>
          <w:sz w:val="32"/>
          <w:szCs w:val="32"/>
        </w:rPr>
        <w:t>赵 颖</w:t>
      </w:r>
      <w:r>
        <w:rPr>
          <w:rFonts w:hint="eastAsia" w:ascii="仿宋_GB2312" w:hAnsi="Times New Roman" w:eastAsia="仿宋_GB2312" w:cs="仿宋_GB2312"/>
          <w:b w:val="0"/>
          <w:spacing w:val="0"/>
          <w:sz w:val="32"/>
          <w:szCs w:val="32"/>
        </w:rPr>
        <w:t>0851-86892514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/>
        </w:rPr>
      </w:pPr>
    </w:p>
    <w:sectPr>
      <w:pgSz w:w="11906" w:h="16838"/>
      <w:pgMar w:top="2041" w:right="1474" w:bottom="1928" w:left="1587" w:header="851" w:footer="1417" w:gutter="0"/>
      <w:cols w:space="0" w:num="1"/>
      <w:rtlGutter w:val="0"/>
      <w:docGrid w:type="lines" w:linePitch="3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5A31D5"/>
    <w:rsid w:val="44E9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2021-08-25T07:18:00Z</dcterms:created>
  <dc:creator>Administrator</dc:creator>
  <cp:lastModifiedBy>Administrator</cp:lastModifiedBy>
  <dcterms:modified xsi:type="dcterms:W3CDTF">2022-01-21T07:10:47Z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