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72" w:rsidRPr="00034A72" w:rsidRDefault="00034A72" w:rsidP="00034A72">
      <w:pPr>
        <w:tabs>
          <w:tab w:val="left" w:pos="2828"/>
        </w:tabs>
        <w:spacing w:line="600" w:lineRule="exact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034A72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三</w:t>
      </w:r>
    </w:p>
    <w:tbl>
      <w:tblPr>
        <w:tblW w:w="0" w:type="auto"/>
        <w:tblInd w:w="93" w:type="dxa"/>
        <w:tblLayout w:type="fixed"/>
        <w:tblLook w:val="0000"/>
      </w:tblPr>
      <w:tblGrid>
        <w:gridCol w:w="3035"/>
        <w:gridCol w:w="2644"/>
        <w:gridCol w:w="2081"/>
        <w:gridCol w:w="1434"/>
      </w:tblGrid>
      <w:tr w:rsidR="00034A72" w:rsidRPr="00034A72" w:rsidTr="00B80C74">
        <w:trPr>
          <w:trHeight w:val="600"/>
        </w:trPr>
        <w:tc>
          <w:tcPr>
            <w:tcW w:w="9194" w:type="dxa"/>
            <w:gridSpan w:val="4"/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center"/>
              <w:rPr>
                <w:rFonts w:ascii="黑体" w:eastAsia="黑体" w:hAnsi="宋体" w:cs="Times New Roman"/>
                <w:bCs/>
                <w:kern w:val="0"/>
                <w:sz w:val="30"/>
                <w:szCs w:val="30"/>
              </w:rPr>
            </w:pPr>
            <w:r w:rsidRPr="00034A72">
              <w:rPr>
                <w:rFonts w:ascii="黑体" w:eastAsia="黑体" w:hAnsi="宋体" w:cs="Times New Roman" w:hint="eastAsia"/>
                <w:bCs/>
                <w:kern w:val="0"/>
                <w:sz w:val="30"/>
                <w:szCs w:val="30"/>
              </w:rPr>
              <w:t>贵州省有色金属和核工业地质勘查局</w:t>
            </w:r>
          </w:p>
          <w:p w:rsidR="00034A72" w:rsidRPr="00034A72" w:rsidRDefault="004C1184" w:rsidP="004C1184">
            <w:pPr>
              <w:widowControl/>
              <w:tabs>
                <w:tab w:val="left" w:pos="2828"/>
              </w:tabs>
              <w:jc w:val="center"/>
              <w:rPr>
                <w:rFonts w:ascii="黑体" w:eastAsia="黑体" w:hAnsi="宋体" w:cs="Times New Roman"/>
                <w:bCs/>
                <w:spacing w:val="-8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Times New Roman" w:hint="eastAsia"/>
                <w:b/>
                <w:bCs/>
                <w:spacing w:val="-8"/>
                <w:kern w:val="0"/>
                <w:sz w:val="30"/>
                <w:szCs w:val="30"/>
              </w:rPr>
              <w:t>2015</w:t>
            </w:r>
            <w:r w:rsidR="00034A72" w:rsidRPr="00034A72">
              <w:rPr>
                <w:rFonts w:ascii="黑体" w:eastAsia="黑体" w:hAnsi="宋体" w:cs="Times New Roman" w:hint="eastAsia"/>
                <w:bCs/>
                <w:spacing w:val="-8"/>
                <w:kern w:val="0"/>
                <w:sz w:val="30"/>
                <w:szCs w:val="30"/>
              </w:rPr>
              <w:t>年度</w:t>
            </w:r>
            <w:r w:rsidR="00034A72" w:rsidRPr="00034A72">
              <w:rPr>
                <w:rFonts w:ascii="黑体" w:eastAsia="黑体" w:hAnsi="Times New Roman" w:cs="Times New Roman" w:hint="eastAsia"/>
                <w:bCs/>
                <w:spacing w:val="-8"/>
                <w:kern w:val="0"/>
                <w:sz w:val="30"/>
                <w:szCs w:val="30"/>
              </w:rPr>
              <w:t>“</w:t>
            </w:r>
            <w:r w:rsidR="00034A72" w:rsidRPr="00034A72">
              <w:rPr>
                <w:rFonts w:ascii="黑体" w:eastAsia="黑体" w:hAnsi="宋体" w:cs="Times New Roman" w:hint="eastAsia"/>
                <w:bCs/>
                <w:spacing w:val="-8"/>
                <w:kern w:val="0"/>
                <w:sz w:val="30"/>
                <w:szCs w:val="30"/>
              </w:rPr>
              <w:t>三公”经费</w:t>
            </w:r>
            <w:r>
              <w:rPr>
                <w:rFonts w:ascii="黑体" w:eastAsia="黑体" w:hAnsi="宋体" w:cs="Times New Roman" w:hint="eastAsia"/>
                <w:bCs/>
                <w:spacing w:val="-8"/>
                <w:kern w:val="0"/>
                <w:sz w:val="30"/>
                <w:szCs w:val="30"/>
              </w:rPr>
              <w:t>一般</w:t>
            </w:r>
            <w:r w:rsidR="00034A72" w:rsidRPr="00034A72">
              <w:rPr>
                <w:rFonts w:ascii="黑体" w:eastAsia="黑体" w:hAnsi="宋体" w:cs="Times New Roman" w:hint="eastAsia"/>
                <w:bCs/>
                <w:spacing w:val="-8"/>
                <w:kern w:val="0"/>
                <w:sz w:val="30"/>
                <w:szCs w:val="30"/>
              </w:rPr>
              <w:t>公共</w:t>
            </w:r>
            <w:r>
              <w:rPr>
                <w:rFonts w:ascii="黑体" w:eastAsia="黑体" w:hAnsi="宋体" w:cs="Times New Roman" w:hint="eastAsia"/>
                <w:bCs/>
                <w:spacing w:val="-8"/>
                <w:kern w:val="0"/>
                <w:sz w:val="30"/>
                <w:szCs w:val="30"/>
              </w:rPr>
              <w:t>财政</w:t>
            </w:r>
            <w:r w:rsidR="00034A72" w:rsidRPr="00034A72">
              <w:rPr>
                <w:rFonts w:ascii="黑体" w:eastAsia="黑体" w:hAnsi="宋体" w:cs="Times New Roman" w:hint="eastAsia"/>
                <w:bCs/>
                <w:spacing w:val="-8"/>
                <w:kern w:val="0"/>
                <w:sz w:val="30"/>
                <w:szCs w:val="30"/>
              </w:rPr>
              <w:t>拨款支出情况表</w:t>
            </w:r>
          </w:p>
        </w:tc>
      </w:tr>
      <w:tr w:rsidR="00034A72" w:rsidRPr="00034A72" w:rsidTr="00B80C74">
        <w:trPr>
          <w:trHeight w:val="255"/>
        </w:trPr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1" w:type="dxa"/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034A72" w:rsidRPr="00034A72" w:rsidTr="00B80C74">
        <w:trPr>
          <w:trHeight w:hRule="exact" w:val="1234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4C1184" w:rsidP="00034A72">
            <w:pPr>
              <w:widowControl/>
              <w:tabs>
                <w:tab w:val="left" w:pos="2828"/>
              </w:tabs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2015</w:t>
            </w:r>
            <w:r w:rsidR="00034A72" w:rsidRPr="00034A7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“三公”经费支出占</w:t>
            </w:r>
            <w:r w:rsidRPr="00034A7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br/>
              <w:t>公共财政预算支出的比重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034A72" w:rsidRPr="00034A72" w:rsidTr="00B80C74">
        <w:trPr>
          <w:trHeight w:hRule="exact" w:val="1134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4C118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130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4C118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0.65</w:t>
            </w:r>
            <w:r w:rsidRPr="00034A72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34A72" w:rsidRPr="00034A72" w:rsidTr="00B80C74">
        <w:trPr>
          <w:trHeight w:hRule="exact" w:val="1134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一、因公出国（境）费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——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34A72" w:rsidRPr="00034A72" w:rsidTr="00B80C74">
        <w:trPr>
          <w:trHeight w:hRule="exact" w:val="1134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二、公务接待费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="004C118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="004C118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0.15</w:t>
            </w: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34A72" w:rsidRPr="00034A72" w:rsidTr="00B80C74">
        <w:trPr>
          <w:trHeight w:hRule="exact" w:val="1134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三、公务车购置及运行维护费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="004C118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="004C118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0.5</w:t>
            </w: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34A72" w:rsidRPr="00034A72" w:rsidTr="00B80C74">
        <w:trPr>
          <w:trHeight w:hRule="exact" w:val="1134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1</w:t>
            </w: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、公务车运行维护费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="004C118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="004C118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0.5</w:t>
            </w: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34A72" w:rsidRPr="00034A72" w:rsidTr="00B80C74">
        <w:trPr>
          <w:trHeight w:hRule="exact" w:val="992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2</w:t>
            </w: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、公务车购置费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——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34A72" w:rsidRPr="00034A72" w:rsidTr="00B80C74">
        <w:trPr>
          <w:trHeight w:val="255"/>
        </w:trPr>
        <w:tc>
          <w:tcPr>
            <w:tcW w:w="3035" w:type="dxa"/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034A72" w:rsidRPr="00034A72" w:rsidTr="00B80C74">
        <w:trPr>
          <w:trHeight w:val="255"/>
        </w:trPr>
        <w:tc>
          <w:tcPr>
            <w:tcW w:w="9194" w:type="dxa"/>
            <w:gridSpan w:val="4"/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ind w:left="900" w:hangingChars="450" w:hanging="90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说明：</w:t>
            </w:r>
            <w:r w:rsidRPr="00034A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、因公出国（境）费，指单位工作人员公务出国（境）的住宿费、旅费、伙食补助费、杂费、培训费等支出。</w:t>
            </w:r>
          </w:p>
        </w:tc>
      </w:tr>
      <w:tr w:rsidR="00034A72" w:rsidRPr="00034A72" w:rsidTr="00B80C74">
        <w:trPr>
          <w:trHeight w:val="255"/>
        </w:trPr>
        <w:tc>
          <w:tcPr>
            <w:tcW w:w="9194" w:type="dxa"/>
            <w:gridSpan w:val="4"/>
            <w:vAlign w:val="center"/>
          </w:tcPr>
          <w:p w:rsidR="00034A72" w:rsidRPr="00034A72" w:rsidRDefault="00034A72" w:rsidP="003754F5">
            <w:pPr>
              <w:widowControl/>
              <w:tabs>
                <w:tab w:val="left" w:pos="2828"/>
              </w:tabs>
              <w:ind w:left="900" w:hangingChars="450" w:hanging="9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2</w:t>
            </w: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、公务用车购置及运行费，指单位公务用车购置费及租用费、燃料费、维修费、过路过桥费、保险费、安全奖励费用等支出。</w:t>
            </w:r>
          </w:p>
        </w:tc>
      </w:tr>
      <w:tr w:rsidR="00034A72" w:rsidRPr="00034A72" w:rsidTr="00B80C74">
        <w:trPr>
          <w:trHeight w:val="255"/>
        </w:trPr>
        <w:tc>
          <w:tcPr>
            <w:tcW w:w="7760" w:type="dxa"/>
            <w:gridSpan w:val="3"/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3</w:t>
            </w: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、公务接待费，指单位按规定开支的各类公务接待（含外宾接待）支出。</w:t>
            </w:r>
          </w:p>
        </w:tc>
        <w:tc>
          <w:tcPr>
            <w:tcW w:w="1434" w:type="dxa"/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034A72" w:rsidRPr="00034A72" w:rsidTr="00B80C74">
        <w:trPr>
          <w:trHeight w:val="255"/>
        </w:trPr>
        <w:tc>
          <w:tcPr>
            <w:tcW w:w="9194" w:type="dxa"/>
            <w:gridSpan w:val="4"/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ind w:left="900" w:hangingChars="450" w:hanging="9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4</w:t>
            </w: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034A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三公”经费</w:t>
            </w:r>
            <w:r w:rsidR="003754F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一般</w:t>
            </w: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公共财政拨款预算数是指当年年初预算安排的财政拨款数，不含执行中追加预算安排。</w:t>
            </w:r>
          </w:p>
        </w:tc>
      </w:tr>
      <w:tr w:rsidR="00034A72" w:rsidRPr="00034A72" w:rsidTr="00B80C74">
        <w:trPr>
          <w:trHeight w:val="255"/>
        </w:trPr>
        <w:tc>
          <w:tcPr>
            <w:tcW w:w="9194" w:type="dxa"/>
            <w:gridSpan w:val="4"/>
            <w:vAlign w:val="center"/>
          </w:tcPr>
          <w:p w:rsidR="00034A72" w:rsidRPr="00034A72" w:rsidRDefault="00034A72" w:rsidP="00034A72">
            <w:pPr>
              <w:widowControl/>
              <w:tabs>
                <w:tab w:val="left" w:pos="2828"/>
              </w:tabs>
              <w:ind w:left="900" w:hangingChars="450" w:hanging="9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4A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5</w:t>
            </w: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、为加强</w:t>
            </w:r>
            <w:r w:rsidRPr="00034A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三公”经费管理，按照国家和省</w:t>
            </w:r>
            <w:r w:rsidRPr="00034A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厉行节约</w:t>
            </w:r>
            <w:r w:rsidRPr="00034A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 w:rsidRPr="00034A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的相关要求，贵州省省本级因公出国（境）费、公务车购置费实行总额控制，年初未分配，年度间根据实际情况，按程序审批后分配到具体部门。</w:t>
            </w:r>
          </w:p>
        </w:tc>
      </w:tr>
    </w:tbl>
    <w:p w:rsidR="0083204C" w:rsidRDefault="0083204C" w:rsidP="00A86137">
      <w:pPr>
        <w:rPr>
          <w:rFonts w:asciiTheme="minorEastAsia" w:hAnsiTheme="minorEastAsia"/>
          <w:sz w:val="36"/>
          <w:szCs w:val="36"/>
        </w:rPr>
      </w:pPr>
    </w:p>
    <w:sectPr w:rsidR="0083204C" w:rsidSect="002636D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88B" w:rsidRDefault="006E188B" w:rsidP="00A86137">
      <w:r>
        <w:separator/>
      </w:r>
    </w:p>
  </w:endnote>
  <w:endnote w:type="continuationSeparator" w:id="0">
    <w:p w:rsidR="006E188B" w:rsidRDefault="006E188B" w:rsidP="00A86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5277205"/>
      <w:docPartObj>
        <w:docPartGallery w:val="Page Numbers (Bottom of Page)"/>
        <w:docPartUnique/>
      </w:docPartObj>
    </w:sdtPr>
    <w:sdtContent>
      <w:p w:rsidR="00993B79" w:rsidRDefault="000F01BF">
        <w:pPr>
          <w:pStyle w:val="a6"/>
          <w:jc w:val="right"/>
        </w:pPr>
        <w:r>
          <w:fldChar w:fldCharType="begin"/>
        </w:r>
        <w:r w:rsidR="00993B79">
          <w:instrText>PAGE   \* MERGEFORMAT</w:instrText>
        </w:r>
        <w:r>
          <w:fldChar w:fldCharType="separate"/>
        </w:r>
        <w:r w:rsidR="006C7D9B" w:rsidRPr="006C7D9B">
          <w:rPr>
            <w:noProof/>
            <w:lang w:val="zh-CN"/>
          </w:rPr>
          <w:t>1</w:t>
        </w:r>
        <w:r>
          <w:fldChar w:fldCharType="end"/>
        </w:r>
      </w:p>
    </w:sdtContent>
  </w:sdt>
  <w:p w:rsidR="00993B79" w:rsidRDefault="00993B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88B" w:rsidRDefault="006E188B" w:rsidP="00A86137">
      <w:r>
        <w:separator/>
      </w:r>
    </w:p>
  </w:footnote>
  <w:footnote w:type="continuationSeparator" w:id="0">
    <w:p w:rsidR="006E188B" w:rsidRDefault="006E188B" w:rsidP="00A861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23A"/>
    <w:rsid w:val="000158ED"/>
    <w:rsid w:val="00017C1E"/>
    <w:rsid w:val="00034A72"/>
    <w:rsid w:val="000F01BF"/>
    <w:rsid w:val="0011024D"/>
    <w:rsid w:val="00110DA6"/>
    <w:rsid w:val="00112523"/>
    <w:rsid w:val="00115A48"/>
    <w:rsid w:val="0013405B"/>
    <w:rsid w:val="00146F2B"/>
    <w:rsid w:val="001555AC"/>
    <w:rsid w:val="00165BB3"/>
    <w:rsid w:val="001930F5"/>
    <w:rsid w:val="001A1C83"/>
    <w:rsid w:val="001B5973"/>
    <w:rsid w:val="001D31C9"/>
    <w:rsid w:val="00210A26"/>
    <w:rsid w:val="00256A11"/>
    <w:rsid w:val="002636D1"/>
    <w:rsid w:val="00265F75"/>
    <w:rsid w:val="00284A9A"/>
    <w:rsid w:val="00296969"/>
    <w:rsid w:val="00336A9E"/>
    <w:rsid w:val="003742CE"/>
    <w:rsid w:val="003754F5"/>
    <w:rsid w:val="0038211D"/>
    <w:rsid w:val="003E2045"/>
    <w:rsid w:val="00446CB7"/>
    <w:rsid w:val="0046733F"/>
    <w:rsid w:val="004B0F3A"/>
    <w:rsid w:val="004C1184"/>
    <w:rsid w:val="0051259E"/>
    <w:rsid w:val="00580FA2"/>
    <w:rsid w:val="005943D1"/>
    <w:rsid w:val="00594505"/>
    <w:rsid w:val="0061344C"/>
    <w:rsid w:val="00640238"/>
    <w:rsid w:val="00652929"/>
    <w:rsid w:val="006B41AA"/>
    <w:rsid w:val="006C378C"/>
    <w:rsid w:val="006C7D9B"/>
    <w:rsid w:val="006E188B"/>
    <w:rsid w:val="006E2260"/>
    <w:rsid w:val="007003F1"/>
    <w:rsid w:val="007041C9"/>
    <w:rsid w:val="00736BAC"/>
    <w:rsid w:val="007702DF"/>
    <w:rsid w:val="00774E1E"/>
    <w:rsid w:val="007822AF"/>
    <w:rsid w:val="0078526B"/>
    <w:rsid w:val="00790F73"/>
    <w:rsid w:val="00791F8F"/>
    <w:rsid w:val="0079677C"/>
    <w:rsid w:val="007A432C"/>
    <w:rsid w:val="007C53F0"/>
    <w:rsid w:val="007D045A"/>
    <w:rsid w:val="00814F1F"/>
    <w:rsid w:val="0083204C"/>
    <w:rsid w:val="00854133"/>
    <w:rsid w:val="008A7B5C"/>
    <w:rsid w:val="008C40A7"/>
    <w:rsid w:val="008C6E3B"/>
    <w:rsid w:val="00900C8F"/>
    <w:rsid w:val="00902F0B"/>
    <w:rsid w:val="0093195E"/>
    <w:rsid w:val="009862D7"/>
    <w:rsid w:val="00993B79"/>
    <w:rsid w:val="009A145E"/>
    <w:rsid w:val="009A421A"/>
    <w:rsid w:val="009D0519"/>
    <w:rsid w:val="009F539A"/>
    <w:rsid w:val="00A826F1"/>
    <w:rsid w:val="00A86137"/>
    <w:rsid w:val="00A931F6"/>
    <w:rsid w:val="00A94D4D"/>
    <w:rsid w:val="00A95AC1"/>
    <w:rsid w:val="00AB77CF"/>
    <w:rsid w:val="00AF01AD"/>
    <w:rsid w:val="00AF7B58"/>
    <w:rsid w:val="00B02C31"/>
    <w:rsid w:val="00B15DEE"/>
    <w:rsid w:val="00B21EB1"/>
    <w:rsid w:val="00B6347B"/>
    <w:rsid w:val="00B71B93"/>
    <w:rsid w:val="00B77FA9"/>
    <w:rsid w:val="00B9238D"/>
    <w:rsid w:val="00BD1D29"/>
    <w:rsid w:val="00BE223A"/>
    <w:rsid w:val="00C274B7"/>
    <w:rsid w:val="00C52367"/>
    <w:rsid w:val="00CA121D"/>
    <w:rsid w:val="00D00A07"/>
    <w:rsid w:val="00DA4046"/>
    <w:rsid w:val="00DB5CF7"/>
    <w:rsid w:val="00DD0BC1"/>
    <w:rsid w:val="00DD459E"/>
    <w:rsid w:val="00DE54C0"/>
    <w:rsid w:val="00E23B27"/>
    <w:rsid w:val="00EA37EE"/>
    <w:rsid w:val="00EE0149"/>
    <w:rsid w:val="00EE6A3B"/>
    <w:rsid w:val="00F64D3A"/>
    <w:rsid w:val="00FE5D3E"/>
    <w:rsid w:val="00FF4A27"/>
    <w:rsid w:val="00FF6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B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3"/>
    <w:uiPriority w:val="59"/>
    <w:rsid w:val="00AF7B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CharCharCharChar">
    <w:name w:val="Char Char Char1 Char Char Char Char"/>
    <w:basedOn w:val="a"/>
    <w:rsid w:val="00034A72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90F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90F7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86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613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6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61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B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3"/>
    <w:uiPriority w:val="59"/>
    <w:rsid w:val="00AF7B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CharCharCharChar">
    <w:name w:val="Char Char Char1 Char Char Char Char"/>
    <w:basedOn w:val="a"/>
    <w:rsid w:val="00034A72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90F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90F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BEF63-D79D-431B-917D-12D2FB38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>Lenovo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llg</dc:creator>
  <cp:lastModifiedBy>Administrator</cp:lastModifiedBy>
  <cp:revision>2</cp:revision>
  <cp:lastPrinted>2015-04-21T00:28:00Z</cp:lastPrinted>
  <dcterms:created xsi:type="dcterms:W3CDTF">2015-04-21T06:12:00Z</dcterms:created>
  <dcterms:modified xsi:type="dcterms:W3CDTF">2015-04-21T06:12:00Z</dcterms:modified>
</cp:coreProperties>
</file>