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2CF" w:rsidRDefault="008922CF" w:rsidP="008922CF">
      <w:pPr>
        <w:rPr>
          <w:rFonts w:hint="eastAsia"/>
        </w:rPr>
      </w:pPr>
      <w:r>
        <w:rPr>
          <w:rFonts w:hint="eastAsia"/>
        </w:rPr>
        <w:t>关于全面推行医疗收费电子票据管理改革的通知</w:t>
      </w:r>
    </w:p>
    <w:p w:rsidR="008922CF" w:rsidRDefault="008922CF" w:rsidP="008922CF"/>
    <w:p w:rsidR="008922CF" w:rsidRDefault="008922CF" w:rsidP="008922CF">
      <w:pPr>
        <w:rPr>
          <w:rFonts w:hint="eastAsia"/>
        </w:rPr>
      </w:pPr>
      <w:r>
        <w:rPr>
          <w:rFonts w:hint="eastAsia"/>
        </w:rPr>
        <w:t>来源</w:t>
      </w:r>
      <w:r>
        <w:rPr>
          <w:rFonts w:hint="eastAsia"/>
        </w:rPr>
        <w:t>:</w:t>
      </w:r>
      <w:r>
        <w:rPr>
          <w:rFonts w:hint="eastAsia"/>
        </w:rPr>
        <w:t>国家财政部</w:t>
      </w:r>
      <w:r>
        <w:rPr>
          <w:rFonts w:hint="eastAsia"/>
        </w:rPr>
        <w:t xml:space="preserve"> 2019/08/01 18:12:29</w:t>
      </w:r>
    </w:p>
    <w:p w:rsidR="008922CF" w:rsidRDefault="008922CF" w:rsidP="008922CF"/>
    <w:p w:rsidR="008922CF" w:rsidRDefault="008922CF" w:rsidP="008922CF">
      <w:pPr>
        <w:rPr>
          <w:rFonts w:hint="eastAsia"/>
        </w:rPr>
      </w:pPr>
      <w:r>
        <w:rPr>
          <w:rFonts w:hint="eastAsia"/>
        </w:rPr>
        <w:t xml:space="preserve">    </w:t>
      </w:r>
      <w:r>
        <w:rPr>
          <w:rFonts w:hint="eastAsia"/>
        </w:rPr>
        <w:t>财综〔</w:t>
      </w:r>
      <w:r>
        <w:rPr>
          <w:rFonts w:hint="eastAsia"/>
        </w:rPr>
        <w:t>2019</w:t>
      </w:r>
      <w:r>
        <w:rPr>
          <w:rFonts w:hint="eastAsia"/>
        </w:rPr>
        <w:t>〕</w:t>
      </w:r>
      <w:r>
        <w:rPr>
          <w:rFonts w:hint="eastAsia"/>
        </w:rPr>
        <w:t>29</w:t>
      </w:r>
      <w:r>
        <w:rPr>
          <w:rFonts w:hint="eastAsia"/>
        </w:rPr>
        <w:t>号</w:t>
      </w:r>
    </w:p>
    <w:p w:rsidR="008922CF" w:rsidRDefault="008922CF" w:rsidP="008922CF">
      <w:pPr>
        <w:rPr>
          <w:rFonts w:hint="eastAsia"/>
        </w:rPr>
      </w:pPr>
      <w:r>
        <w:rPr>
          <w:rFonts w:hint="eastAsia"/>
        </w:rPr>
        <w:t xml:space="preserve">    </w:t>
      </w:r>
      <w:r>
        <w:rPr>
          <w:rFonts w:hint="eastAsia"/>
        </w:rPr>
        <w:t>有关中央预算单位，有关企业，各省、自治区、直辖市、计划单列市财政厅</w:t>
      </w:r>
      <w:r>
        <w:rPr>
          <w:rFonts w:hint="eastAsia"/>
        </w:rPr>
        <w:t>(</w:t>
      </w:r>
      <w:r>
        <w:rPr>
          <w:rFonts w:hint="eastAsia"/>
        </w:rPr>
        <w:t>局</w:t>
      </w:r>
      <w:r>
        <w:rPr>
          <w:rFonts w:hint="eastAsia"/>
        </w:rPr>
        <w:t>)</w:t>
      </w:r>
      <w:r>
        <w:rPr>
          <w:rFonts w:hint="eastAsia"/>
        </w:rPr>
        <w:t>、卫生健康委、医疗保障局，新疆生产建设兵团财政局、卫生健康委、医疗保障局：</w:t>
      </w:r>
    </w:p>
    <w:p w:rsidR="008922CF" w:rsidRDefault="008922CF" w:rsidP="008922CF">
      <w:pPr>
        <w:rPr>
          <w:rFonts w:hint="eastAsia"/>
        </w:rPr>
      </w:pPr>
      <w:r>
        <w:rPr>
          <w:rFonts w:hint="eastAsia"/>
        </w:rPr>
        <w:t xml:space="preserve">    </w:t>
      </w:r>
      <w:r>
        <w:rPr>
          <w:rFonts w:hint="eastAsia"/>
        </w:rPr>
        <w:t>为深化“放管服”改革，落实个人所得税大病医疗专项附加扣除相关工作，防范虚假医疗收费票据，根据《财政部关于全面推开财政电子票据管理改革的通知》</w:t>
      </w:r>
      <w:r>
        <w:rPr>
          <w:rFonts w:hint="eastAsia"/>
        </w:rPr>
        <w:t>(</w:t>
      </w:r>
      <w:r>
        <w:rPr>
          <w:rFonts w:hint="eastAsia"/>
        </w:rPr>
        <w:t>财综〔</w:t>
      </w:r>
      <w:r>
        <w:rPr>
          <w:rFonts w:hint="eastAsia"/>
        </w:rPr>
        <w:t>2018</w:t>
      </w:r>
      <w:r>
        <w:rPr>
          <w:rFonts w:hint="eastAsia"/>
        </w:rPr>
        <w:t>〕</w:t>
      </w:r>
      <w:r>
        <w:rPr>
          <w:rFonts w:hint="eastAsia"/>
        </w:rPr>
        <w:t>62</w:t>
      </w:r>
      <w:r>
        <w:rPr>
          <w:rFonts w:hint="eastAsia"/>
        </w:rPr>
        <w:t>号</w:t>
      </w:r>
      <w:r>
        <w:rPr>
          <w:rFonts w:hint="eastAsia"/>
        </w:rPr>
        <w:t>)</w:t>
      </w:r>
      <w:r>
        <w:rPr>
          <w:rFonts w:hint="eastAsia"/>
        </w:rPr>
        <w:t>、《财政部关于统一全国财政电子票据式样和财政机打票据式样的通知》</w:t>
      </w:r>
      <w:r>
        <w:rPr>
          <w:rFonts w:hint="eastAsia"/>
        </w:rPr>
        <w:t>(</w:t>
      </w:r>
      <w:r>
        <w:rPr>
          <w:rFonts w:hint="eastAsia"/>
        </w:rPr>
        <w:t>财综〔</w:t>
      </w:r>
      <w:r>
        <w:rPr>
          <w:rFonts w:hint="eastAsia"/>
        </w:rPr>
        <w:t>2018</w:t>
      </w:r>
      <w:r>
        <w:rPr>
          <w:rFonts w:hint="eastAsia"/>
        </w:rPr>
        <w:t>〕</w:t>
      </w:r>
      <w:r>
        <w:rPr>
          <w:rFonts w:hint="eastAsia"/>
        </w:rPr>
        <w:t>72</w:t>
      </w:r>
      <w:r>
        <w:rPr>
          <w:rFonts w:hint="eastAsia"/>
        </w:rPr>
        <w:t>号</w:t>
      </w:r>
      <w:r>
        <w:rPr>
          <w:rFonts w:hint="eastAsia"/>
        </w:rPr>
        <w:t>)</w:t>
      </w:r>
      <w:r>
        <w:rPr>
          <w:rFonts w:hint="eastAsia"/>
        </w:rPr>
        <w:t>，决定全面推行医疗收费电子票据管理改革。现将有关事宜通知如下：</w:t>
      </w:r>
    </w:p>
    <w:p w:rsidR="008922CF" w:rsidRDefault="008922CF" w:rsidP="008922CF">
      <w:pPr>
        <w:rPr>
          <w:rFonts w:hint="eastAsia"/>
        </w:rPr>
      </w:pPr>
      <w:r>
        <w:rPr>
          <w:rFonts w:hint="eastAsia"/>
        </w:rPr>
        <w:t xml:space="preserve">    </w:t>
      </w:r>
      <w:r>
        <w:rPr>
          <w:rFonts w:hint="eastAsia"/>
        </w:rPr>
        <w:t>一、全面推行医疗收费电子票据管理改革</w:t>
      </w:r>
    </w:p>
    <w:p w:rsidR="008922CF" w:rsidRDefault="008922CF" w:rsidP="008922CF">
      <w:pPr>
        <w:rPr>
          <w:rFonts w:hint="eastAsia"/>
        </w:rPr>
      </w:pPr>
      <w:r>
        <w:rPr>
          <w:rFonts w:hint="eastAsia"/>
        </w:rPr>
        <w:t xml:space="preserve">    </w:t>
      </w:r>
      <w:r>
        <w:rPr>
          <w:rFonts w:hint="eastAsia"/>
        </w:rPr>
        <w:t>按照财综〔</w:t>
      </w:r>
      <w:r>
        <w:rPr>
          <w:rFonts w:hint="eastAsia"/>
        </w:rPr>
        <w:t>2018</w:t>
      </w:r>
      <w:r>
        <w:rPr>
          <w:rFonts w:hint="eastAsia"/>
        </w:rPr>
        <w:t>〕</w:t>
      </w:r>
      <w:r>
        <w:rPr>
          <w:rFonts w:hint="eastAsia"/>
        </w:rPr>
        <w:t>62</w:t>
      </w:r>
      <w:r>
        <w:rPr>
          <w:rFonts w:hint="eastAsia"/>
        </w:rPr>
        <w:t>号要求，各地区应在充分总结财政电子票据改革试点经验的基础上，在</w:t>
      </w:r>
      <w:r>
        <w:rPr>
          <w:rFonts w:hint="eastAsia"/>
        </w:rPr>
        <w:t>2020</w:t>
      </w:r>
      <w:r>
        <w:rPr>
          <w:rFonts w:hint="eastAsia"/>
        </w:rPr>
        <w:t>年底前全面推行医疗收费电子票据管理改革，推广运用医疗收费电子票据。</w:t>
      </w:r>
    </w:p>
    <w:p w:rsidR="008922CF" w:rsidRDefault="008922CF" w:rsidP="008922CF">
      <w:pPr>
        <w:rPr>
          <w:rFonts w:hint="eastAsia"/>
        </w:rPr>
      </w:pPr>
      <w:r>
        <w:rPr>
          <w:rFonts w:hint="eastAsia"/>
        </w:rPr>
        <w:t xml:space="preserve">    (</w:t>
      </w:r>
      <w:r>
        <w:rPr>
          <w:rFonts w:hint="eastAsia"/>
        </w:rPr>
        <w:t>一</w:t>
      </w:r>
      <w:r>
        <w:rPr>
          <w:rFonts w:hint="eastAsia"/>
        </w:rPr>
        <w:t>)</w:t>
      </w:r>
      <w:r>
        <w:rPr>
          <w:rFonts w:hint="eastAsia"/>
        </w:rPr>
        <w:t>统一全国医疗收费票据式样</w:t>
      </w:r>
    </w:p>
    <w:p w:rsidR="008922CF" w:rsidRDefault="008922CF" w:rsidP="008922CF">
      <w:pPr>
        <w:rPr>
          <w:rFonts w:hint="eastAsia"/>
        </w:rPr>
      </w:pPr>
      <w:r>
        <w:rPr>
          <w:rFonts w:hint="eastAsia"/>
        </w:rPr>
        <w:t xml:space="preserve">    </w:t>
      </w:r>
      <w:r>
        <w:rPr>
          <w:rFonts w:hint="eastAsia"/>
        </w:rPr>
        <w:t>自本通知发布之日起，正式启用全国统一的医疗收费票据式样，包括医疗门诊收费票据</w:t>
      </w:r>
      <w:r>
        <w:rPr>
          <w:rFonts w:hint="eastAsia"/>
        </w:rPr>
        <w:t>(</w:t>
      </w:r>
      <w:r>
        <w:rPr>
          <w:rFonts w:hint="eastAsia"/>
        </w:rPr>
        <w:t>电子</w:t>
      </w:r>
      <w:r>
        <w:rPr>
          <w:rFonts w:hint="eastAsia"/>
        </w:rPr>
        <w:t>)</w:t>
      </w:r>
      <w:r>
        <w:rPr>
          <w:rFonts w:hint="eastAsia"/>
        </w:rPr>
        <w:t>式样</w:t>
      </w:r>
      <w:r>
        <w:rPr>
          <w:rFonts w:hint="eastAsia"/>
        </w:rPr>
        <w:t>(</w:t>
      </w:r>
      <w:r>
        <w:rPr>
          <w:rFonts w:hint="eastAsia"/>
        </w:rPr>
        <w:t>附件</w:t>
      </w:r>
      <w:r>
        <w:rPr>
          <w:rFonts w:hint="eastAsia"/>
        </w:rPr>
        <w:t>1)</w:t>
      </w:r>
      <w:r>
        <w:rPr>
          <w:rFonts w:hint="eastAsia"/>
        </w:rPr>
        <w:t>、医疗住院收费票据</w:t>
      </w:r>
      <w:r>
        <w:rPr>
          <w:rFonts w:hint="eastAsia"/>
        </w:rPr>
        <w:t>(</w:t>
      </w:r>
      <w:r>
        <w:rPr>
          <w:rFonts w:hint="eastAsia"/>
        </w:rPr>
        <w:t>电子</w:t>
      </w:r>
      <w:r>
        <w:rPr>
          <w:rFonts w:hint="eastAsia"/>
        </w:rPr>
        <w:t>)</w:t>
      </w:r>
      <w:r>
        <w:rPr>
          <w:rFonts w:hint="eastAsia"/>
        </w:rPr>
        <w:t>式样</w:t>
      </w:r>
      <w:r>
        <w:rPr>
          <w:rFonts w:hint="eastAsia"/>
        </w:rPr>
        <w:t>(</w:t>
      </w:r>
      <w:r>
        <w:rPr>
          <w:rFonts w:hint="eastAsia"/>
        </w:rPr>
        <w:t>附件</w:t>
      </w:r>
      <w:r>
        <w:rPr>
          <w:rFonts w:hint="eastAsia"/>
        </w:rPr>
        <w:t>2)</w:t>
      </w:r>
      <w:r>
        <w:rPr>
          <w:rFonts w:hint="eastAsia"/>
        </w:rPr>
        <w:t>、医疗门诊收费票据</w:t>
      </w:r>
      <w:r>
        <w:rPr>
          <w:rFonts w:hint="eastAsia"/>
        </w:rPr>
        <w:t>(</w:t>
      </w:r>
      <w:r>
        <w:rPr>
          <w:rFonts w:hint="eastAsia"/>
        </w:rPr>
        <w:t>机打</w:t>
      </w:r>
      <w:r>
        <w:rPr>
          <w:rFonts w:hint="eastAsia"/>
        </w:rPr>
        <w:t>)</w:t>
      </w:r>
      <w:r>
        <w:rPr>
          <w:rFonts w:hint="eastAsia"/>
        </w:rPr>
        <w:t>式样</w:t>
      </w:r>
      <w:r>
        <w:rPr>
          <w:rFonts w:hint="eastAsia"/>
        </w:rPr>
        <w:t>(</w:t>
      </w:r>
      <w:r>
        <w:rPr>
          <w:rFonts w:hint="eastAsia"/>
        </w:rPr>
        <w:t>附件</w:t>
      </w:r>
      <w:r>
        <w:rPr>
          <w:rFonts w:hint="eastAsia"/>
        </w:rPr>
        <w:t>4)</w:t>
      </w:r>
      <w:r>
        <w:rPr>
          <w:rFonts w:hint="eastAsia"/>
        </w:rPr>
        <w:t>和医疗住院收费票据</w:t>
      </w:r>
      <w:r>
        <w:rPr>
          <w:rFonts w:hint="eastAsia"/>
        </w:rPr>
        <w:t>(</w:t>
      </w:r>
      <w:r>
        <w:rPr>
          <w:rFonts w:hint="eastAsia"/>
        </w:rPr>
        <w:t>机打</w:t>
      </w:r>
      <w:r>
        <w:rPr>
          <w:rFonts w:hint="eastAsia"/>
        </w:rPr>
        <w:t>)</w:t>
      </w:r>
      <w:r>
        <w:rPr>
          <w:rFonts w:hint="eastAsia"/>
        </w:rPr>
        <w:t>式样</w:t>
      </w:r>
      <w:r>
        <w:rPr>
          <w:rFonts w:hint="eastAsia"/>
        </w:rPr>
        <w:t>(</w:t>
      </w:r>
      <w:r>
        <w:rPr>
          <w:rFonts w:hint="eastAsia"/>
        </w:rPr>
        <w:t>附件</w:t>
      </w:r>
      <w:r>
        <w:rPr>
          <w:rFonts w:hint="eastAsia"/>
        </w:rPr>
        <w:t>5)</w:t>
      </w:r>
      <w:r>
        <w:rPr>
          <w:rFonts w:hint="eastAsia"/>
        </w:rPr>
        <w:t>，其编码按照财综〔</w:t>
      </w:r>
      <w:r>
        <w:rPr>
          <w:rFonts w:hint="eastAsia"/>
        </w:rPr>
        <w:t>2018</w:t>
      </w:r>
      <w:r>
        <w:rPr>
          <w:rFonts w:hint="eastAsia"/>
        </w:rPr>
        <w:t>〕</w:t>
      </w:r>
      <w:r>
        <w:rPr>
          <w:rFonts w:hint="eastAsia"/>
        </w:rPr>
        <w:t>72</w:t>
      </w:r>
      <w:r>
        <w:rPr>
          <w:rFonts w:hint="eastAsia"/>
        </w:rPr>
        <w:t>号规定的编码规则编制。同时，启用全国统一的医疗收费明细</w:t>
      </w:r>
      <w:r>
        <w:rPr>
          <w:rFonts w:hint="eastAsia"/>
        </w:rPr>
        <w:t>(</w:t>
      </w:r>
      <w:r>
        <w:rPr>
          <w:rFonts w:hint="eastAsia"/>
        </w:rPr>
        <w:t>电子</w:t>
      </w:r>
      <w:r>
        <w:rPr>
          <w:rFonts w:hint="eastAsia"/>
        </w:rPr>
        <w:t>)</w:t>
      </w:r>
      <w:r>
        <w:rPr>
          <w:rFonts w:hint="eastAsia"/>
        </w:rPr>
        <w:t>式样</w:t>
      </w:r>
      <w:r>
        <w:rPr>
          <w:rFonts w:hint="eastAsia"/>
        </w:rPr>
        <w:t>(</w:t>
      </w:r>
      <w:r>
        <w:rPr>
          <w:rFonts w:hint="eastAsia"/>
        </w:rPr>
        <w:t>附件</w:t>
      </w:r>
      <w:r>
        <w:rPr>
          <w:rFonts w:hint="eastAsia"/>
        </w:rPr>
        <w:t>3)</w:t>
      </w:r>
      <w:r>
        <w:rPr>
          <w:rFonts w:hint="eastAsia"/>
        </w:rPr>
        <w:t>，配合电子票据使用。考虑到系统升级改造、票据管理实际情况，原则上设置一年过渡期，在</w:t>
      </w:r>
      <w:r>
        <w:rPr>
          <w:rFonts w:hint="eastAsia"/>
        </w:rPr>
        <w:t>2020</w:t>
      </w:r>
      <w:r>
        <w:rPr>
          <w:rFonts w:hint="eastAsia"/>
        </w:rPr>
        <w:t>年底前各地区原有票据式样和全国统一的票据式样并行。</w:t>
      </w:r>
    </w:p>
    <w:p w:rsidR="008922CF" w:rsidRDefault="008922CF" w:rsidP="008922CF">
      <w:pPr>
        <w:rPr>
          <w:rFonts w:hint="eastAsia"/>
        </w:rPr>
      </w:pPr>
      <w:r>
        <w:rPr>
          <w:rFonts w:hint="eastAsia"/>
        </w:rPr>
        <w:t xml:space="preserve">    (</w:t>
      </w:r>
      <w:r>
        <w:rPr>
          <w:rFonts w:hint="eastAsia"/>
        </w:rPr>
        <w:t>二</w:t>
      </w:r>
      <w:r>
        <w:rPr>
          <w:rFonts w:hint="eastAsia"/>
        </w:rPr>
        <w:t>)</w:t>
      </w:r>
      <w:r>
        <w:rPr>
          <w:rFonts w:hint="eastAsia"/>
        </w:rPr>
        <w:t>做好信息系统改造和对接</w:t>
      </w:r>
    </w:p>
    <w:p w:rsidR="008922CF" w:rsidRDefault="008922CF" w:rsidP="008922CF">
      <w:pPr>
        <w:rPr>
          <w:rFonts w:hint="eastAsia"/>
        </w:rPr>
      </w:pPr>
      <w:r>
        <w:rPr>
          <w:rFonts w:hint="eastAsia"/>
        </w:rPr>
        <w:t xml:space="preserve">    </w:t>
      </w:r>
      <w:r>
        <w:rPr>
          <w:rFonts w:hint="eastAsia"/>
        </w:rPr>
        <w:t>各地区财政部门要做好医疗收费电子票据管理改革保障工作，实现本地区系统与财政部系统对接，做到全国医疗收费电子票据一站式查询、真伪查验和报销入账。</w:t>
      </w:r>
    </w:p>
    <w:p w:rsidR="008922CF" w:rsidRDefault="008922CF" w:rsidP="008922CF">
      <w:pPr>
        <w:rPr>
          <w:rFonts w:hint="eastAsia"/>
        </w:rPr>
      </w:pPr>
      <w:r>
        <w:rPr>
          <w:rFonts w:hint="eastAsia"/>
        </w:rPr>
        <w:t xml:space="preserve">    </w:t>
      </w:r>
      <w:r>
        <w:rPr>
          <w:rFonts w:hint="eastAsia"/>
        </w:rPr>
        <w:t>各地区卫生健康部门要督促本地医疗卫生机构做好医疗收费电子票据管理改革，落实信息系统改造、业务流程调整工作，按规定使用全国统一式样的医疗收费票据。</w:t>
      </w:r>
    </w:p>
    <w:p w:rsidR="008922CF" w:rsidRDefault="008922CF" w:rsidP="008922CF">
      <w:pPr>
        <w:rPr>
          <w:rFonts w:hint="eastAsia"/>
        </w:rPr>
      </w:pPr>
      <w:r>
        <w:rPr>
          <w:rFonts w:hint="eastAsia"/>
        </w:rPr>
        <w:t xml:space="preserve">    </w:t>
      </w:r>
      <w:r>
        <w:rPr>
          <w:rFonts w:hint="eastAsia"/>
        </w:rPr>
        <w:t>各地区医保部门要按照全国统一的医疗保障信息系统建设要求，实现与财政部门信息互联互通，及时将医疗收费电子票据入账报销等信息反馈财政部门，并利用医保网络通道实现与医疗机构信息传输，做好医疗收费电子票据应用工作。</w:t>
      </w:r>
    </w:p>
    <w:p w:rsidR="008922CF" w:rsidRDefault="008922CF" w:rsidP="008922CF">
      <w:pPr>
        <w:rPr>
          <w:rFonts w:hint="eastAsia"/>
        </w:rPr>
      </w:pPr>
      <w:r>
        <w:rPr>
          <w:rFonts w:hint="eastAsia"/>
        </w:rPr>
        <w:t xml:space="preserve">    </w:t>
      </w:r>
      <w:r>
        <w:rPr>
          <w:rFonts w:hint="eastAsia"/>
        </w:rPr>
        <w:t>各医疗卫生机构要改造信息系统，调整业务流程，实现与财政、卫生健康、医保部门系统对接，按规定启用全国统一的医疗收费票据，积极推进医疗收费电子票据管理改革工作。</w:t>
      </w:r>
    </w:p>
    <w:p w:rsidR="008922CF" w:rsidRDefault="008922CF" w:rsidP="008922CF">
      <w:pPr>
        <w:rPr>
          <w:rFonts w:hint="eastAsia"/>
        </w:rPr>
      </w:pPr>
      <w:r>
        <w:rPr>
          <w:rFonts w:hint="eastAsia"/>
        </w:rPr>
        <w:t xml:space="preserve">    (</w:t>
      </w:r>
      <w:r>
        <w:rPr>
          <w:rFonts w:hint="eastAsia"/>
        </w:rPr>
        <w:t>三</w:t>
      </w:r>
      <w:r>
        <w:rPr>
          <w:rFonts w:hint="eastAsia"/>
        </w:rPr>
        <w:t>)</w:t>
      </w:r>
      <w:r>
        <w:rPr>
          <w:rFonts w:hint="eastAsia"/>
        </w:rPr>
        <w:t>规范医疗收费电子票据报销入账及归档</w:t>
      </w:r>
    </w:p>
    <w:p w:rsidR="008922CF" w:rsidRDefault="008922CF" w:rsidP="008922CF">
      <w:pPr>
        <w:rPr>
          <w:rFonts w:hint="eastAsia"/>
        </w:rPr>
      </w:pPr>
      <w:r>
        <w:rPr>
          <w:rFonts w:hint="eastAsia"/>
        </w:rPr>
        <w:t xml:space="preserve">    </w:t>
      </w:r>
      <w:r>
        <w:rPr>
          <w:rFonts w:hint="eastAsia"/>
        </w:rPr>
        <w:t>根据财综〔</w:t>
      </w:r>
      <w:r>
        <w:rPr>
          <w:rFonts w:hint="eastAsia"/>
        </w:rPr>
        <w:t>2018</w:t>
      </w:r>
      <w:r>
        <w:rPr>
          <w:rFonts w:hint="eastAsia"/>
        </w:rPr>
        <w:t>〕</w:t>
      </w:r>
      <w:r>
        <w:rPr>
          <w:rFonts w:hint="eastAsia"/>
        </w:rPr>
        <w:t>72</w:t>
      </w:r>
      <w:r>
        <w:rPr>
          <w:rFonts w:hint="eastAsia"/>
        </w:rPr>
        <w:t>号规定，满足《会计档案管理办法》第八条、第九条所列条件的单位，可以医疗收费电子票据数据文件为依据进行会计处理，并按照电子档案管理要求进行归档保管。医疗收费电子票据入账报销单位，应及时将入账状态、入账时间、入账金额等信息反馈至财政部门。不满足《会计档案管理办法》第八条、第九条所列条件的单位，可使用医疗收费电子票据版式文件打印件入账，并对电子票据及版式文件打印件进行归档保管，同时建立版式文件打印件与电子票据的检索关系。各单位应建立健全相关内部控制制度，确保票据真实可靠，防止票据重复入账报销。</w:t>
      </w:r>
    </w:p>
    <w:p w:rsidR="008922CF" w:rsidRDefault="008922CF" w:rsidP="008922CF">
      <w:pPr>
        <w:rPr>
          <w:rFonts w:hint="eastAsia"/>
        </w:rPr>
      </w:pPr>
      <w:r>
        <w:rPr>
          <w:rFonts w:hint="eastAsia"/>
        </w:rPr>
        <w:t xml:space="preserve">    </w:t>
      </w:r>
      <w:r>
        <w:rPr>
          <w:rFonts w:hint="eastAsia"/>
        </w:rPr>
        <w:t>二、规范全国统一医疗收费票据填列</w:t>
      </w:r>
    </w:p>
    <w:p w:rsidR="008922CF" w:rsidRDefault="008922CF" w:rsidP="008922CF">
      <w:pPr>
        <w:rPr>
          <w:rFonts w:hint="eastAsia"/>
        </w:rPr>
      </w:pPr>
      <w:r>
        <w:rPr>
          <w:rFonts w:hint="eastAsia"/>
        </w:rPr>
        <w:t xml:space="preserve">    </w:t>
      </w:r>
      <w:r>
        <w:rPr>
          <w:rFonts w:hint="eastAsia"/>
        </w:rPr>
        <w:t>医疗卫生机构在开具医疗收费票据时，应规范填列医疗收费项目、其他信息等内容。其中，交款人统一社会信用代码应填列患者有效证件号码，并隐去涉及患者隐私的部分字段。</w:t>
      </w:r>
    </w:p>
    <w:p w:rsidR="008922CF" w:rsidRDefault="008922CF" w:rsidP="008922CF">
      <w:pPr>
        <w:rPr>
          <w:rFonts w:hint="eastAsia"/>
        </w:rPr>
      </w:pPr>
      <w:r>
        <w:rPr>
          <w:rFonts w:hint="eastAsia"/>
        </w:rPr>
        <w:t xml:space="preserve">    (</w:t>
      </w:r>
      <w:r>
        <w:rPr>
          <w:rFonts w:hint="eastAsia"/>
        </w:rPr>
        <w:t>一</w:t>
      </w:r>
      <w:r>
        <w:rPr>
          <w:rFonts w:hint="eastAsia"/>
        </w:rPr>
        <w:t>)</w:t>
      </w:r>
      <w:r>
        <w:rPr>
          <w:rFonts w:hint="eastAsia"/>
        </w:rPr>
        <w:t>规范医疗门诊收费票据填列</w:t>
      </w:r>
    </w:p>
    <w:p w:rsidR="008922CF" w:rsidRDefault="008922CF" w:rsidP="008922CF">
      <w:pPr>
        <w:rPr>
          <w:rFonts w:hint="eastAsia"/>
        </w:rPr>
      </w:pPr>
      <w:r>
        <w:rPr>
          <w:rFonts w:hint="eastAsia"/>
        </w:rPr>
        <w:t xml:space="preserve">    </w:t>
      </w:r>
      <w:r>
        <w:rPr>
          <w:rFonts w:hint="eastAsia"/>
        </w:rPr>
        <w:t>医疗门诊收费票据填列的收费项目包括诊察费、检查费、化验费、治疗费、手术费、卫</w:t>
      </w:r>
      <w:r>
        <w:rPr>
          <w:rFonts w:hint="eastAsia"/>
        </w:rPr>
        <w:lastRenderedPageBreak/>
        <w:t>生材料费、西药费、中药饮片、中成药费、一般诊疗费、挂号费</w:t>
      </w:r>
      <w:r>
        <w:rPr>
          <w:rFonts w:hint="eastAsia"/>
        </w:rPr>
        <w:t>,</w:t>
      </w:r>
      <w:r>
        <w:rPr>
          <w:rFonts w:hint="eastAsia"/>
        </w:rPr>
        <w:t>以及《政府会计制度》和《医院执行</w:t>
      </w:r>
      <w:r>
        <w:rPr>
          <w:rFonts w:hint="eastAsia"/>
        </w:rPr>
        <w:t>&lt;</w:t>
      </w:r>
      <w:r>
        <w:rPr>
          <w:rFonts w:hint="eastAsia"/>
        </w:rPr>
        <w:t>政府会计制度</w:t>
      </w:r>
      <w:r>
        <w:rPr>
          <w:rFonts w:hint="eastAsia"/>
        </w:rPr>
        <w:t>--</w:t>
      </w:r>
      <w:r>
        <w:rPr>
          <w:rFonts w:hint="eastAsia"/>
        </w:rPr>
        <w:t>行政事业单位会计科目和报表</w:t>
      </w:r>
      <w:r>
        <w:rPr>
          <w:rFonts w:hint="eastAsia"/>
        </w:rPr>
        <w:t>&gt;</w:t>
      </w:r>
      <w:r>
        <w:rPr>
          <w:rFonts w:hint="eastAsia"/>
        </w:rPr>
        <w:t>的补充规定》</w:t>
      </w:r>
      <w:r>
        <w:rPr>
          <w:rFonts w:hint="eastAsia"/>
        </w:rPr>
        <w:t>(</w:t>
      </w:r>
      <w:r>
        <w:rPr>
          <w:rFonts w:hint="eastAsia"/>
        </w:rPr>
        <w:t>财会〔</w:t>
      </w:r>
      <w:r>
        <w:rPr>
          <w:rFonts w:hint="eastAsia"/>
        </w:rPr>
        <w:t>2018</w:t>
      </w:r>
      <w:r>
        <w:rPr>
          <w:rFonts w:hint="eastAsia"/>
        </w:rPr>
        <w:t>〕</w:t>
      </w:r>
      <w:r>
        <w:rPr>
          <w:rFonts w:hint="eastAsia"/>
        </w:rPr>
        <w:t>24</w:t>
      </w:r>
      <w:r>
        <w:rPr>
          <w:rFonts w:hint="eastAsia"/>
        </w:rPr>
        <w:t>号</w:t>
      </w:r>
      <w:r>
        <w:rPr>
          <w:rFonts w:hint="eastAsia"/>
        </w:rPr>
        <w:t>)</w:t>
      </w:r>
      <w:r>
        <w:rPr>
          <w:rFonts w:hint="eastAsia"/>
        </w:rPr>
        <w:t>、《基层医疗卫生机构执行</w:t>
      </w:r>
      <w:r>
        <w:rPr>
          <w:rFonts w:hint="eastAsia"/>
        </w:rPr>
        <w:t>&lt;</w:t>
      </w:r>
      <w:r>
        <w:rPr>
          <w:rFonts w:hint="eastAsia"/>
        </w:rPr>
        <w:t>政府会计制度</w:t>
      </w:r>
      <w:r>
        <w:rPr>
          <w:rFonts w:hint="eastAsia"/>
        </w:rPr>
        <w:t>--</w:t>
      </w:r>
      <w:r>
        <w:rPr>
          <w:rFonts w:hint="eastAsia"/>
        </w:rPr>
        <w:t>行政事业单位会计科目和报表</w:t>
      </w:r>
      <w:r>
        <w:rPr>
          <w:rFonts w:hint="eastAsia"/>
        </w:rPr>
        <w:t>&gt;</w:t>
      </w:r>
      <w:r>
        <w:rPr>
          <w:rFonts w:hint="eastAsia"/>
        </w:rPr>
        <w:t>的补充规定》</w:t>
      </w:r>
      <w:r>
        <w:rPr>
          <w:rFonts w:hint="eastAsia"/>
        </w:rPr>
        <w:t>(</w:t>
      </w:r>
      <w:r>
        <w:rPr>
          <w:rFonts w:hint="eastAsia"/>
        </w:rPr>
        <w:t>财会〔</w:t>
      </w:r>
      <w:r>
        <w:rPr>
          <w:rFonts w:hint="eastAsia"/>
        </w:rPr>
        <w:t>2018</w:t>
      </w:r>
      <w:r>
        <w:rPr>
          <w:rFonts w:hint="eastAsia"/>
        </w:rPr>
        <w:t>〕</w:t>
      </w:r>
      <w:r>
        <w:rPr>
          <w:rFonts w:hint="eastAsia"/>
        </w:rPr>
        <w:t>25</w:t>
      </w:r>
      <w:r>
        <w:rPr>
          <w:rFonts w:hint="eastAsia"/>
        </w:rPr>
        <w:t>号</w:t>
      </w:r>
      <w:r>
        <w:rPr>
          <w:rFonts w:hint="eastAsia"/>
        </w:rPr>
        <w:t>)</w:t>
      </w:r>
      <w:r>
        <w:rPr>
          <w:rFonts w:hint="eastAsia"/>
        </w:rPr>
        <w:t>所列其他门急诊收费项目；“其他信息”栏填列的项目信息包括业务流水号、医疗机构类型、性别、门诊号、就诊日期、医保类型、医保编号、医保统筹基金支付、其他支付、个人账户支付、个人现金支付、个人自付、个人自费等。</w:t>
      </w:r>
    </w:p>
    <w:p w:rsidR="008922CF" w:rsidRDefault="008922CF" w:rsidP="008922CF">
      <w:pPr>
        <w:rPr>
          <w:rFonts w:hint="eastAsia"/>
        </w:rPr>
      </w:pPr>
      <w:r>
        <w:rPr>
          <w:rFonts w:hint="eastAsia"/>
        </w:rPr>
        <w:t xml:space="preserve">    </w:t>
      </w:r>
      <w:r>
        <w:rPr>
          <w:rFonts w:hint="eastAsia"/>
        </w:rPr>
        <w:t>医疗卫生机构在开具医疗门诊收费票据时，应按照上述收费项目中有发生的项目及其明细顺序填列，先填列本次有发生的全部收费项目，再按照有发生的项目顺序填列每项项目所包含的具体明细。明细项目较多，填写不下时，应将全部明细项目列入医疗收费明细。</w:t>
      </w:r>
    </w:p>
    <w:p w:rsidR="008922CF" w:rsidRDefault="008922CF" w:rsidP="008922CF">
      <w:pPr>
        <w:rPr>
          <w:rFonts w:hint="eastAsia"/>
        </w:rPr>
      </w:pPr>
      <w:r>
        <w:rPr>
          <w:rFonts w:hint="eastAsia"/>
        </w:rPr>
        <w:t xml:space="preserve">    (</w:t>
      </w:r>
      <w:r>
        <w:rPr>
          <w:rFonts w:hint="eastAsia"/>
        </w:rPr>
        <w:t>二</w:t>
      </w:r>
      <w:r>
        <w:rPr>
          <w:rFonts w:hint="eastAsia"/>
        </w:rPr>
        <w:t>)</w:t>
      </w:r>
      <w:r>
        <w:rPr>
          <w:rFonts w:hint="eastAsia"/>
        </w:rPr>
        <w:t>规范医疗住院收费票据填列</w:t>
      </w:r>
    </w:p>
    <w:p w:rsidR="008922CF" w:rsidRDefault="008922CF" w:rsidP="008922CF">
      <w:pPr>
        <w:rPr>
          <w:rFonts w:hint="eastAsia"/>
        </w:rPr>
      </w:pPr>
      <w:r>
        <w:rPr>
          <w:rFonts w:hint="eastAsia"/>
        </w:rPr>
        <w:t xml:space="preserve">    </w:t>
      </w:r>
      <w:r>
        <w:rPr>
          <w:rFonts w:hint="eastAsia"/>
        </w:rPr>
        <w:t>医疗住院收费票据填列的收费项目包括床位费、诊察费、检查费、化验费、治疗费、手术费、护理费、卫生材料费、西药费、中药饮片、中成药费、一般诊疗费</w:t>
      </w:r>
      <w:r>
        <w:rPr>
          <w:rFonts w:hint="eastAsia"/>
        </w:rPr>
        <w:t>,</w:t>
      </w:r>
      <w:r>
        <w:rPr>
          <w:rFonts w:hint="eastAsia"/>
        </w:rPr>
        <w:t>以及《政府会计制度》和《医院执行</w:t>
      </w:r>
      <w:r>
        <w:rPr>
          <w:rFonts w:hint="eastAsia"/>
        </w:rPr>
        <w:t>&lt;</w:t>
      </w:r>
      <w:r>
        <w:rPr>
          <w:rFonts w:hint="eastAsia"/>
        </w:rPr>
        <w:t>政府会计制度</w:t>
      </w:r>
      <w:r>
        <w:rPr>
          <w:rFonts w:hint="eastAsia"/>
        </w:rPr>
        <w:t>--</w:t>
      </w:r>
      <w:r>
        <w:rPr>
          <w:rFonts w:hint="eastAsia"/>
        </w:rPr>
        <w:t>行政事业单位会计科目和报表</w:t>
      </w:r>
      <w:r>
        <w:rPr>
          <w:rFonts w:hint="eastAsia"/>
        </w:rPr>
        <w:t>&gt;</w:t>
      </w:r>
      <w:r>
        <w:rPr>
          <w:rFonts w:hint="eastAsia"/>
        </w:rPr>
        <w:t>的补充规定》</w:t>
      </w:r>
      <w:r>
        <w:rPr>
          <w:rFonts w:hint="eastAsia"/>
        </w:rPr>
        <w:t>(</w:t>
      </w:r>
      <w:r>
        <w:rPr>
          <w:rFonts w:hint="eastAsia"/>
        </w:rPr>
        <w:t>财会〔</w:t>
      </w:r>
      <w:r>
        <w:rPr>
          <w:rFonts w:hint="eastAsia"/>
        </w:rPr>
        <w:t>2018</w:t>
      </w:r>
      <w:r>
        <w:rPr>
          <w:rFonts w:hint="eastAsia"/>
        </w:rPr>
        <w:t>〕</w:t>
      </w:r>
      <w:r>
        <w:rPr>
          <w:rFonts w:hint="eastAsia"/>
        </w:rPr>
        <w:t>24</w:t>
      </w:r>
      <w:r>
        <w:rPr>
          <w:rFonts w:hint="eastAsia"/>
        </w:rPr>
        <w:t>号</w:t>
      </w:r>
      <w:r>
        <w:rPr>
          <w:rFonts w:hint="eastAsia"/>
        </w:rPr>
        <w:t>)</w:t>
      </w:r>
      <w:r>
        <w:rPr>
          <w:rFonts w:hint="eastAsia"/>
        </w:rPr>
        <w:t>、《基层医疗卫生机构执行</w:t>
      </w:r>
      <w:r>
        <w:rPr>
          <w:rFonts w:hint="eastAsia"/>
        </w:rPr>
        <w:t>&lt;</w:t>
      </w:r>
      <w:r>
        <w:rPr>
          <w:rFonts w:hint="eastAsia"/>
        </w:rPr>
        <w:t>政府会计制度</w:t>
      </w:r>
      <w:r>
        <w:rPr>
          <w:rFonts w:hint="eastAsia"/>
        </w:rPr>
        <w:t>--</w:t>
      </w:r>
      <w:r>
        <w:rPr>
          <w:rFonts w:hint="eastAsia"/>
        </w:rPr>
        <w:t>行政事业单位会计科目和报表</w:t>
      </w:r>
      <w:r>
        <w:rPr>
          <w:rFonts w:hint="eastAsia"/>
        </w:rPr>
        <w:t>&gt;</w:t>
      </w:r>
      <w:r>
        <w:rPr>
          <w:rFonts w:hint="eastAsia"/>
        </w:rPr>
        <w:t>的补充规定》</w:t>
      </w:r>
      <w:r>
        <w:rPr>
          <w:rFonts w:hint="eastAsia"/>
        </w:rPr>
        <w:t>(</w:t>
      </w:r>
      <w:r>
        <w:rPr>
          <w:rFonts w:hint="eastAsia"/>
        </w:rPr>
        <w:t>财会〔</w:t>
      </w:r>
      <w:r>
        <w:rPr>
          <w:rFonts w:hint="eastAsia"/>
        </w:rPr>
        <w:t>2018</w:t>
      </w:r>
      <w:r>
        <w:rPr>
          <w:rFonts w:hint="eastAsia"/>
        </w:rPr>
        <w:t>〕</w:t>
      </w:r>
      <w:r>
        <w:rPr>
          <w:rFonts w:hint="eastAsia"/>
        </w:rPr>
        <w:t>25</w:t>
      </w:r>
      <w:r>
        <w:rPr>
          <w:rFonts w:hint="eastAsia"/>
        </w:rPr>
        <w:t>号</w:t>
      </w:r>
      <w:r>
        <w:rPr>
          <w:rFonts w:hint="eastAsia"/>
        </w:rPr>
        <w:t>)</w:t>
      </w:r>
      <w:r>
        <w:rPr>
          <w:rFonts w:hint="eastAsia"/>
        </w:rPr>
        <w:t>所列其他住院收费项目；“其他信息”栏填列的项目信息包括业务流水号、医疗机构类型、性别、病历号、住院号、住院科别、住院时间、预缴金额、补缴金额、退费金额、医保类型、医保编号、医保统筹基金支付、其他支付、个人账户支付、个人现金支付、个人自付、个人自费等。</w:t>
      </w:r>
    </w:p>
    <w:p w:rsidR="008922CF" w:rsidRDefault="008922CF" w:rsidP="008922CF">
      <w:pPr>
        <w:rPr>
          <w:rFonts w:hint="eastAsia"/>
        </w:rPr>
      </w:pPr>
      <w:r>
        <w:rPr>
          <w:rFonts w:hint="eastAsia"/>
        </w:rPr>
        <w:t xml:space="preserve">    </w:t>
      </w:r>
      <w:r>
        <w:rPr>
          <w:rFonts w:hint="eastAsia"/>
        </w:rPr>
        <w:t>医疗卫生机构在开具医疗住院收费票据时，应按照上述收费项目中有发生的项目顺序填列，并将每项项目所包含的具体明细列入医疗收费明细。</w:t>
      </w:r>
    </w:p>
    <w:p w:rsidR="008922CF" w:rsidRDefault="008922CF" w:rsidP="008922CF">
      <w:pPr>
        <w:rPr>
          <w:rFonts w:hint="eastAsia"/>
        </w:rPr>
      </w:pPr>
      <w:r>
        <w:rPr>
          <w:rFonts w:hint="eastAsia"/>
        </w:rPr>
        <w:t xml:space="preserve">    (</w:t>
      </w:r>
      <w:r>
        <w:rPr>
          <w:rFonts w:hint="eastAsia"/>
        </w:rPr>
        <w:t>三</w:t>
      </w:r>
      <w:r>
        <w:rPr>
          <w:rFonts w:hint="eastAsia"/>
        </w:rPr>
        <w:t>)</w:t>
      </w:r>
      <w:r>
        <w:rPr>
          <w:rFonts w:hint="eastAsia"/>
        </w:rPr>
        <w:t>明确“其他信息”栏项目信息</w:t>
      </w:r>
    </w:p>
    <w:p w:rsidR="008922CF" w:rsidRDefault="008922CF" w:rsidP="008922CF">
      <w:pPr>
        <w:rPr>
          <w:rFonts w:hint="eastAsia"/>
        </w:rPr>
      </w:pPr>
      <w:r>
        <w:rPr>
          <w:rFonts w:hint="eastAsia"/>
        </w:rPr>
        <w:t xml:space="preserve">    </w:t>
      </w:r>
      <w:r>
        <w:rPr>
          <w:rFonts w:hint="eastAsia"/>
        </w:rPr>
        <w:t>业务流水号：医疗卫生机构收费系统自动生成的流水号码。</w:t>
      </w:r>
    </w:p>
    <w:p w:rsidR="008922CF" w:rsidRDefault="008922CF" w:rsidP="008922CF">
      <w:pPr>
        <w:rPr>
          <w:rFonts w:hint="eastAsia"/>
        </w:rPr>
      </w:pPr>
      <w:r>
        <w:rPr>
          <w:rFonts w:hint="eastAsia"/>
        </w:rPr>
        <w:t xml:space="preserve">    </w:t>
      </w:r>
      <w:r>
        <w:rPr>
          <w:rFonts w:hint="eastAsia"/>
        </w:rPr>
        <w:t>医疗机构类型：按照《医疗机构管理条例实施细则》和《卫生部关于修订</w:t>
      </w:r>
      <w:r>
        <w:rPr>
          <w:rFonts w:hint="eastAsia"/>
        </w:rPr>
        <w:t>&lt;</w:t>
      </w:r>
      <w:r>
        <w:rPr>
          <w:rFonts w:hint="eastAsia"/>
        </w:rPr>
        <w:t>医疗机构管理条例实施细则</w:t>
      </w:r>
      <w:r>
        <w:rPr>
          <w:rFonts w:hint="eastAsia"/>
        </w:rPr>
        <w:t>&gt;</w:t>
      </w:r>
      <w:r>
        <w:rPr>
          <w:rFonts w:hint="eastAsia"/>
        </w:rPr>
        <w:t>第三条有关内容的通知》确定的医疗卫生机构类别。</w:t>
      </w:r>
    </w:p>
    <w:p w:rsidR="008922CF" w:rsidRDefault="008922CF" w:rsidP="008922CF">
      <w:pPr>
        <w:rPr>
          <w:rFonts w:hint="eastAsia"/>
        </w:rPr>
      </w:pPr>
      <w:r>
        <w:rPr>
          <w:rFonts w:hint="eastAsia"/>
        </w:rPr>
        <w:t xml:space="preserve">    </w:t>
      </w:r>
      <w:r>
        <w:rPr>
          <w:rFonts w:hint="eastAsia"/>
        </w:rPr>
        <w:t>医保类型：取值范围包括职工基本医疗保险、城乡居民基本医疗保险</w:t>
      </w:r>
      <w:r>
        <w:rPr>
          <w:rFonts w:hint="eastAsia"/>
        </w:rPr>
        <w:t>(</w:t>
      </w:r>
      <w:r>
        <w:rPr>
          <w:rFonts w:hint="eastAsia"/>
        </w:rPr>
        <w:t>城镇居民基本医疗保险、新型农村合作医疗保险</w:t>
      </w:r>
      <w:r>
        <w:rPr>
          <w:rFonts w:hint="eastAsia"/>
        </w:rPr>
        <w:t>)</w:t>
      </w:r>
      <w:r>
        <w:rPr>
          <w:rFonts w:hint="eastAsia"/>
        </w:rPr>
        <w:t>和其他医疗保险等。</w:t>
      </w:r>
    </w:p>
    <w:p w:rsidR="008922CF" w:rsidRDefault="008922CF" w:rsidP="008922CF">
      <w:pPr>
        <w:rPr>
          <w:rFonts w:hint="eastAsia"/>
        </w:rPr>
      </w:pPr>
      <w:r>
        <w:rPr>
          <w:rFonts w:hint="eastAsia"/>
        </w:rPr>
        <w:t xml:space="preserve">    </w:t>
      </w:r>
      <w:r>
        <w:rPr>
          <w:rFonts w:hint="eastAsia"/>
        </w:rPr>
        <w:t>医保编号：参保人在医保系统中的唯一标识。</w:t>
      </w:r>
    </w:p>
    <w:p w:rsidR="008922CF" w:rsidRDefault="008922CF" w:rsidP="008922CF">
      <w:pPr>
        <w:rPr>
          <w:rFonts w:hint="eastAsia"/>
        </w:rPr>
      </w:pPr>
      <w:r>
        <w:rPr>
          <w:rFonts w:hint="eastAsia"/>
        </w:rPr>
        <w:t xml:space="preserve">    </w:t>
      </w:r>
      <w:r>
        <w:rPr>
          <w:rFonts w:hint="eastAsia"/>
        </w:rPr>
        <w:t>医保统筹基金支付：患者本次就医所发生的医疗费用中按规定由基本医疗保险统筹基金支付的金额。</w:t>
      </w:r>
    </w:p>
    <w:p w:rsidR="008922CF" w:rsidRDefault="008922CF" w:rsidP="008922CF">
      <w:pPr>
        <w:rPr>
          <w:rFonts w:hint="eastAsia"/>
        </w:rPr>
      </w:pPr>
      <w:r>
        <w:rPr>
          <w:rFonts w:hint="eastAsia"/>
        </w:rPr>
        <w:t xml:space="preserve">    </w:t>
      </w:r>
      <w:r>
        <w:rPr>
          <w:rFonts w:hint="eastAsia"/>
        </w:rPr>
        <w:t>其他支付：患者本次就医所发生的医疗费用中按规定由大病保险、医疗救助、公务员医疗补助、大额补充、企业补充等基金或资金支付的金额。</w:t>
      </w:r>
    </w:p>
    <w:p w:rsidR="008922CF" w:rsidRDefault="008922CF" w:rsidP="008922CF">
      <w:pPr>
        <w:rPr>
          <w:rFonts w:hint="eastAsia"/>
        </w:rPr>
      </w:pPr>
      <w:r>
        <w:rPr>
          <w:rFonts w:hint="eastAsia"/>
        </w:rPr>
        <w:t xml:space="preserve">    </w:t>
      </w:r>
      <w:r>
        <w:rPr>
          <w:rFonts w:hint="eastAsia"/>
        </w:rPr>
        <w:t>个人账户支付：按政策规定用个人账户支付参保人的医疗费用</w:t>
      </w:r>
      <w:r>
        <w:rPr>
          <w:rFonts w:hint="eastAsia"/>
        </w:rPr>
        <w:t>(</w:t>
      </w:r>
      <w:r>
        <w:rPr>
          <w:rFonts w:hint="eastAsia"/>
        </w:rPr>
        <w:t>含基本医疗保险目录范围内和目录范围外的费用</w:t>
      </w:r>
      <w:r>
        <w:rPr>
          <w:rFonts w:hint="eastAsia"/>
        </w:rPr>
        <w:t>)</w:t>
      </w:r>
      <w:r>
        <w:rPr>
          <w:rFonts w:hint="eastAsia"/>
        </w:rPr>
        <w:t>。</w:t>
      </w:r>
    </w:p>
    <w:p w:rsidR="008922CF" w:rsidRDefault="008922CF" w:rsidP="008922CF">
      <w:pPr>
        <w:rPr>
          <w:rFonts w:hint="eastAsia"/>
        </w:rPr>
      </w:pPr>
      <w:r>
        <w:rPr>
          <w:rFonts w:hint="eastAsia"/>
        </w:rPr>
        <w:t xml:space="preserve">    </w:t>
      </w:r>
      <w:r>
        <w:rPr>
          <w:rFonts w:hint="eastAsia"/>
        </w:rPr>
        <w:t>个人现金支付：个人通过现金、银行卡、微信、支付宝等渠道支付的金额。</w:t>
      </w:r>
    </w:p>
    <w:p w:rsidR="008922CF" w:rsidRDefault="008922CF" w:rsidP="008922CF">
      <w:pPr>
        <w:rPr>
          <w:rFonts w:hint="eastAsia"/>
        </w:rPr>
      </w:pPr>
      <w:r>
        <w:rPr>
          <w:rFonts w:hint="eastAsia"/>
        </w:rPr>
        <w:t xml:space="preserve">    </w:t>
      </w:r>
      <w:r>
        <w:rPr>
          <w:rFonts w:hint="eastAsia"/>
        </w:rPr>
        <w:t>个人自付：患者本次就医所发生的医疗费用中由个人负担的属于基本医疗保险目录范围内自付部分的金额；开展按病种、病组、床日等打包付费方式且由患者定额付费的费用。该项为个人所得税大病医疗专项附加扣除信息项。</w:t>
      </w:r>
    </w:p>
    <w:p w:rsidR="008922CF" w:rsidRDefault="008922CF" w:rsidP="008922CF">
      <w:pPr>
        <w:rPr>
          <w:rFonts w:hint="eastAsia"/>
        </w:rPr>
      </w:pPr>
      <w:r>
        <w:rPr>
          <w:rFonts w:hint="eastAsia"/>
        </w:rPr>
        <w:t xml:space="preserve">    </w:t>
      </w:r>
      <w:r>
        <w:rPr>
          <w:rFonts w:hint="eastAsia"/>
        </w:rPr>
        <w:t>个人自费：患者本次就医所发生的医疗费用中按照有关规定不属于基本医疗保险目录范围而全部由个人支付的费用。</w:t>
      </w:r>
    </w:p>
    <w:p w:rsidR="008922CF" w:rsidRDefault="008922CF" w:rsidP="008922CF">
      <w:pPr>
        <w:rPr>
          <w:rFonts w:hint="eastAsia"/>
        </w:rPr>
      </w:pPr>
      <w:r>
        <w:rPr>
          <w:rFonts w:hint="eastAsia"/>
        </w:rPr>
        <w:t xml:space="preserve">    </w:t>
      </w:r>
      <w:r>
        <w:rPr>
          <w:rFonts w:hint="eastAsia"/>
        </w:rPr>
        <w:t>上述部分项目勾稽关系：金额合计</w:t>
      </w:r>
      <w:r>
        <w:rPr>
          <w:rFonts w:hint="eastAsia"/>
        </w:rPr>
        <w:t>=</w:t>
      </w:r>
      <w:r>
        <w:rPr>
          <w:rFonts w:hint="eastAsia"/>
        </w:rPr>
        <w:t>医保统筹基金支付</w:t>
      </w:r>
      <w:r>
        <w:rPr>
          <w:rFonts w:hint="eastAsia"/>
        </w:rPr>
        <w:t>+</w:t>
      </w:r>
      <w:r>
        <w:rPr>
          <w:rFonts w:hint="eastAsia"/>
        </w:rPr>
        <w:t>其他支付</w:t>
      </w:r>
      <w:r>
        <w:rPr>
          <w:rFonts w:hint="eastAsia"/>
        </w:rPr>
        <w:t>+</w:t>
      </w:r>
      <w:r>
        <w:rPr>
          <w:rFonts w:hint="eastAsia"/>
        </w:rPr>
        <w:t>个人账户支付</w:t>
      </w:r>
      <w:r>
        <w:rPr>
          <w:rFonts w:hint="eastAsia"/>
        </w:rPr>
        <w:t>+</w:t>
      </w:r>
      <w:r>
        <w:rPr>
          <w:rFonts w:hint="eastAsia"/>
        </w:rPr>
        <w:t>个人现金支付</w:t>
      </w:r>
    </w:p>
    <w:p w:rsidR="008922CF" w:rsidRDefault="008922CF" w:rsidP="008922CF">
      <w:pPr>
        <w:rPr>
          <w:rFonts w:hint="eastAsia"/>
        </w:rPr>
      </w:pPr>
      <w:r>
        <w:rPr>
          <w:rFonts w:hint="eastAsia"/>
        </w:rPr>
        <w:t xml:space="preserve">    </w:t>
      </w:r>
      <w:r>
        <w:rPr>
          <w:rFonts w:hint="eastAsia"/>
        </w:rPr>
        <w:t>全国统一的“其他信息”栏项目应如附件</w:t>
      </w:r>
      <w:r>
        <w:rPr>
          <w:rFonts w:hint="eastAsia"/>
        </w:rPr>
        <w:t>6</w:t>
      </w:r>
      <w:r>
        <w:rPr>
          <w:rFonts w:hint="eastAsia"/>
        </w:rPr>
        <w:t>所示一一填列，各地区可以根据管理实际，增加个性化其他项目信息，并接续填列。“其他信息”栏项目信息属于医疗卫生信息的，其含义和内容由卫生健康部门和医疗卫生机构分别负责解释；属于医疗保险信息的，其含义和</w:t>
      </w:r>
      <w:r>
        <w:rPr>
          <w:rFonts w:hint="eastAsia"/>
        </w:rPr>
        <w:lastRenderedPageBreak/>
        <w:t>内容由医保部门负责解释。</w:t>
      </w:r>
    </w:p>
    <w:p w:rsidR="008922CF" w:rsidRDefault="008922CF" w:rsidP="008922CF">
      <w:pPr>
        <w:rPr>
          <w:rFonts w:hint="eastAsia"/>
        </w:rPr>
      </w:pPr>
      <w:r>
        <w:rPr>
          <w:rFonts w:hint="eastAsia"/>
        </w:rPr>
        <w:t xml:space="preserve">    </w:t>
      </w:r>
      <w:r>
        <w:rPr>
          <w:rFonts w:hint="eastAsia"/>
        </w:rPr>
        <w:t>三、进一步强化保障措施</w:t>
      </w:r>
    </w:p>
    <w:p w:rsidR="008922CF" w:rsidRDefault="008922CF" w:rsidP="008922CF">
      <w:pPr>
        <w:rPr>
          <w:rFonts w:hint="eastAsia"/>
        </w:rPr>
      </w:pPr>
      <w:r>
        <w:rPr>
          <w:rFonts w:hint="eastAsia"/>
        </w:rPr>
        <w:t xml:space="preserve">    (</w:t>
      </w:r>
      <w:r>
        <w:rPr>
          <w:rFonts w:hint="eastAsia"/>
        </w:rPr>
        <w:t>一</w:t>
      </w:r>
      <w:r>
        <w:rPr>
          <w:rFonts w:hint="eastAsia"/>
        </w:rPr>
        <w:t>)</w:t>
      </w:r>
      <w:r>
        <w:rPr>
          <w:rFonts w:hint="eastAsia"/>
        </w:rPr>
        <w:t>抓好落实工作。各地区财政、卫生健康、医保部门应通力配合，结合本地区实际，制定切实可行的工作方案，做好相关系统升级改造与对接工作，按规定启用全国统一式样的医疗收费票据，推进医疗收费电子票据管理改革。</w:t>
      </w:r>
    </w:p>
    <w:p w:rsidR="008922CF" w:rsidRDefault="008922CF" w:rsidP="008922CF">
      <w:pPr>
        <w:rPr>
          <w:rFonts w:hint="eastAsia"/>
        </w:rPr>
      </w:pPr>
      <w:r>
        <w:rPr>
          <w:rFonts w:hint="eastAsia"/>
        </w:rPr>
        <w:t xml:space="preserve">    (</w:t>
      </w:r>
      <w:r>
        <w:rPr>
          <w:rFonts w:hint="eastAsia"/>
        </w:rPr>
        <w:t>二</w:t>
      </w:r>
      <w:r>
        <w:rPr>
          <w:rFonts w:hint="eastAsia"/>
        </w:rPr>
        <w:t>)</w:t>
      </w:r>
      <w:r>
        <w:rPr>
          <w:rFonts w:hint="eastAsia"/>
        </w:rPr>
        <w:t>加强沟通交流。各地区财政、卫生健康、医保部门要做好沟通协调工作，并加强与医疗卫生机构、交款人以及入账报销单位沟通交流，全面客观了解医疗收费电子票据管理改革情况，及时发现问题，认真研究解决办法，并及时报送上级部门。</w:t>
      </w:r>
    </w:p>
    <w:p w:rsidR="00DC1F02" w:rsidRDefault="008922CF" w:rsidP="008922CF">
      <w:pPr>
        <w:rPr>
          <w:rFonts w:hint="eastAsia"/>
        </w:rPr>
      </w:pPr>
      <w:r>
        <w:rPr>
          <w:rFonts w:hint="eastAsia"/>
        </w:rPr>
        <w:t xml:space="preserve">    (</w:t>
      </w:r>
      <w:r>
        <w:rPr>
          <w:rFonts w:hint="eastAsia"/>
        </w:rPr>
        <w:t>三</w:t>
      </w:r>
      <w:r>
        <w:rPr>
          <w:rFonts w:hint="eastAsia"/>
        </w:rPr>
        <w:t>)</w:t>
      </w:r>
      <w:r>
        <w:rPr>
          <w:rFonts w:hint="eastAsia"/>
        </w:rPr>
        <w:t>做好宣传工作。各地区财政、卫生健康、医保部门要充分运用媒体、网络等宣传渠道，做好医疗收费电子票据宣传工作，提高医疗收费电子票据公众认知度，切实提高医疗收费票据流转运用效率，实现便民利民服务目标。</w:t>
      </w:r>
    </w:p>
    <w:sectPr w:rsidR="00DC1F02" w:rsidSect="00DC1F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22CF"/>
    <w:rsid w:val="008922CF"/>
    <w:rsid w:val="00DC1F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F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2870</Characters>
  <Application>Microsoft Office Word</Application>
  <DocSecurity>0</DocSecurity>
  <Lines>23</Lines>
  <Paragraphs>6</Paragraphs>
  <ScaleCrop>false</ScaleCrop>
  <Company>Sky123.Org</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2019-08-05T08:32:00Z</dcterms:created>
  <dcterms:modified xsi:type="dcterms:W3CDTF">2019-08-05T08:32:00Z</dcterms:modified>
</cp:coreProperties>
</file>