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615" w:rsidRDefault="00C40032">
      <w:pPr>
        <w:jc w:val="center"/>
        <w:rPr>
          <w:b/>
          <w:sz w:val="36"/>
          <w:szCs w:val="36"/>
        </w:rPr>
      </w:pPr>
      <w:r>
        <w:rPr>
          <w:b/>
          <w:sz w:val="36"/>
          <w:szCs w:val="36"/>
        </w:rPr>
        <w:t>编制政府</w:t>
      </w:r>
      <w:r>
        <w:rPr>
          <w:rFonts w:hint="eastAsia"/>
          <w:b/>
          <w:sz w:val="36"/>
          <w:szCs w:val="36"/>
        </w:rPr>
        <w:t>部门</w:t>
      </w:r>
      <w:r>
        <w:rPr>
          <w:b/>
          <w:sz w:val="36"/>
          <w:szCs w:val="36"/>
        </w:rPr>
        <w:t>财务报告需准备的资料</w:t>
      </w:r>
      <w:bookmarkStart w:id="0" w:name="_GoBack"/>
      <w:bookmarkEnd w:id="0"/>
    </w:p>
    <w:p w:rsidR="003712D9" w:rsidRDefault="00C40032">
      <w:pPr>
        <w:pStyle w:val="TOC1"/>
        <w:tabs>
          <w:tab w:val="right" w:leader="dot" w:pos="9346"/>
        </w:tabs>
        <w:rPr>
          <w:noProof/>
        </w:rPr>
      </w:pPr>
      <w:r>
        <w:rPr>
          <w:b/>
          <w:sz w:val="24"/>
          <w:szCs w:val="24"/>
        </w:rPr>
        <w:fldChar w:fldCharType="begin"/>
      </w:r>
      <w:r>
        <w:rPr>
          <w:rFonts w:hint="eastAsia"/>
          <w:b/>
          <w:sz w:val="24"/>
          <w:szCs w:val="24"/>
        </w:rPr>
        <w:instrText>TOC \o "1-3" \h \z \u</w:instrText>
      </w:r>
      <w:r>
        <w:rPr>
          <w:b/>
          <w:sz w:val="24"/>
          <w:szCs w:val="24"/>
        </w:rPr>
        <w:fldChar w:fldCharType="separate"/>
      </w:r>
      <w:hyperlink w:anchor="_Toc9868735" w:history="1">
        <w:r w:rsidR="003712D9" w:rsidRPr="00075FBD">
          <w:rPr>
            <w:rStyle w:val="ad"/>
            <w:b/>
            <w:noProof/>
          </w:rPr>
          <w:t>各部门单位需准备的资料</w:t>
        </w:r>
        <w:r w:rsidR="003712D9">
          <w:rPr>
            <w:noProof/>
            <w:webHidden/>
          </w:rPr>
          <w:tab/>
        </w:r>
        <w:r w:rsidR="003712D9">
          <w:rPr>
            <w:noProof/>
            <w:webHidden/>
          </w:rPr>
          <w:fldChar w:fldCharType="begin"/>
        </w:r>
        <w:r w:rsidR="003712D9">
          <w:rPr>
            <w:noProof/>
            <w:webHidden/>
          </w:rPr>
          <w:instrText xml:space="preserve"> PAGEREF _Toc9868735 \h </w:instrText>
        </w:r>
        <w:r w:rsidR="003712D9">
          <w:rPr>
            <w:noProof/>
            <w:webHidden/>
          </w:rPr>
        </w:r>
        <w:r w:rsidR="003712D9">
          <w:rPr>
            <w:noProof/>
            <w:webHidden/>
          </w:rPr>
          <w:fldChar w:fldCharType="separate"/>
        </w:r>
        <w:r w:rsidR="003712D9">
          <w:rPr>
            <w:noProof/>
            <w:webHidden/>
          </w:rPr>
          <w:t>1</w:t>
        </w:r>
        <w:r w:rsidR="003712D9">
          <w:rPr>
            <w:noProof/>
            <w:webHidden/>
          </w:rPr>
          <w:fldChar w:fldCharType="end"/>
        </w:r>
      </w:hyperlink>
    </w:p>
    <w:p w:rsidR="003712D9" w:rsidRDefault="003712D9">
      <w:pPr>
        <w:pStyle w:val="TOC2"/>
        <w:tabs>
          <w:tab w:val="right" w:leader="dot" w:pos="9346"/>
        </w:tabs>
        <w:rPr>
          <w:noProof/>
        </w:rPr>
      </w:pPr>
      <w:hyperlink w:anchor="_Toc9868736" w:history="1">
        <w:r w:rsidRPr="00075FBD">
          <w:rPr>
            <w:rStyle w:val="ad"/>
            <w:b/>
            <w:noProof/>
          </w:rPr>
          <w:t>1</w:t>
        </w:r>
        <w:r w:rsidRPr="00075FBD">
          <w:rPr>
            <w:rStyle w:val="ad"/>
            <w:b/>
            <w:noProof/>
          </w:rPr>
          <w:t>、各部门单位的账套数量和所执行的会计制度</w:t>
        </w:r>
        <w:r>
          <w:rPr>
            <w:noProof/>
            <w:webHidden/>
          </w:rPr>
          <w:tab/>
        </w:r>
        <w:r>
          <w:rPr>
            <w:noProof/>
            <w:webHidden/>
          </w:rPr>
          <w:fldChar w:fldCharType="begin"/>
        </w:r>
        <w:r>
          <w:rPr>
            <w:noProof/>
            <w:webHidden/>
          </w:rPr>
          <w:instrText xml:space="preserve"> PAGEREF _Toc9868736 \h </w:instrText>
        </w:r>
        <w:r>
          <w:rPr>
            <w:noProof/>
            <w:webHidden/>
          </w:rPr>
        </w:r>
        <w:r>
          <w:rPr>
            <w:noProof/>
            <w:webHidden/>
          </w:rPr>
          <w:fldChar w:fldCharType="separate"/>
        </w:r>
        <w:r>
          <w:rPr>
            <w:noProof/>
            <w:webHidden/>
          </w:rPr>
          <w:t>1</w:t>
        </w:r>
        <w:r>
          <w:rPr>
            <w:noProof/>
            <w:webHidden/>
          </w:rPr>
          <w:fldChar w:fldCharType="end"/>
        </w:r>
      </w:hyperlink>
    </w:p>
    <w:p w:rsidR="003712D9" w:rsidRDefault="003712D9">
      <w:pPr>
        <w:pStyle w:val="TOC2"/>
        <w:tabs>
          <w:tab w:val="right" w:leader="dot" w:pos="9346"/>
        </w:tabs>
        <w:rPr>
          <w:noProof/>
        </w:rPr>
      </w:pPr>
      <w:hyperlink w:anchor="_Toc9868737" w:history="1">
        <w:r w:rsidRPr="00075FBD">
          <w:rPr>
            <w:rStyle w:val="ad"/>
            <w:b/>
            <w:noProof/>
          </w:rPr>
          <w:t>2</w:t>
        </w:r>
        <w:r w:rsidRPr="00075FBD">
          <w:rPr>
            <w:rStyle w:val="ad"/>
            <w:b/>
            <w:noProof/>
          </w:rPr>
          <w:t>、准备编报封面基本信息</w:t>
        </w:r>
        <w:r>
          <w:rPr>
            <w:noProof/>
            <w:webHidden/>
          </w:rPr>
          <w:tab/>
        </w:r>
        <w:r>
          <w:rPr>
            <w:noProof/>
            <w:webHidden/>
          </w:rPr>
          <w:fldChar w:fldCharType="begin"/>
        </w:r>
        <w:r>
          <w:rPr>
            <w:noProof/>
            <w:webHidden/>
          </w:rPr>
          <w:instrText xml:space="preserve"> PAGEREF _Toc9868737 \h </w:instrText>
        </w:r>
        <w:r>
          <w:rPr>
            <w:noProof/>
            <w:webHidden/>
          </w:rPr>
        </w:r>
        <w:r>
          <w:rPr>
            <w:noProof/>
            <w:webHidden/>
          </w:rPr>
          <w:fldChar w:fldCharType="separate"/>
        </w:r>
        <w:r>
          <w:rPr>
            <w:noProof/>
            <w:webHidden/>
          </w:rPr>
          <w:t>1</w:t>
        </w:r>
        <w:r>
          <w:rPr>
            <w:noProof/>
            <w:webHidden/>
          </w:rPr>
          <w:fldChar w:fldCharType="end"/>
        </w:r>
      </w:hyperlink>
    </w:p>
    <w:p w:rsidR="003712D9" w:rsidRDefault="003712D9">
      <w:pPr>
        <w:pStyle w:val="TOC2"/>
        <w:tabs>
          <w:tab w:val="right" w:leader="dot" w:pos="9346"/>
        </w:tabs>
        <w:rPr>
          <w:noProof/>
        </w:rPr>
      </w:pPr>
      <w:hyperlink w:anchor="_Toc9868738" w:history="1">
        <w:r w:rsidRPr="00075FBD">
          <w:rPr>
            <w:rStyle w:val="ad"/>
            <w:b/>
            <w:noProof/>
          </w:rPr>
          <w:t>3</w:t>
        </w:r>
        <w:r w:rsidRPr="00075FBD">
          <w:rPr>
            <w:rStyle w:val="ad"/>
            <w:b/>
            <w:noProof/>
          </w:rPr>
          <w:t>、账套导出的国标账簿数据文件</w:t>
        </w:r>
        <w:r>
          <w:rPr>
            <w:noProof/>
            <w:webHidden/>
          </w:rPr>
          <w:tab/>
        </w:r>
        <w:r>
          <w:rPr>
            <w:noProof/>
            <w:webHidden/>
          </w:rPr>
          <w:fldChar w:fldCharType="begin"/>
        </w:r>
        <w:r>
          <w:rPr>
            <w:noProof/>
            <w:webHidden/>
          </w:rPr>
          <w:instrText xml:space="preserve"> PAGEREF _Toc9868738 \h </w:instrText>
        </w:r>
        <w:r>
          <w:rPr>
            <w:noProof/>
            <w:webHidden/>
          </w:rPr>
        </w:r>
        <w:r>
          <w:rPr>
            <w:noProof/>
            <w:webHidden/>
          </w:rPr>
          <w:fldChar w:fldCharType="separate"/>
        </w:r>
        <w:r>
          <w:rPr>
            <w:noProof/>
            <w:webHidden/>
          </w:rPr>
          <w:t>2</w:t>
        </w:r>
        <w:r>
          <w:rPr>
            <w:noProof/>
            <w:webHidden/>
          </w:rPr>
          <w:fldChar w:fldCharType="end"/>
        </w:r>
      </w:hyperlink>
    </w:p>
    <w:p w:rsidR="003712D9" w:rsidRDefault="003712D9">
      <w:pPr>
        <w:pStyle w:val="TOC3"/>
        <w:tabs>
          <w:tab w:val="right" w:leader="dot" w:pos="9346"/>
        </w:tabs>
        <w:rPr>
          <w:noProof/>
        </w:rPr>
      </w:pPr>
      <w:hyperlink w:anchor="_Toc9868739" w:history="1">
        <w:r w:rsidRPr="00075FBD">
          <w:rPr>
            <w:rStyle w:val="ad"/>
            <w:noProof/>
          </w:rPr>
          <w:t>（</w:t>
        </w:r>
        <w:r w:rsidRPr="00075FBD">
          <w:rPr>
            <w:rStyle w:val="ad"/>
            <w:noProof/>
          </w:rPr>
          <w:t>1</w:t>
        </w:r>
        <w:r w:rsidRPr="00075FBD">
          <w:rPr>
            <w:rStyle w:val="ad"/>
            <w:noProof/>
          </w:rPr>
          <w:t>）</w:t>
        </w:r>
        <w:r w:rsidRPr="00075FBD">
          <w:rPr>
            <w:rStyle w:val="ad"/>
            <w:noProof/>
          </w:rPr>
          <w:t>GB2010</w:t>
        </w:r>
        <w:r w:rsidRPr="00075FBD">
          <w:rPr>
            <w:rStyle w:val="ad"/>
            <w:noProof/>
          </w:rPr>
          <w:t>接口的账簿数据文件</w:t>
        </w:r>
        <w:r>
          <w:rPr>
            <w:noProof/>
            <w:webHidden/>
          </w:rPr>
          <w:tab/>
        </w:r>
        <w:r>
          <w:rPr>
            <w:noProof/>
            <w:webHidden/>
          </w:rPr>
          <w:fldChar w:fldCharType="begin"/>
        </w:r>
        <w:r>
          <w:rPr>
            <w:noProof/>
            <w:webHidden/>
          </w:rPr>
          <w:instrText xml:space="preserve"> PAGEREF _Toc9868739 \h </w:instrText>
        </w:r>
        <w:r>
          <w:rPr>
            <w:noProof/>
            <w:webHidden/>
          </w:rPr>
        </w:r>
        <w:r>
          <w:rPr>
            <w:noProof/>
            <w:webHidden/>
          </w:rPr>
          <w:fldChar w:fldCharType="separate"/>
        </w:r>
        <w:r>
          <w:rPr>
            <w:noProof/>
            <w:webHidden/>
          </w:rPr>
          <w:t>2</w:t>
        </w:r>
        <w:r>
          <w:rPr>
            <w:noProof/>
            <w:webHidden/>
          </w:rPr>
          <w:fldChar w:fldCharType="end"/>
        </w:r>
      </w:hyperlink>
    </w:p>
    <w:p w:rsidR="003712D9" w:rsidRDefault="003712D9">
      <w:pPr>
        <w:pStyle w:val="TOC3"/>
        <w:tabs>
          <w:tab w:val="right" w:leader="dot" w:pos="9346"/>
        </w:tabs>
        <w:rPr>
          <w:noProof/>
        </w:rPr>
      </w:pPr>
      <w:hyperlink w:anchor="_Toc9868740" w:history="1">
        <w:r w:rsidRPr="00075FBD">
          <w:rPr>
            <w:rStyle w:val="ad"/>
            <w:noProof/>
          </w:rPr>
          <w:t>（</w:t>
        </w:r>
        <w:r w:rsidRPr="00075FBD">
          <w:rPr>
            <w:rStyle w:val="ad"/>
            <w:noProof/>
          </w:rPr>
          <w:t>2</w:t>
        </w:r>
        <w:r w:rsidRPr="00075FBD">
          <w:rPr>
            <w:rStyle w:val="ad"/>
            <w:noProof/>
          </w:rPr>
          <w:t>）如果在用核算软件不能导出国标数据文件</w:t>
        </w:r>
        <w:r>
          <w:rPr>
            <w:noProof/>
            <w:webHidden/>
          </w:rPr>
          <w:tab/>
        </w:r>
        <w:r>
          <w:rPr>
            <w:noProof/>
            <w:webHidden/>
          </w:rPr>
          <w:fldChar w:fldCharType="begin"/>
        </w:r>
        <w:r>
          <w:rPr>
            <w:noProof/>
            <w:webHidden/>
          </w:rPr>
          <w:instrText xml:space="preserve"> PAGEREF _Toc9868740 \h </w:instrText>
        </w:r>
        <w:r>
          <w:rPr>
            <w:noProof/>
            <w:webHidden/>
          </w:rPr>
        </w:r>
        <w:r>
          <w:rPr>
            <w:noProof/>
            <w:webHidden/>
          </w:rPr>
          <w:fldChar w:fldCharType="separate"/>
        </w:r>
        <w:r>
          <w:rPr>
            <w:noProof/>
            <w:webHidden/>
          </w:rPr>
          <w:t>4</w:t>
        </w:r>
        <w:r>
          <w:rPr>
            <w:noProof/>
            <w:webHidden/>
          </w:rPr>
          <w:fldChar w:fldCharType="end"/>
        </w:r>
      </w:hyperlink>
    </w:p>
    <w:p w:rsidR="003712D9" w:rsidRDefault="003712D9">
      <w:pPr>
        <w:pStyle w:val="TOC2"/>
        <w:tabs>
          <w:tab w:val="right" w:leader="dot" w:pos="9346"/>
        </w:tabs>
        <w:rPr>
          <w:noProof/>
        </w:rPr>
      </w:pPr>
      <w:hyperlink w:anchor="_Toc9868741" w:history="1">
        <w:r w:rsidRPr="00075FBD">
          <w:rPr>
            <w:rStyle w:val="ad"/>
            <w:b/>
            <w:noProof/>
          </w:rPr>
          <w:t>4</w:t>
        </w:r>
        <w:r w:rsidRPr="00075FBD">
          <w:rPr>
            <w:rStyle w:val="ad"/>
            <w:b/>
            <w:noProof/>
          </w:rPr>
          <w:t>、按资产类型分类的以前年度折旧、摊销，以及当年折旧、摊销表</w:t>
        </w:r>
        <w:r>
          <w:rPr>
            <w:noProof/>
            <w:webHidden/>
          </w:rPr>
          <w:tab/>
        </w:r>
        <w:r>
          <w:rPr>
            <w:noProof/>
            <w:webHidden/>
          </w:rPr>
          <w:fldChar w:fldCharType="begin"/>
        </w:r>
        <w:r>
          <w:rPr>
            <w:noProof/>
            <w:webHidden/>
          </w:rPr>
          <w:instrText xml:space="preserve"> PAGEREF _Toc9868741 \h </w:instrText>
        </w:r>
        <w:r>
          <w:rPr>
            <w:noProof/>
            <w:webHidden/>
          </w:rPr>
        </w:r>
        <w:r>
          <w:rPr>
            <w:noProof/>
            <w:webHidden/>
          </w:rPr>
          <w:fldChar w:fldCharType="separate"/>
        </w:r>
        <w:r>
          <w:rPr>
            <w:noProof/>
            <w:webHidden/>
          </w:rPr>
          <w:t>5</w:t>
        </w:r>
        <w:r>
          <w:rPr>
            <w:noProof/>
            <w:webHidden/>
          </w:rPr>
          <w:fldChar w:fldCharType="end"/>
        </w:r>
      </w:hyperlink>
    </w:p>
    <w:p w:rsidR="003712D9" w:rsidRDefault="003712D9">
      <w:pPr>
        <w:pStyle w:val="TOC3"/>
        <w:tabs>
          <w:tab w:val="right" w:leader="dot" w:pos="9346"/>
        </w:tabs>
        <w:rPr>
          <w:noProof/>
        </w:rPr>
      </w:pPr>
      <w:hyperlink w:anchor="_Toc9868742" w:history="1">
        <w:r w:rsidRPr="00075FBD">
          <w:rPr>
            <w:rStyle w:val="ad"/>
            <w:noProof/>
          </w:rPr>
          <w:t>（</w:t>
        </w:r>
        <w:r w:rsidRPr="00075FBD">
          <w:rPr>
            <w:rStyle w:val="ad"/>
            <w:noProof/>
          </w:rPr>
          <w:t>1</w:t>
        </w:r>
        <w:r w:rsidRPr="00075FBD">
          <w:rPr>
            <w:rStyle w:val="ad"/>
            <w:noProof/>
          </w:rPr>
          <w:t>）分类的固定资产以前年度折旧、本年折旧</w:t>
        </w:r>
        <w:r>
          <w:rPr>
            <w:noProof/>
            <w:webHidden/>
          </w:rPr>
          <w:tab/>
        </w:r>
        <w:r>
          <w:rPr>
            <w:noProof/>
            <w:webHidden/>
          </w:rPr>
          <w:fldChar w:fldCharType="begin"/>
        </w:r>
        <w:r>
          <w:rPr>
            <w:noProof/>
            <w:webHidden/>
          </w:rPr>
          <w:instrText xml:space="preserve"> PAGEREF _Toc9868742 \h </w:instrText>
        </w:r>
        <w:r>
          <w:rPr>
            <w:noProof/>
            <w:webHidden/>
          </w:rPr>
        </w:r>
        <w:r>
          <w:rPr>
            <w:noProof/>
            <w:webHidden/>
          </w:rPr>
          <w:fldChar w:fldCharType="separate"/>
        </w:r>
        <w:r>
          <w:rPr>
            <w:noProof/>
            <w:webHidden/>
          </w:rPr>
          <w:t>5</w:t>
        </w:r>
        <w:r>
          <w:rPr>
            <w:noProof/>
            <w:webHidden/>
          </w:rPr>
          <w:fldChar w:fldCharType="end"/>
        </w:r>
      </w:hyperlink>
    </w:p>
    <w:p w:rsidR="003712D9" w:rsidRDefault="003712D9">
      <w:pPr>
        <w:pStyle w:val="TOC3"/>
        <w:tabs>
          <w:tab w:val="right" w:leader="dot" w:pos="9346"/>
        </w:tabs>
        <w:rPr>
          <w:noProof/>
        </w:rPr>
      </w:pPr>
      <w:hyperlink w:anchor="_Toc9868743" w:history="1">
        <w:r w:rsidRPr="00075FBD">
          <w:rPr>
            <w:rStyle w:val="ad"/>
            <w:noProof/>
          </w:rPr>
          <w:t>（</w:t>
        </w:r>
        <w:r w:rsidRPr="00075FBD">
          <w:rPr>
            <w:rStyle w:val="ad"/>
            <w:noProof/>
          </w:rPr>
          <w:t>2</w:t>
        </w:r>
        <w:r w:rsidRPr="00075FBD">
          <w:rPr>
            <w:rStyle w:val="ad"/>
            <w:noProof/>
          </w:rPr>
          <w:t>）分类的无形资产以前年度摊销、本年摊销</w:t>
        </w:r>
        <w:r>
          <w:rPr>
            <w:noProof/>
            <w:webHidden/>
          </w:rPr>
          <w:tab/>
        </w:r>
        <w:r>
          <w:rPr>
            <w:noProof/>
            <w:webHidden/>
          </w:rPr>
          <w:fldChar w:fldCharType="begin"/>
        </w:r>
        <w:r>
          <w:rPr>
            <w:noProof/>
            <w:webHidden/>
          </w:rPr>
          <w:instrText xml:space="preserve"> PAGEREF _Toc9868743 \h </w:instrText>
        </w:r>
        <w:r>
          <w:rPr>
            <w:noProof/>
            <w:webHidden/>
          </w:rPr>
        </w:r>
        <w:r>
          <w:rPr>
            <w:noProof/>
            <w:webHidden/>
          </w:rPr>
          <w:fldChar w:fldCharType="separate"/>
        </w:r>
        <w:r>
          <w:rPr>
            <w:noProof/>
            <w:webHidden/>
          </w:rPr>
          <w:t>6</w:t>
        </w:r>
        <w:r>
          <w:rPr>
            <w:noProof/>
            <w:webHidden/>
          </w:rPr>
          <w:fldChar w:fldCharType="end"/>
        </w:r>
      </w:hyperlink>
    </w:p>
    <w:p w:rsidR="003712D9" w:rsidRDefault="003712D9">
      <w:pPr>
        <w:pStyle w:val="TOC3"/>
        <w:tabs>
          <w:tab w:val="right" w:leader="dot" w:pos="9346"/>
        </w:tabs>
        <w:rPr>
          <w:noProof/>
        </w:rPr>
      </w:pPr>
      <w:hyperlink w:anchor="_Toc9868744" w:history="1">
        <w:r w:rsidRPr="00075FBD">
          <w:rPr>
            <w:rStyle w:val="ad"/>
            <w:noProof/>
          </w:rPr>
          <w:t>（</w:t>
        </w:r>
        <w:r w:rsidRPr="00075FBD">
          <w:rPr>
            <w:rStyle w:val="ad"/>
            <w:noProof/>
          </w:rPr>
          <w:t>3</w:t>
        </w:r>
        <w:r w:rsidRPr="00075FBD">
          <w:rPr>
            <w:rStyle w:val="ad"/>
            <w:noProof/>
          </w:rPr>
          <w:t>）分类的公共基础设施以前年度折旧、本年折旧【暂不要求】</w:t>
        </w:r>
        <w:r>
          <w:rPr>
            <w:noProof/>
            <w:webHidden/>
          </w:rPr>
          <w:tab/>
        </w:r>
        <w:r>
          <w:rPr>
            <w:noProof/>
            <w:webHidden/>
          </w:rPr>
          <w:fldChar w:fldCharType="begin"/>
        </w:r>
        <w:r>
          <w:rPr>
            <w:noProof/>
            <w:webHidden/>
          </w:rPr>
          <w:instrText xml:space="preserve"> PAGEREF _Toc9868744 \h </w:instrText>
        </w:r>
        <w:r>
          <w:rPr>
            <w:noProof/>
            <w:webHidden/>
          </w:rPr>
        </w:r>
        <w:r>
          <w:rPr>
            <w:noProof/>
            <w:webHidden/>
          </w:rPr>
          <w:fldChar w:fldCharType="separate"/>
        </w:r>
        <w:r>
          <w:rPr>
            <w:noProof/>
            <w:webHidden/>
          </w:rPr>
          <w:t>6</w:t>
        </w:r>
        <w:r>
          <w:rPr>
            <w:noProof/>
            <w:webHidden/>
          </w:rPr>
          <w:fldChar w:fldCharType="end"/>
        </w:r>
      </w:hyperlink>
    </w:p>
    <w:p w:rsidR="003712D9" w:rsidRDefault="003712D9">
      <w:pPr>
        <w:pStyle w:val="TOC2"/>
        <w:tabs>
          <w:tab w:val="right" w:leader="dot" w:pos="9346"/>
        </w:tabs>
        <w:rPr>
          <w:noProof/>
        </w:rPr>
      </w:pPr>
      <w:hyperlink w:anchor="_Toc9868745" w:history="1">
        <w:r w:rsidRPr="00075FBD">
          <w:rPr>
            <w:rStyle w:val="ad"/>
            <w:b/>
            <w:noProof/>
          </w:rPr>
          <w:t>5</w:t>
        </w:r>
        <w:r w:rsidRPr="00075FBD">
          <w:rPr>
            <w:rStyle w:val="ad"/>
            <w:b/>
            <w:noProof/>
          </w:rPr>
          <w:t>、单位账簿的科目余额发生额表（必带）</w:t>
        </w:r>
        <w:r>
          <w:rPr>
            <w:noProof/>
            <w:webHidden/>
          </w:rPr>
          <w:tab/>
        </w:r>
        <w:r>
          <w:rPr>
            <w:noProof/>
            <w:webHidden/>
          </w:rPr>
          <w:fldChar w:fldCharType="begin"/>
        </w:r>
        <w:r>
          <w:rPr>
            <w:noProof/>
            <w:webHidden/>
          </w:rPr>
          <w:instrText xml:space="preserve"> PAGEREF _Toc9868745 \h </w:instrText>
        </w:r>
        <w:r>
          <w:rPr>
            <w:noProof/>
            <w:webHidden/>
          </w:rPr>
        </w:r>
        <w:r>
          <w:rPr>
            <w:noProof/>
            <w:webHidden/>
          </w:rPr>
          <w:fldChar w:fldCharType="separate"/>
        </w:r>
        <w:r>
          <w:rPr>
            <w:noProof/>
            <w:webHidden/>
          </w:rPr>
          <w:t>6</w:t>
        </w:r>
        <w:r>
          <w:rPr>
            <w:noProof/>
            <w:webHidden/>
          </w:rPr>
          <w:fldChar w:fldCharType="end"/>
        </w:r>
      </w:hyperlink>
    </w:p>
    <w:p w:rsidR="003712D9" w:rsidRDefault="003712D9">
      <w:pPr>
        <w:pStyle w:val="TOC2"/>
        <w:tabs>
          <w:tab w:val="right" w:leader="dot" w:pos="9346"/>
        </w:tabs>
        <w:rPr>
          <w:noProof/>
        </w:rPr>
      </w:pPr>
      <w:hyperlink w:anchor="_Toc9868746" w:history="1">
        <w:r w:rsidRPr="00075FBD">
          <w:rPr>
            <w:rStyle w:val="ad"/>
            <w:b/>
            <w:noProof/>
          </w:rPr>
          <w:t>6</w:t>
        </w:r>
        <w:r w:rsidRPr="00075FBD">
          <w:rPr>
            <w:rStyle w:val="ad"/>
            <w:b/>
            <w:noProof/>
          </w:rPr>
          <w:t>、单位决算报表（</w:t>
        </w:r>
        <w:r w:rsidRPr="00075FBD">
          <w:rPr>
            <w:rStyle w:val="ad"/>
            <w:b/>
            <w:noProof/>
          </w:rPr>
          <w:t>excel</w:t>
        </w:r>
        <w:r w:rsidRPr="00075FBD">
          <w:rPr>
            <w:rStyle w:val="ad"/>
            <w:b/>
            <w:noProof/>
          </w:rPr>
          <w:t>电子版必带）</w:t>
        </w:r>
        <w:r>
          <w:rPr>
            <w:noProof/>
            <w:webHidden/>
          </w:rPr>
          <w:tab/>
        </w:r>
        <w:r>
          <w:rPr>
            <w:noProof/>
            <w:webHidden/>
          </w:rPr>
          <w:fldChar w:fldCharType="begin"/>
        </w:r>
        <w:r>
          <w:rPr>
            <w:noProof/>
            <w:webHidden/>
          </w:rPr>
          <w:instrText xml:space="preserve"> PAGEREF _Toc9868746 \h </w:instrText>
        </w:r>
        <w:r>
          <w:rPr>
            <w:noProof/>
            <w:webHidden/>
          </w:rPr>
        </w:r>
        <w:r>
          <w:rPr>
            <w:noProof/>
            <w:webHidden/>
          </w:rPr>
          <w:fldChar w:fldCharType="separate"/>
        </w:r>
        <w:r>
          <w:rPr>
            <w:noProof/>
            <w:webHidden/>
          </w:rPr>
          <w:t>7</w:t>
        </w:r>
        <w:r>
          <w:rPr>
            <w:noProof/>
            <w:webHidden/>
          </w:rPr>
          <w:fldChar w:fldCharType="end"/>
        </w:r>
      </w:hyperlink>
    </w:p>
    <w:p w:rsidR="003712D9" w:rsidRDefault="003712D9">
      <w:pPr>
        <w:pStyle w:val="TOC2"/>
        <w:tabs>
          <w:tab w:val="right" w:leader="dot" w:pos="9346"/>
        </w:tabs>
        <w:rPr>
          <w:noProof/>
        </w:rPr>
      </w:pPr>
      <w:hyperlink w:anchor="_Toc9868747" w:history="1">
        <w:r w:rsidRPr="00075FBD">
          <w:rPr>
            <w:rStyle w:val="ad"/>
            <w:b/>
            <w:noProof/>
          </w:rPr>
          <w:t>7</w:t>
        </w:r>
        <w:r w:rsidRPr="00075FBD">
          <w:rPr>
            <w:rStyle w:val="ad"/>
            <w:b/>
            <w:noProof/>
          </w:rPr>
          <w:t>、各单位的往来明细表（</w:t>
        </w:r>
        <w:r w:rsidRPr="00075FBD">
          <w:rPr>
            <w:rStyle w:val="ad"/>
            <w:b/>
            <w:noProof/>
          </w:rPr>
          <w:t>excel</w:t>
        </w:r>
        <w:r w:rsidRPr="00075FBD">
          <w:rPr>
            <w:rStyle w:val="ad"/>
            <w:b/>
            <w:noProof/>
          </w:rPr>
          <w:t>电子版必带）</w:t>
        </w:r>
        <w:r>
          <w:rPr>
            <w:noProof/>
            <w:webHidden/>
          </w:rPr>
          <w:tab/>
        </w:r>
        <w:r>
          <w:rPr>
            <w:noProof/>
            <w:webHidden/>
          </w:rPr>
          <w:fldChar w:fldCharType="begin"/>
        </w:r>
        <w:r>
          <w:rPr>
            <w:noProof/>
            <w:webHidden/>
          </w:rPr>
          <w:instrText xml:space="preserve"> PAGEREF _Toc9868747 \h </w:instrText>
        </w:r>
        <w:r>
          <w:rPr>
            <w:noProof/>
            <w:webHidden/>
          </w:rPr>
        </w:r>
        <w:r>
          <w:rPr>
            <w:noProof/>
            <w:webHidden/>
          </w:rPr>
          <w:fldChar w:fldCharType="separate"/>
        </w:r>
        <w:r>
          <w:rPr>
            <w:noProof/>
            <w:webHidden/>
          </w:rPr>
          <w:t>7</w:t>
        </w:r>
        <w:r>
          <w:rPr>
            <w:noProof/>
            <w:webHidden/>
          </w:rPr>
          <w:fldChar w:fldCharType="end"/>
        </w:r>
      </w:hyperlink>
    </w:p>
    <w:p w:rsidR="003712D9" w:rsidRDefault="003712D9">
      <w:pPr>
        <w:pStyle w:val="TOC3"/>
        <w:tabs>
          <w:tab w:val="right" w:leader="dot" w:pos="9346"/>
        </w:tabs>
        <w:rPr>
          <w:noProof/>
        </w:rPr>
      </w:pPr>
      <w:hyperlink w:anchor="_Toc9868748" w:history="1">
        <w:r w:rsidRPr="00075FBD">
          <w:rPr>
            <w:rStyle w:val="ad"/>
            <w:b/>
            <w:noProof/>
          </w:rPr>
          <w:t>应收账款明细表</w:t>
        </w:r>
        <w:r>
          <w:rPr>
            <w:noProof/>
            <w:webHidden/>
          </w:rPr>
          <w:tab/>
        </w:r>
        <w:r>
          <w:rPr>
            <w:noProof/>
            <w:webHidden/>
          </w:rPr>
          <w:fldChar w:fldCharType="begin"/>
        </w:r>
        <w:r>
          <w:rPr>
            <w:noProof/>
            <w:webHidden/>
          </w:rPr>
          <w:instrText xml:space="preserve"> PAGEREF _Toc9868748 \h </w:instrText>
        </w:r>
        <w:r>
          <w:rPr>
            <w:noProof/>
            <w:webHidden/>
          </w:rPr>
        </w:r>
        <w:r>
          <w:rPr>
            <w:noProof/>
            <w:webHidden/>
          </w:rPr>
          <w:fldChar w:fldCharType="separate"/>
        </w:r>
        <w:r>
          <w:rPr>
            <w:noProof/>
            <w:webHidden/>
          </w:rPr>
          <w:t>7</w:t>
        </w:r>
        <w:r>
          <w:rPr>
            <w:noProof/>
            <w:webHidden/>
          </w:rPr>
          <w:fldChar w:fldCharType="end"/>
        </w:r>
      </w:hyperlink>
    </w:p>
    <w:p w:rsidR="003712D9" w:rsidRDefault="003712D9">
      <w:pPr>
        <w:pStyle w:val="TOC3"/>
        <w:tabs>
          <w:tab w:val="right" w:leader="dot" w:pos="9346"/>
        </w:tabs>
        <w:rPr>
          <w:noProof/>
        </w:rPr>
      </w:pPr>
      <w:hyperlink w:anchor="_Toc9868749" w:history="1">
        <w:r w:rsidRPr="00075FBD">
          <w:rPr>
            <w:rStyle w:val="ad"/>
            <w:b/>
            <w:noProof/>
          </w:rPr>
          <w:t>预付账款明细表</w:t>
        </w:r>
        <w:r>
          <w:rPr>
            <w:noProof/>
            <w:webHidden/>
          </w:rPr>
          <w:tab/>
        </w:r>
        <w:r>
          <w:rPr>
            <w:noProof/>
            <w:webHidden/>
          </w:rPr>
          <w:fldChar w:fldCharType="begin"/>
        </w:r>
        <w:r>
          <w:rPr>
            <w:noProof/>
            <w:webHidden/>
          </w:rPr>
          <w:instrText xml:space="preserve"> PAGEREF _Toc9868749 \h </w:instrText>
        </w:r>
        <w:r>
          <w:rPr>
            <w:noProof/>
            <w:webHidden/>
          </w:rPr>
        </w:r>
        <w:r>
          <w:rPr>
            <w:noProof/>
            <w:webHidden/>
          </w:rPr>
          <w:fldChar w:fldCharType="separate"/>
        </w:r>
        <w:r>
          <w:rPr>
            <w:noProof/>
            <w:webHidden/>
          </w:rPr>
          <w:t>8</w:t>
        </w:r>
        <w:r>
          <w:rPr>
            <w:noProof/>
            <w:webHidden/>
          </w:rPr>
          <w:fldChar w:fldCharType="end"/>
        </w:r>
      </w:hyperlink>
    </w:p>
    <w:p w:rsidR="003712D9" w:rsidRDefault="003712D9">
      <w:pPr>
        <w:pStyle w:val="TOC3"/>
        <w:tabs>
          <w:tab w:val="right" w:leader="dot" w:pos="9346"/>
        </w:tabs>
        <w:rPr>
          <w:noProof/>
        </w:rPr>
      </w:pPr>
      <w:hyperlink w:anchor="_Toc9868750" w:history="1">
        <w:r w:rsidRPr="00075FBD">
          <w:rPr>
            <w:rStyle w:val="ad"/>
            <w:b/>
            <w:bCs/>
            <w:noProof/>
          </w:rPr>
          <w:t>其他应收款明细表</w:t>
        </w:r>
        <w:r>
          <w:rPr>
            <w:noProof/>
            <w:webHidden/>
          </w:rPr>
          <w:tab/>
        </w:r>
        <w:r>
          <w:rPr>
            <w:noProof/>
            <w:webHidden/>
          </w:rPr>
          <w:fldChar w:fldCharType="begin"/>
        </w:r>
        <w:r>
          <w:rPr>
            <w:noProof/>
            <w:webHidden/>
          </w:rPr>
          <w:instrText xml:space="preserve"> PAGEREF _Toc9868750 \h </w:instrText>
        </w:r>
        <w:r>
          <w:rPr>
            <w:noProof/>
            <w:webHidden/>
          </w:rPr>
        </w:r>
        <w:r>
          <w:rPr>
            <w:noProof/>
            <w:webHidden/>
          </w:rPr>
          <w:fldChar w:fldCharType="separate"/>
        </w:r>
        <w:r>
          <w:rPr>
            <w:noProof/>
            <w:webHidden/>
          </w:rPr>
          <w:t>8</w:t>
        </w:r>
        <w:r>
          <w:rPr>
            <w:noProof/>
            <w:webHidden/>
          </w:rPr>
          <w:fldChar w:fldCharType="end"/>
        </w:r>
      </w:hyperlink>
    </w:p>
    <w:p w:rsidR="003712D9" w:rsidRDefault="003712D9">
      <w:pPr>
        <w:pStyle w:val="TOC3"/>
        <w:tabs>
          <w:tab w:val="right" w:leader="dot" w:pos="9346"/>
        </w:tabs>
        <w:rPr>
          <w:noProof/>
        </w:rPr>
      </w:pPr>
      <w:hyperlink w:anchor="_Toc9868751" w:history="1">
        <w:r w:rsidRPr="00075FBD">
          <w:rPr>
            <w:rStyle w:val="ad"/>
            <w:b/>
            <w:bCs/>
            <w:noProof/>
          </w:rPr>
          <w:t>长期投资明细表（分机构）</w:t>
        </w:r>
        <w:r>
          <w:rPr>
            <w:noProof/>
            <w:webHidden/>
          </w:rPr>
          <w:tab/>
        </w:r>
        <w:r>
          <w:rPr>
            <w:noProof/>
            <w:webHidden/>
          </w:rPr>
          <w:fldChar w:fldCharType="begin"/>
        </w:r>
        <w:r>
          <w:rPr>
            <w:noProof/>
            <w:webHidden/>
          </w:rPr>
          <w:instrText xml:space="preserve"> PAGEREF _Toc9868751 \h </w:instrText>
        </w:r>
        <w:r>
          <w:rPr>
            <w:noProof/>
            <w:webHidden/>
          </w:rPr>
        </w:r>
        <w:r>
          <w:rPr>
            <w:noProof/>
            <w:webHidden/>
          </w:rPr>
          <w:fldChar w:fldCharType="separate"/>
        </w:r>
        <w:r>
          <w:rPr>
            <w:noProof/>
            <w:webHidden/>
          </w:rPr>
          <w:t>9</w:t>
        </w:r>
        <w:r>
          <w:rPr>
            <w:noProof/>
            <w:webHidden/>
          </w:rPr>
          <w:fldChar w:fldCharType="end"/>
        </w:r>
      </w:hyperlink>
    </w:p>
    <w:p w:rsidR="003712D9" w:rsidRDefault="003712D9">
      <w:pPr>
        <w:pStyle w:val="TOC3"/>
        <w:tabs>
          <w:tab w:val="right" w:leader="dot" w:pos="9346"/>
        </w:tabs>
        <w:rPr>
          <w:noProof/>
        </w:rPr>
      </w:pPr>
      <w:hyperlink w:anchor="_Toc9868752" w:history="1">
        <w:r w:rsidRPr="00075FBD">
          <w:rPr>
            <w:rStyle w:val="ad"/>
            <w:b/>
            <w:noProof/>
          </w:rPr>
          <w:t>应付账款明细表</w:t>
        </w:r>
        <w:r>
          <w:rPr>
            <w:noProof/>
            <w:webHidden/>
          </w:rPr>
          <w:tab/>
        </w:r>
        <w:r>
          <w:rPr>
            <w:noProof/>
            <w:webHidden/>
          </w:rPr>
          <w:fldChar w:fldCharType="begin"/>
        </w:r>
        <w:r>
          <w:rPr>
            <w:noProof/>
            <w:webHidden/>
          </w:rPr>
          <w:instrText xml:space="preserve"> PAGEREF _Toc9868752 \h </w:instrText>
        </w:r>
        <w:r>
          <w:rPr>
            <w:noProof/>
            <w:webHidden/>
          </w:rPr>
        </w:r>
        <w:r>
          <w:rPr>
            <w:noProof/>
            <w:webHidden/>
          </w:rPr>
          <w:fldChar w:fldCharType="separate"/>
        </w:r>
        <w:r>
          <w:rPr>
            <w:noProof/>
            <w:webHidden/>
          </w:rPr>
          <w:t>9</w:t>
        </w:r>
        <w:r>
          <w:rPr>
            <w:noProof/>
            <w:webHidden/>
          </w:rPr>
          <w:fldChar w:fldCharType="end"/>
        </w:r>
      </w:hyperlink>
    </w:p>
    <w:p w:rsidR="003712D9" w:rsidRDefault="003712D9">
      <w:pPr>
        <w:pStyle w:val="TOC3"/>
        <w:tabs>
          <w:tab w:val="right" w:leader="dot" w:pos="9346"/>
        </w:tabs>
        <w:rPr>
          <w:noProof/>
        </w:rPr>
      </w:pPr>
      <w:hyperlink w:anchor="_Toc9868753" w:history="1">
        <w:r w:rsidRPr="00075FBD">
          <w:rPr>
            <w:rStyle w:val="ad"/>
            <w:b/>
            <w:noProof/>
          </w:rPr>
          <w:t>长期应付款明细表（分机构）</w:t>
        </w:r>
        <w:r>
          <w:rPr>
            <w:noProof/>
            <w:webHidden/>
          </w:rPr>
          <w:tab/>
        </w:r>
        <w:r>
          <w:rPr>
            <w:noProof/>
            <w:webHidden/>
          </w:rPr>
          <w:fldChar w:fldCharType="begin"/>
        </w:r>
        <w:r>
          <w:rPr>
            <w:noProof/>
            <w:webHidden/>
          </w:rPr>
          <w:instrText xml:space="preserve"> PAGEREF _Toc9868753 \h </w:instrText>
        </w:r>
        <w:r>
          <w:rPr>
            <w:noProof/>
            <w:webHidden/>
          </w:rPr>
        </w:r>
        <w:r>
          <w:rPr>
            <w:noProof/>
            <w:webHidden/>
          </w:rPr>
          <w:fldChar w:fldCharType="separate"/>
        </w:r>
        <w:r>
          <w:rPr>
            <w:noProof/>
            <w:webHidden/>
          </w:rPr>
          <w:t>10</w:t>
        </w:r>
        <w:r>
          <w:rPr>
            <w:noProof/>
            <w:webHidden/>
          </w:rPr>
          <w:fldChar w:fldCharType="end"/>
        </w:r>
      </w:hyperlink>
    </w:p>
    <w:p w:rsidR="003712D9" w:rsidRDefault="003712D9">
      <w:pPr>
        <w:pStyle w:val="TOC3"/>
        <w:tabs>
          <w:tab w:val="right" w:leader="dot" w:pos="9346"/>
        </w:tabs>
        <w:rPr>
          <w:noProof/>
        </w:rPr>
      </w:pPr>
      <w:hyperlink w:anchor="_Toc9868754" w:history="1">
        <w:r w:rsidRPr="00075FBD">
          <w:rPr>
            <w:rStyle w:val="ad"/>
            <w:b/>
            <w:bCs/>
            <w:noProof/>
          </w:rPr>
          <w:t>预收账款明细表</w:t>
        </w:r>
        <w:r>
          <w:rPr>
            <w:noProof/>
            <w:webHidden/>
          </w:rPr>
          <w:tab/>
        </w:r>
        <w:r>
          <w:rPr>
            <w:noProof/>
            <w:webHidden/>
          </w:rPr>
          <w:fldChar w:fldCharType="begin"/>
        </w:r>
        <w:r>
          <w:rPr>
            <w:noProof/>
            <w:webHidden/>
          </w:rPr>
          <w:instrText xml:space="preserve"> PAGEREF _Toc9868754 \h </w:instrText>
        </w:r>
        <w:r>
          <w:rPr>
            <w:noProof/>
            <w:webHidden/>
          </w:rPr>
        </w:r>
        <w:r>
          <w:rPr>
            <w:noProof/>
            <w:webHidden/>
          </w:rPr>
          <w:fldChar w:fldCharType="separate"/>
        </w:r>
        <w:r>
          <w:rPr>
            <w:noProof/>
            <w:webHidden/>
          </w:rPr>
          <w:t>10</w:t>
        </w:r>
        <w:r>
          <w:rPr>
            <w:noProof/>
            <w:webHidden/>
          </w:rPr>
          <w:fldChar w:fldCharType="end"/>
        </w:r>
      </w:hyperlink>
    </w:p>
    <w:p w:rsidR="003712D9" w:rsidRDefault="003712D9">
      <w:pPr>
        <w:pStyle w:val="TOC3"/>
        <w:tabs>
          <w:tab w:val="right" w:leader="dot" w:pos="9346"/>
        </w:tabs>
        <w:rPr>
          <w:noProof/>
        </w:rPr>
      </w:pPr>
      <w:hyperlink w:anchor="_Toc9868755" w:history="1">
        <w:r w:rsidRPr="00075FBD">
          <w:rPr>
            <w:rStyle w:val="ad"/>
            <w:b/>
            <w:bCs/>
            <w:noProof/>
          </w:rPr>
          <w:t>其他应付款明细表</w:t>
        </w:r>
        <w:r>
          <w:rPr>
            <w:noProof/>
            <w:webHidden/>
          </w:rPr>
          <w:tab/>
        </w:r>
        <w:r>
          <w:rPr>
            <w:noProof/>
            <w:webHidden/>
          </w:rPr>
          <w:fldChar w:fldCharType="begin"/>
        </w:r>
        <w:r>
          <w:rPr>
            <w:noProof/>
            <w:webHidden/>
          </w:rPr>
          <w:instrText xml:space="preserve"> PAGEREF _Toc9868755 \h </w:instrText>
        </w:r>
        <w:r>
          <w:rPr>
            <w:noProof/>
            <w:webHidden/>
          </w:rPr>
        </w:r>
        <w:r>
          <w:rPr>
            <w:noProof/>
            <w:webHidden/>
          </w:rPr>
          <w:fldChar w:fldCharType="separate"/>
        </w:r>
        <w:r>
          <w:rPr>
            <w:noProof/>
            <w:webHidden/>
          </w:rPr>
          <w:t>11</w:t>
        </w:r>
        <w:r>
          <w:rPr>
            <w:noProof/>
            <w:webHidden/>
          </w:rPr>
          <w:fldChar w:fldCharType="end"/>
        </w:r>
      </w:hyperlink>
    </w:p>
    <w:p w:rsidR="003712D9" w:rsidRDefault="003712D9">
      <w:pPr>
        <w:pStyle w:val="TOC3"/>
        <w:tabs>
          <w:tab w:val="right" w:leader="dot" w:pos="9346"/>
        </w:tabs>
        <w:rPr>
          <w:noProof/>
        </w:rPr>
      </w:pPr>
      <w:hyperlink w:anchor="_Toc9868756" w:history="1">
        <w:r w:rsidRPr="00075FBD">
          <w:rPr>
            <w:rStyle w:val="ad"/>
            <w:b/>
            <w:bCs/>
            <w:noProof/>
          </w:rPr>
          <w:t>长期借款明细表</w:t>
        </w:r>
        <w:r>
          <w:rPr>
            <w:noProof/>
            <w:webHidden/>
          </w:rPr>
          <w:tab/>
        </w:r>
        <w:r>
          <w:rPr>
            <w:noProof/>
            <w:webHidden/>
          </w:rPr>
          <w:fldChar w:fldCharType="begin"/>
        </w:r>
        <w:r>
          <w:rPr>
            <w:noProof/>
            <w:webHidden/>
          </w:rPr>
          <w:instrText xml:space="preserve"> PAGEREF _Toc9868756 \h </w:instrText>
        </w:r>
        <w:r>
          <w:rPr>
            <w:noProof/>
            <w:webHidden/>
          </w:rPr>
        </w:r>
        <w:r>
          <w:rPr>
            <w:noProof/>
            <w:webHidden/>
          </w:rPr>
          <w:fldChar w:fldCharType="separate"/>
        </w:r>
        <w:r>
          <w:rPr>
            <w:noProof/>
            <w:webHidden/>
          </w:rPr>
          <w:t>11</w:t>
        </w:r>
        <w:r>
          <w:rPr>
            <w:noProof/>
            <w:webHidden/>
          </w:rPr>
          <w:fldChar w:fldCharType="end"/>
        </w:r>
      </w:hyperlink>
    </w:p>
    <w:p w:rsidR="003712D9" w:rsidRDefault="003712D9">
      <w:pPr>
        <w:pStyle w:val="TOC3"/>
        <w:tabs>
          <w:tab w:val="right" w:leader="dot" w:pos="9346"/>
        </w:tabs>
        <w:rPr>
          <w:noProof/>
        </w:rPr>
      </w:pPr>
      <w:hyperlink w:anchor="_Toc9868757" w:history="1">
        <w:r w:rsidRPr="00075FBD">
          <w:rPr>
            <w:rStyle w:val="ad"/>
            <w:b/>
            <w:bCs/>
            <w:noProof/>
          </w:rPr>
          <w:t>事业收入明细表</w:t>
        </w:r>
        <w:r>
          <w:rPr>
            <w:noProof/>
            <w:webHidden/>
          </w:rPr>
          <w:tab/>
        </w:r>
        <w:r>
          <w:rPr>
            <w:noProof/>
            <w:webHidden/>
          </w:rPr>
          <w:fldChar w:fldCharType="begin"/>
        </w:r>
        <w:r>
          <w:rPr>
            <w:noProof/>
            <w:webHidden/>
          </w:rPr>
          <w:instrText xml:space="preserve"> PAGEREF _Toc9868757 \h </w:instrText>
        </w:r>
        <w:r>
          <w:rPr>
            <w:noProof/>
            <w:webHidden/>
          </w:rPr>
        </w:r>
        <w:r>
          <w:rPr>
            <w:noProof/>
            <w:webHidden/>
          </w:rPr>
          <w:fldChar w:fldCharType="separate"/>
        </w:r>
        <w:r>
          <w:rPr>
            <w:noProof/>
            <w:webHidden/>
          </w:rPr>
          <w:t>12</w:t>
        </w:r>
        <w:r>
          <w:rPr>
            <w:noProof/>
            <w:webHidden/>
          </w:rPr>
          <w:fldChar w:fldCharType="end"/>
        </w:r>
      </w:hyperlink>
    </w:p>
    <w:p w:rsidR="003712D9" w:rsidRDefault="003712D9">
      <w:pPr>
        <w:pStyle w:val="TOC3"/>
        <w:tabs>
          <w:tab w:val="right" w:leader="dot" w:pos="9346"/>
        </w:tabs>
        <w:rPr>
          <w:noProof/>
        </w:rPr>
      </w:pPr>
      <w:hyperlink w:anchor="_Toc9868758" w:history="1">
        <w:r w:rsidRPr="00075FBD">
          <w:rPr>
            <w:rStyle w:val="ad"/>
            <w:b/>
            <w:bCs/>
            <w:noProof/>
          </w:rPr>
          <w:t>其他收入明细表</w:t>
        </w:r>
        <w:r>
          <w:rPr>
            <w:noProof/>
            <w:webHidden/>
          </w:rPr>
          <w:tab/>
        </w:r>
        <w:r>
          <w:rPr>
            <w:noProof/>
            <w:webHidden/>
          </w:rPr>
          <w:fldChar w:fldCharType="begin"/>
        </w:r>
        <w:r>
          <w:rPr>
            <w:noProof/>
            <w:webHidden/>
          </w:rPr>
          <w:instrText xml:space="preserve"> PAGEREF _Toc9868758 \h </w:instrText>
        </w:r>
        <w:r>
          <w:rPr>
            <w:noProof/>
            <w:webHidden/>
          </w:rPr>
        </w:r>
        <w:r>
          <w:rPr>
            <w:noProof/>
            <w:webHidden/>
          </w:rPr>
          <w:fldChar w:fldCharType="separate"/>
        </w:r>
        <w:r>
          <w:rPr>
            <w:noProof/>
            <w:webHidden/>
          </w:rPr>
          <w:t>12</w:t>
        </w:r>
        <w:r>
          <w:rPr>
            <w:noProof/>
            <w:webHidden/>
          </w:rPr>
          <w:fldChar w:fldCharType="end"/>
        </w:r>
      </w:hyperlink>
    </w:p>
    <w:p w:rsidR="003712D9" w:rsidRDefault="003712D9">
      <w:pPr>
        <w:pStyle w:val="TOC3"/>
        <w:tabs>
          <w:tab w:val="right" w:leader="dot" w:pos="9346"/>
        </w:tabs>
        <w:rPr>
          <w:noProof/>
        </w:rPr>
      </w:pPr>
      <w:hyperlink w:anchor="_Toc9868759" w:history="1">
        <w:r w:rsidRPr="00075FBD">
          <w:rPr>
            <w:rStyle w:val="ad"/>
            <w:b/>
            <w:bCs/>
            <w:noProof/>
          </w:rPr>
          <w:t>商品和服务费用明细表（按支付对象划分）</w:t>
        </w:r>
        <w:r>
          <w:rPr>
            <w:noProof/>
            <w:webHidden/>
          </w:rPr>
          <w:tab/>
        </w:r>
        <w:r>
          <w:rPr>
            <w:noProof/>
            <w:webHidden/>
          </w:rPr>
          <w:fldChar w:fldCharType="begin"/>
        </w:r>
        <w:r>
          <w:rPr>
            <w:noProof/>
            <w:webHidden/>
          </w:rPr>
          <w:instrText xml:space="preserve"> PAGEREF _Toc9868759 \h </w:instrText>
        </w:r>
        <w:r>
          <w:rPr>
            <w:noProof/>
            <w:webHidden/>
          </w:rPr>
        </w:r>
        <w:r>
          <w:rPr>
            <w:noProof/>
            <w:webHidden/>
          </w:rPr>
          <w:fldChar w:fldCharType="separate"/>
        </w:r>
        <w:r>
          <w:rPr>
            <w:noProof/>
            <w:webHidden/>
          </w:rPr>
          <w:t>13</w:t>
        </w:r>
        <w:r>
          <w:rPr>
            <w:noProof/>
            <w:webHidden/>
          </w:rPr>
          <w:fldChar w:fldCharType="end"/>
        </w:r>
      </w:hyperlink>
    </w:p>
    <w:p w:rsidR="003712D9" w:rsidRDefault="003712D9">
      <w:pPr>
        <w:pStyle w:val="TOC3"/>
        <w:tabs>
          <w:tab w:val="right" w:leader="dot" w:pos="9346"/>
        </w:tabs>
        <w:rPr>
          <w:noProof/>
        </w:rPr>
      </w:pPr>
      <w:hyperlink w:anchor="_Toc9868760" w:history="1">
        <w:r w:rsidRPr="00075FBD">
          <w:rPr>
            <w:rStyle w:val="ad"/>
            <w:b/>
            <w:bCs/>
            <w:noProof/>
          </w:rPr>
          <w:t>对附属单位补助支出明细表</w:t>
        </w:r>
        <w:r>
          <w:rPr>
            <w:noProof/>
            <w:webHidden/>
          </w:rPr>
          <w:tab/>
        </w:r>
        <w:r>
          <w:rPr>
            <w:noProof/>
            <w:webHidden/>
          </w:rPr>
          <w:fldChar w:fldCharType="begin"/>
        </w:r>
        <w:r>
          <w:rPr>
            <w:noProof/>
            <w:webHidden/>
          </w:rPr>
          <w:instrText xml:space="preserve"> PAGEREF _Toc9868760 \h </w:instrText>
        </w:r>
        <w:r>
          <w:rPr>
            <w:noProof/>
            <w:webHidden/>
          </w:rPr>
        </w:r>
        <w:r>
          <w:rPr>
            <w:noProof/>
            <w:webHidden/>
          </w:rPr>
          <w:fldChar w:fldCharType="separate"/>
        </w:r>
        <w:r>
          <w:rPr>
            <w:noProof/>
            <w:webHidden/>
          </w:rPr>
          <w:t>13</w:t>
        </w:r>
        <w:r>
          <w:rPr>
            <w:noProof/>
            <w:webHidden/>
          </w:rPr>
          <w:fldChar w:fldCharType="end"/>
        </w:r>
      </w:hyperlink>
    </w:p>
    <w:p w:rsidR="003712D9" w:rsidRDefault="003712D9">
      <w:pPr>
        <w:pStyle w:val="TOC3"/>
        <w:tabs>
          <w:tab w:val="right" w:leader="dot" w:pos="9346"/>
        </w:tabs>
        <w:rPr>
          <w:noProof/>
        </w:rPr>
      </w:pPr>
      <w:hyperlink w:anchor="_Toc9868761" w:history="1">
        <w:r w:rsidRPr="00075FBD">
          <w:rPr>
            <w:rStyle w:val="ad"/>
            <w:b/>
            <w:bCs/>
            <w:noProof/>
          </w:rPr>
          <w:t>上级补助收入明细表</w:t>
        </w:r>
        <w:r>
          <w:rPr>
            <w:noProof/>
            <w:webHidden/>
          </w:rPr>
          <w:tab/>
        </w:r>
        <w:r>
          <w:rPr>
            <w:noProof/>
            <w:webHidden/>
          </w:rPr>
          <w:fldChar w:fldCharType="begin"/>
        </w:r>
        <w:r>
          <w:rPr>
            <w:noProof/>
            <w:webHidden/>
          </w:rPr>
          <w:instrText xml:space="preserve"> PAGEREF _Toc9868761 \h </w:instrText>
        </w:r>
        <w:r>
          <w:rPr>
            <w:noProof/>
            <w:webHidden/>
          </w:rPr>
        </w:r>
        <w:r>
          <w:rPr>
            <w:noProof/>
            <w:webHidden/>
          </w:rPr>
          <w:fldChar w:fldCharType="separate"/>
        </w:r>
        <w:r>
          <w:rPr>
            <w:noProof/>
            <w:webHidden/>
          </w:rPr>
          <w:t>14</w:t>
        </w:r>
        <w:r>
          <w:rPr>
            <w:noProof/>
            <w:webHidden/>
          </w:rPr>
          <w:fldChar w:fldCharType="end"/>
        </w:r>
      </w:hyperlink>
    </w:p>
    <w:p w:rsidR="003712D9" w:rsidRDefault="003712D9">
      <w:pPr>
        <w:pStyle w:val="TOC3"/>
        <w:tabs>
          <w:tab w:val="right" w:leader="dot" w:pos="9346"/>
        </w:tabs>
        <w:rPr>
          <w:noProof/>
        </w:rPr>
      </w:pPr>
      <w:hyperlink w:anchor="_Toc9868762" w:history="1">
        <w:r w:rsidRPr="00075FBD">
          <w:rPr>
            <w:rStyle w:val="ad"/>
            <w:b/>
            <w:bCs/>
            <w:noProof/>
          </w:rPr>
          <w:t>附属单位上缴收入明细表</w:t>
        </w:r>
        <w:r>
          <w:rPr>
            <w:noProof/>
            <w:webHidden/>
          </w:rPr>
          <w:tab/>
        </w:r>
        <w:r>
          <w:rPr>
            <w:noProof/>
            <w:webHidden/>
          </w:rPr>
          <w:fldChar w:fldCharType="begin"/>
        </w:r>
        <w:r>
          <w:rPr>
            <w:noProof/>
            <w:webHidden/>
          </w:rPr>
          <w:instrText xml:space="preserve"> PAGEREF _Toc9868762 \h </w:instrText>
        </w:r>
        <w:r>
          <w:rPr>
            <w:noProof/>
            <w:webHidden/>
          </w:rPr>
        </w:r>
        <w:r>
          <w:rPr>
            <w:noProof/>
            <w:webHidden/>
          </w:rPr>
          <w:fldChar w:fldCharType="separate"/>
        </w:r>
        <w:r>
          <w:rPr>
            <w:noProof/>
            <w:webHidden/>
          </w:rPr>
          <w:t>14</w:t>
        </w:r>
        <w:r>
          <w:rPr>
            <w:noProof/>
            <w:webHidden/>
          </w:rPr>
          <w:fldChar w:fldCharType="end"/>
        </w:r>
      </w:hyperlink>
    </w:p>
    <w:p w:rsidR="003712D9" w:rsidRDefault="003712D9">
      <w:pPr>
        <w:pStyle w:val="TOC3"/>
        <w:tabs>
          <w:tab w:val="right" w:leader="dot" w:pos="9346"/>
        </w:tabs>
        <w:rPr>
          <w:noProof/>
        </w:rPr>
      </w:pPr>
      <w:hyperlink w:anchor="_Toc9868763" w:history="1">
        <w:r w:rsidRPr="00075FBD">
          <w:rPr>
            <w:rStyle w:val="ad"/>
            <w:b/>
            <w:bCs/>
            <w:noProof/>
          </w:rPr>
          <w:t>上缴上级支出明细表</w:t>
        </w:r>
        <w:r>
          <w:rPr>
            <w:noProof/>
            <w:webHidden/>
          </w:rPr>
          <w:tab/>
        </w:r>
        <w:r>
          <w:rPr>
            <w:noProof/>
            <w:webHidden/>
          </w:rPr>
          <w:fldChar w:fldCharType="begin"/>
        </w:r>
        <w:r>
          <w:rPr>
            <w:noProof/>
            <w:webHidden/>
          </w:rPr>
          <w:instrText xml:space="preserve"> PAGEREF _Toc9868763 \h </w:instrText>
        </w:r>
        <w:r>
          <w:rPr>
            <w:noProof/>
            <w:webHidden/>
          </w:rPr>
        </w:r>
        <w:r>
          <w:rPr>
            <w:noProof/>
            <w:webHidden/>
          </w:rPr>
          <w:fldChar w:fldCharType="separate"/>
        </w:r>
        <w:r>
          <w:rPr>
            <w:noProof/>
            <w:webHidden/>
          </w:rPr>
          <w:t>14</w:t>
        </w:r>
        <w:r>
          <w:rPr>
            <w:noProof/>
            <w:webHidden/>
          </w:rPr>
          <w:fldChar w:fldCharType="end"/>
        </w:r>
      </w:hyperlink>
    </w:p>
    <w:p w:rsidR="003712D9" w:rsidRDefault="003712D9">
      <w:pPr>
        <w:pStyle w:val="TOC2"/>
        <w:tabs>
          <w:tab w:val="right" w:leader="dot" w:pos="9346"/>
        </w:tabs>
        <w:rPr>
          <w:noProof/>
        </w:rPr>
      </w:pPr>
      <w:hyperlink w:anchor="_Toc9868764" w:history="1">
        <w:r w:rsidRPr="00075FBD">
          <w:rPr>
            <w:rStyle w:val="ad"/>
            <w:b/>
            <w:noProof/>
          </w:rPr>
          <w:t>8</w:t>
        </w:r>
        <w:r w:rsidRPr="00075FBD">
          <w:rPr>
            <w:rStyle w:val="ad"/>
            <w:b/>
            <w:noProof/>
          </w:rPr>
          <w:t>、整理在建工程项目</w:t>
        </w:r>
        <w:r>
          <w:rPr>
            <w:noProof/>
            <w:webHidden/>
          </w:rPr>
          <w:tab/>
        </w:r>
        <w:r>
          <w:rPr>
            <w:noProof/>
            <w:webHidden/>
          </w:rPr>
          <w:fldChar w:fldCharType="begin"/>
        </w:r>
        <w:r>
          <w:rPr>
            <w:noProof/>
            <w:webHidden/>
          </w:rPr>
          <w:instrText xml:space="preserve"> PAGEREF _Toc9868764 \h </w:instrText>
        </w:r>
        <w:r>
          <w:rPr>
            <w:noProof/>
            <w:webHidden/>
          </w:rPr>
        </w:r>
        <w:r>
          <w:rPr>
            <w:noProof/>
            <w:webHidden/>
          </w:rPr>
          <w:fldChar w:fldCharType="separate"/>
        </w:r>
        <w:r>
          <w:rPr>
            <w:noProof/>
            <w:webHidden/>
          </w:rPr>
          <w:t>14</w:t>
        </w:r>
        <w:r>
          <w:rPr>
            <w:noProof/>
            <w:webHidden/>
          </w:rPr>
          <w:fldChar w:fldCharType="end"/>
        </w:r>
      </w:hyperlink>
    </w:p>
    <w:p w:rsidR="003712D9" w:rsidRDefault="003712D9">
      <w:pPr>
        <w:pStyle w:val="TOC2"/>
        <w:tabs>
          <w:tab w:val="right" w:leader="dot" w:pos="9346"/>
        </w:tabs>
        <w:rPr>
          <w:noProof/>
        </w:rPr>
      </w:pPr>
      <w:hyperlink w:anchor="_Toc9868765" w:history="1">
        <w:r w:rsidRPr="00075FBD">
          <w:rPr>
            <w:rStyle w:val="ad"/>
            <w:b/>
            <w:noProof/>
          </w:rPr>
          <w:t>9</w:t>
        </w:r>
        <w:r w:rsidRPr="00075FBD">
          <w:rPr>
            <w:rStyle w:val="ad"/>
            <w:b/>
            <w:noProof/>
          </w:rPr>
          <w:t>、其他杂项明细信息</w:t>
        </w:r>
        <w:r>
          <w:rPr>
            <w:noProof/>
            <w:webHidden/>
          </w:rPr>
          <w:tab/>
        </w:r>
        <w:r>
          <w:rPr>
            <w:noProof/>
            <w:webHidden/>
          </w:rPr>
          <w:fldChar w:fldCharType="begin"/>
        </w:r>
        <w:r>
          <w:rPr>
            <w:noProof/>
            <w:webHidden/>
          </w:rPr>
          <w:instrText xml:space="preserve"> PAGEREF _Toc9868765 \h </w:instrText>
        </w:r>
        <w:r>
          <w:rPr>
            <w:noProof/>
            <w:webHidden/>
          </w:rPr>
        </w:r>
        <w:r>
          <w:rPr>
            <w:noProof/>
            <w:webHidden/>
          </w:rPr>
          <w:fldChar w:fldCharType="separate"/>
        </w:r>
        <w:r>
          <w:rPr>
            <w:noProof/>
            <w:webHidden/>
          </w:rPr>
          <w:t>14</w:t>
        </w:r>
        <w:r>
          <w:rPr>
            <w:noProof/>
            <w:webHidden/>
          </w:rPr>
          <w:fldChar w:fldCharType="end"/>
        </w:r>
      </w:hyperlink>
    </w:p>
    <w:p w:rsidR="003712D9" w:rsidRDefault="003712D9">
      <w:pPr>
        <w:pStyle w:val="TOC3"/>
        <w:tabs>
          <w:tab w:val="right" w:leader="dot" w:pos="9346"/>
        </w:tabs>
        <w:rPr>
          <w:noProof/>
        </w:rPr>
      </w:pPr>
      <w:hyperlink w:anchor="_Toc9868766" w:history="1">
        <w:r w:rsidRPr="00075FBD">
          <w:rPr>
            <w:rStyle w:val="ad"/>
            <w:b/>
            <w:bCs/>
            <w:noProof/>
          </w:rPr>
          <w:t>长期投资明细表（分机构）</w:t>
        </w:r>
        <w:r>
          <w:rPr>
            <w:noProof/>
            <w:webHidden/>
          </w:rPr>
          <w:tab/>
        </w:r>
        <w:r>
          <w:rPr>
            <w:noProof/>
            <w:webHidden/>
          </w:rPr>
          <w:fldChar w:fldCharType="begin"/>
        </w:r>
        <w:r>
          <w:rPr>
            <w:noProof/>
            <w:webHidden/>
          </w:rPr>
          <w:instrText xml:space="preserve"> PAGEREF _Toc9868766 \h </w:instrText>
        </w:r>
        <w:r>
          <w:rPr>
            <w:noProof/>
            <w:webHidden/>
          </w:rPr>
        </w:r>
        <w:r>
          <w:rPr>
            <w:noProof/>
            <w:webHidden/>
          </w:rPr>
          <w:fldChar w:fldCharType="separate"/>
        </w:r>
        <w:r>
          <w:rPr>
            <w:noProof/>
            <w:webHidden/>
          </w:rPr>
          <w:t>14</w:t>
        </w:r>
        <w:r>
          <w:rPr>
            <w:noProof/>
            <w:webHidden/>
          </w:rPr>
          <w:fldChar w:fldCharType="end"/>
        </w:r>
      </w:hyperlink>
    </w:p>
    <w:p w:rsidR="003712D9" w:rsidRDefault="003712D9">
      <w:pPr>
        <w:pStyle w:val="TOC3"/>
        <w:tabs>
          <w:tab w:val="right" w:leader="dot" w:pos="9346"/>
        </w:tabs>
        <w:rPr>
          <w:noProof/>
        </w:rPr>
      </w:pPr>
      <w:hyperlink w:anchor="_Toc9868767" w:history="1">
        <w:r w:rsidRPr="00075FBD">
          <w:rPr>
            <w:rStyle w:val="ad"/>
            <w:rFonts w:ascii="宋体" w:eastAsia="宋体" w:cs="宋体"/>
            <w:b/>
            <w:bCs/>
            <w:noProof/>
            <w:kern w:val="0"/>
          </w:rPr>
          <w:t>投资收益明细表</w:t>
        </w:r>
        <w:r>
          <w:rPr>
            <w:noProof/>
            <w:webHidden/>
          </w:rPr>
          <w:tab/>
        </w:r>
        <w:r>
          <w:rPr>
            <w:noProof/>
            <w:webHidden/>
          </w:rPr>
          <w:fldChar w:fldCharType="begin"/>
        </w:r>
        <w:r>
          <w:rPr>
            <w:noProof/>
            <w:webHidden/>
          </w:rPr>
          <w:instrText xml:space="preserve"> PAGEREF _Toc9868767 \h </w:instrText>
        </w:r>
        <w:r>
          <w:rPr>
            <w:noProof/>
            <w:webHidden/>
          </w:rPr>
        </w:r>
        <w:r>
          <w:rPr>
            <w:noProof/>
            <w:webHidden/>
          </w:rPr>
          <w:fldChar w:fldCharType="separate"/>
        </w:r>
        <w:r>
          <w:rPr>
            <w:noProof/>
            <w:webHidden/>
          </w:rPr>
          <w:t>15</w:t>
        </w:r>
        <w:r>
          <w:rPr>
            <w:noProof/>
            <w:webHidden/>
          </w:rPr>
          <w:fldChar w:fldCharType="end"/>
        </w:r>
      </w:hyperlink>
    </w:p>
    <w:p w:rsidR="003712D9" w:rsidRDefault="003712D9">
      <w:pPr>
        <w:pStyle w:val="TOC3"/>
        <w:tabs>
          <w:tab w:val="right" w:leader="dot" w:pos="9346"/>
        </w:tabs>
        <w:rPr>
          <w:noProof/>
        </w:rPr>
      </w:pPr>
      <w:hyperlink w:anchor="_Toc9868768" w:history="1">
        <w:r w:rsidRPr="00075FBD">
          <w:rPr>
            <w:rStyle w:val="ad"/>
            <w:b/>
            <w:bCs/>
            <w:noProof/>
          </w:rPr>
          <w:t>长期投资明细表（按期限）</w:t>
        </w:r>
        <w:r>
          <w:rPr>
            <w:noProof/>
            <w:webHidden/>
          </w:rPr>
          <w:tab/>
        </w:r>
        <w:r>
          <w:rPr>
            <w:noProof/>
            <w:webHidden/>
          </w:rPr>
          <w:fldChar w:fldCharType="begin"/>
        </w:r>
        <w:r>
          <w:rPr>
            <w:noProof/>
            <w:webHidden/>
          </w:rPr>
          <w:instrText xml:space="preserve"> PAGEREF _Toc9868768 \h </w:instrText>
        </w:r>
        <w:r>
          <w:rPr>
            <w:noProof/>
            <w:webHidden/>
          </w:rPr>
        </w:r>
        <w:r>
          <w:rPr>
            <w:noProof/>
            <w:webHidden/>
          </w:rPr>
          <w:fldChar w:fldCharType="separate"/>
        </w:r>
        <w:r>
          <w:rPr>
            <w:noProof/>
            <w:webHidden/>
          </w:rPr>
          <w:t>16</w:t>
        </w:r>
        <w:r>
          <w:rPr>
            <w:noProof/>
            <w:webHidden/>
          </w:rPr>
          <w:fldChar w:fldCharType="end"/>
        </w:r>
      </w:hyperlink>
    </w:p>
    <w:p w:rsidR="003712D9" w:rsidRDefault="003712D9">
      <w:pPr>
        <w:pStyle w:val="TOC3"/>
        <w:tabs>
          <w:tab w:val="right" w:leader="dot" w:pos="9346"/>
        </w:tabs>
        <w:rPr>
          <w:noProof/>
        </w:rPr>
      </w:pPr>
      <w:hyperlink w:anchor="_Toc9868769" w:history="1">
        <w:r w:rsidRPr="00075FBD">
          <w:rPr>
            <w:rStyle w:val="ad"/>
            <w:b/>
            <w:bCs/>
            <w:noProof/>
          </w:rPr>
          <w:t>长期借款明细表（按期限）</w:t>
        </w:r>
        <w:r>
          <w:rPr>
            <w:noProof/>
            <w:webHidden/>
          </w:rPr>
          <w:tab/>
        </w:r>
        <w:r>
          <w:rPr>
            <w:noProof/>
            <w:webHidden/>
          </w:rPr>
          <w:fldChar w:fldCharType="begin"/>
        </w:r>
        <w:r>
          <w:rPr>
            <w:noProof/>
            <w:webHidden/>
          </w:rPr>
          <w:instrText xml:space="preserve"> PAGEREF _Toc9868769 \h </w:instrText>
        </w:r>
        <w:r>
          <w:rPr>
            <w:noProof/>
            <w:webHidden/>
          </w:rPr>
        </w:r>
        <w:r>
          <w:rPr>
            <w:noProof/>
            <w:webHidden/>
          </w:rPr>
          <w:fldChar w:fldCharType="separate"/>
        </w:r>
        <w:r>
          <w:rPr>
            <w:noProof/>
            <w:webHidden/>
          </w:rPr>
          <w:t>16</w:t>
        </w:r>
        <w:r>
          <w:rPr>
            <w:noProof/>
            <w:webHidden/>
          </w:rPr>
          <w:fldChar w:fldCharType="end"/>
        </w:r>
      </w:hyperlink>
    </w:p>
    <w:p w:rsidR="003712D9" w:rsidRDefault="003712D9">
      <w:pPr>
        <w:pStyle w:val="TOC3"/>
        <w:tabs>
          <w:tab w:val="right" w:leader="dot" w:pos="9346"/>
        </w:tabs>
        <w:rPr>
          <w:noProof/>
        </w:rPr>
      </w:pPr>
      <w:hyperlink w:anchor="_Toc9868770" w:history="1">
        <w:r w:rsidRPr="00075FBD">
          <w:rPr>
            <w:rStyle w:val="ad"/>
            <w:b/>
            <w:bCs/>
            <w:noProof/>
          </w:rPr>
          <w:t>长期应付款明细表（按期限）</w:t>
        </w:r>
        <w:r>
          <w:rPr>
            <w:noProof/>
            <w:webHidden/>
          </w:rPr>
          <w:tab/>
        </w:r>
        <w:r>
          <w:rPr>
            <w:noProof/>
            <w:webHidden/>
          </w:rPr>
          <w:fldChar w:fldCharType="begin"/>
        </w:r>
        <w:r>
          <w:rPr>
            <w:noProof/>
            <w:webHidden/>
          </w:rPr>
          <w:instrText xml:space="preserve"> PAGEREF _Toc9868770 \h </w:instrText>
        </w:r>
        <w:r>
          <w:rPr>
            <w:noProof/>
            <w:webHidden/>
          </w:rPr>
        </w:r>
        <w:r>
          <w:rPr>
            <w:noProof/>
            <w:webHidden/>
          </w:rPr>
          <w:fldChar w:fldCharType="separate"/>
        </w:r>
        <w:r>
          <w:rPr>
            <w:noProof/>
            <w:webHidden/>
          </w:rPr>
          <w:t>17</w:t>
        </w:r>
        <w:r>
          <w:rPr>
            <w:noProof/>
            <w:webHidden/>
          </w:rPr>
          <w:fldChar w:fldCharType="end"/>
        </w:r>
      </w:hyperlink>
    </w:p>
    <w:p w:rsidR="00835615" w:rsidRDefault="00C40032">
      <w:pPr>
        <w:jc w:val="center"/>
        <w:rPr>
          <w:b/>
          <w:sz w:val="24"/>
          <w:szCs w:val="24"/>
        </w:rPr>
        <w:sectPr w:rsidR="00835615">
          <w:footerReference w:type="default" r:id="rId9"/>
          <w:pgSz w:w="11906" w:h="16838"/>
          <w:pgMar w:top="1440" w:right="1274" w:bottom="1440" w:left="1276" w:header="851" w:footer="992" w:gutter="0"/>
          <w:pgNumType w:fmt="upperRoman"/>
          <w:cols w:space="425"/>
          <w:docGrid w:type="lines" w:linePitch="312"/>
        </w:sectPr>
      </w:pPr>
      <w:r>
        <w:rPr>
          <w:szCs w:val="24"/>
        </w:rPr>
        <w:fldChar w:fldCharType="end"/>
      </w:r>
    </w:p>
    <w:p w:rsidR="00835615" w:rsidRDefault="00C40032">
      <w:pPr>
        <w:jc w:val="center"/>
        <w:outlineLvl w:val="0"/>
        <w:rPr>
          <w:b/>
          <w:sz w:val="52"/>
          <w:szCs w:val="52"/>
        </w:rPr>
      </w:pPr>
      <w:bookmarkStart w:id="1" w:name="_Toc9868735"/>
      <w:r>
        <w:rPr>
          <w:rFonts w:hint="eastAsia"/>
          <w:b/>
          <w:sz w:val="52"/>
          <w:szCs w:val="52"/>
        </w:rPr>
        <w:lastRenderedPageBreak/>
        <w:t>各部门单位需准备的资料</w:t>
      </w:r>
      <w:bookmarkEnd w:id="1"/>
    </w:p>
    <w:p w:rsidR="00835615" w:rsidRDefault="00C40032">
      <w:pPr>
        <w:ind w:firstLineChars="176" w:firstLine="424"/>
        <w:outlineLvl w:val="1"/>
        <w:rPr>
          <w:b/>
          <w:sz w:val="24"/>
          <w:szCs w:val="24"/>
        </w:rPr>
      </w:pPr>
      <w:bookmarkStart w:id="2" w:name="_Toc9868736"/>
      <w:r>
        <w:rPr>
          <w:rFonts w:hint="eastAsia"/>
          <w:b/>
          <w:sz w:val="24"/>
          <w:szCs w:val="24"/>
        </w:rPr>
        <w:t>1</w:t>
      </w:r>
      <w:r>
        <w:rPr>
          <w:rFonts w:hint="eastAsia"/>
          <w:b/>
          <w:sz w:val="24"/>
          <w:szCs w:val="24"/>
        </w:rPr>
        <w:t>、各部门</w:t>
      </w:r>
      <w:r>
        <w:rPr>
          <w:b/>
          <w:sz w:val="24"/>
          <w:szCs w:val="24"/>
        </w:rPr>
        <w:t>单位</w:t>
      </w:r>
      <w:r>
        <w:rPr>
          <w:rFonts w:hint="eastAsia"/>
          <w:b/>
          <w:sz w:val="24"/>
          <w:szCs w:val="24"/>
        </w:rPr>
        <w:t>的账套数量和</w:t>
      </w:r>
      <w:r>
        <w:rPr>
          <w:b/>
          <w:sz w:val="24"/>
          <w:szCs w:val="24"/>
        </w:rPr>
        <w:t>所执行的会计制度</w:t>
      </w:r>
      <w:bookmarkEnd w:id="2"/>
    </w:p>
    <w:p w:rsidR="00835615" w:rsidRDefault="00C40032">
      <w:pPr>
        <w:ind w:firstLineChars="200" w:firstLine="480"/>
        <w:rPr>
          <w:sz w:val="24"/>
          <w:szCs w:val="24"/>
        </w:rPr>
      </w:pPr>
      <w:r>
        <w:rPr>
          <w:rFonts w:hint="eastAsia"/>
          <w:sz w:val="24"/>
          <w:szCs w:val="24"/>
        </w:rPr>
        <w:t>默认是一个单位一套账。但如果因为历史或其他原因，一个单位有多套账，需要分账</w:t>
      </w:r>
      <w:proofErr w:type="gramStart"/>
      <w:r>
        <w:rPr>
          <w:rFonts w:hint="eastAsia"/>
          <w:sz w:val="24"/>
          <w:szCs w:val="24"/>
        </w:rPr>
        <w:t>套说明</w:t>
      </w:r>
      <w:proofErr w:type="gramEnd"/>
      <w:r>
        <w:rPr>
          <w:rFonts w:hint="eastAsia"/>
          <w:sz w:val="24"/>
          <w:szCs w:val="24"/>
        </w:rPr>
        <w:t>其执行的会计制度，并导出国标（审计数据接口）账簿数据文件。</w:t>
      </w:r>
    </w:p>
    <w:p w:rsidR="00835615" w:rsidRDefault="00C40032">
      <w:pPr>
        <w:ind w:firstLineChars="200" w:firstLine="480"/>
        <w:rPr>
          <w:sz w:val="24"/>
          <w:szCs w:val="24"/>
        </w:rPr>
      </w:pPr>
      <w:r>
        <w:rPr>
          <w:rFonts w:hint="eastAsia"/>
          <w:sz w:val="24"/>
          <w:szCs w:val="24"/>
        </w:rPr>
        <w:t>执行行政、事业、科学事业、中小学、高校、彩票机构会计制度的单位；如有基建账，按照会计制度要求，应至少每月将基建账并入相应的行业会计制度账簿。换言之，在编制财务报表前，基建账应已经完成并账处理。</w:t>
      </w:r>
    </w:p>
    <w:tbl>
      <w:tblPr>
        <w:tblW w:w="1006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555"/>
        <w:gridCol w:w="2835"/>
        <w:gridCol w:w="1564"/>
        <w:gridCol w:w="1346"/>
        <w:gridCol w:w="1347"/>
      </w:tblGrid>
      <w:tr w:rsidR="00835615">
        <w:trPr>
          <w:trHeight w:val="405"/>
        </w:trPr>
        <w:tc>
          <w:tcPr>
            <w:tcW w:w="1418" w:type="dxa"/>
            <w:shd w:val="clear" w:color="000000" w:fill="0066CC"/>
            <w:vAlign w:val="center"/>
          </w:tcPr>
          <w:p w:rsidR="00835615" w:rsidRDefault="00C40032">
            <w:pPr>
              <w:spacing w:line="240" w:lineRule="auto"/>
              <w:jc w:val="center"/>
              <w:rPr>
                <w:rFonts w:ascii="微软雅黑" w:eastAsia="微软雅黑" w:hAnsi="微软雅黑" w:cs="宋体"/>
                <w:color w:val="FFFFFF"/>
                <w:kern w:val="0"/>
                <w:sz w:val="24"/>
                <w:szCs w:val="24"/>
              </w:rPr>
            </w:pPr>
            <w:r>
              <w:rPr>
                <w:rFonts w:ascii="微软雅黑" w:eastAsia="微软雅黑" w:hAnsi="微软雅黑" w:cs="宋体" w:hint="eastAsia"/>
                <w:color w:val="FFFFFF"/>
                <w:kern w:val="0"/>
                <w:sz w:val="24"/>
                <w:szCs w:val="24"/>
              </w:rPr>
              <w:t>单位名称</w:t>
            </w:r>
          </w:p>
        </w:tc>
        <w:tc>
          <w:tcPr>
            <w:tcW w:w="1555" w:type="dxa"/>
            <w:shd w:val="clear" w:color="000000" w:fill="0066CC"/>
            <w:vAlign w:val="center"/>
          </w:tcPr>
          <w:p w:rsidR="00835615" w:rsidRDefault="00C40032">
            <w:pPr>
              <w:spacing w:line="240" w:lineRule="auto"/>
              <w:jc w:val="center"/>
              <w:rPr>
                <w:rFonts w:ascii="微软雅黑" w:eastAsia="微软雅黑" w:hAnsi="微软雅黑" w:cs="宋体"/>
                <w:color w:val="FFFFFF"/>
                <w:kern w:val="0"/>
                <w:sz w:val="24"/>
                <w:szCs w:val="24"/>
              </w:rPr>
            </w:pPr>
            <w:proofErr w:type="gramStart"/>
            <w:r>
              <w:rPr>
                <w:rFonts w:ascii="微软雅黑" w:eastAsia="微软雅黑" w:hAnsi="微软雅黑" w:cs="宋体" w:hint="eastAsia"/>
                <w:color w:val="FFFFFF"/>
                <w:kern w:val="0"/>
                <w:sz w:val="24"/>
                <w:szCs w:val="24"/>
              </w:rPr>
              <w:t>账套编号</w:t>
            </w:r>
            <w:proofErr w:type="gramEnd"/>
          </w:p>
        </w:tc>
        <w:tc>
          <w:tcPr>
            <w:tcW w:w="2835" w:type="dxa"/>
            <w:shd w:val="clear" w:color="000000" w:fill="0066CC"/>
            <w:vAlign w:val="center"/>
          </w:tcPr>
          <w:p w:rsidR="00835615" w:rsidRDefault="00C40032">
            <w:pPr>
              <w:spacing w:line="240" w:lineRule="auto"/>
              <w:jc w:val="center"/>
              <w:rPr>
                <w:rFonts w:ascii="微软雅黑" w:eastAsia="微软雅黑" w:hAnsi="微软雅黑" w:cs="宋体"/>
                <w:color w:val="FFFFFF"/>
                <w:kern w:val="0"/>
                <w:sz w:val="24"/>
                <w:szCs w:val="24"/>
              </w:rPr>
            </w:pPr>
            <w:r>
              <w:rPr>
                <w:rFonts w:ascii="微软雅黑" w:eastAsia="微软雅黑" w:hAnsi="微软雅黑" w:cs="宋体" w:hint="eastAsia"/>
                <w:color w:val="FFFFFF"/>
                <w:kern w:val="0"/>
                <w:sz w:val="24"/>
                <w:szCs w:val="24"/>
              </w:rPr>
              <w:t>执行会计制度</w:t>
            </w:r>
          </w:p>
        </w:tc>
        <w:tc>
          <w:tcPr>
            <w:tcW w:w="1564" w:type="dxa"/>
            <w:shd w:val="clear" w:color="000000" w:fill="0066CC"/>
            <w:vAlign w:val="center"/>
          </w:tcPr>
          <w:p w:rsidR="00835615" w:rsidRDefault="00C40032">
            <w:pPr>
              <w:spacing w:line="240" w:lineRule="auto"/>
              <w:jc w:val="center"/>
              <w:rPr>
                <w:rFonts w:ascii="微软雅黑" w:eastAsia="微软雅黑" w:hAnsi="微软雅黑" w:cs="宋体"/>
                <w:color w:val="FFFFFF"/>
                <w:kern w:val="0"/>
                <w:sz w:val="24"/>
                <w:szCs w:val="24"/>
              </w:rPr>
            </w:pPr>
            <w:r>
              <w:rPr>
                <w:rFonts w:ascii="微软雅黑" w:eastAsia="微软雅黑" w:hAnsi="微软雅黑" w:cs="宋体" w:hint="eastAsia"/>
                <w:color w:val="FFFFFF"/>
                <w:kern w:val="0"/>
                <w:sz w:val="24"/>
                <w:szCs w:val="24"/>
              </w:rPr>
              <w:t>会计核算</w:t>
            </w:r>
          </w:p>
          <w:p w:rsidR="00835615" w:rsidRDefault="00C40032">
            <w:pPr>
              <w:spacing w:line="240" w:lineRule="auto"/>
              <w:jc w:val="center"/>
              <w:rPr>
                <w:rFonts w:ascii="微软雅黑" w:eastAsia="微软雅黑" w:hAnsi="微软雅黑" w:cs="宋体"/>
                <w:color w:val="FFFFFF"/>
                <w:kern w:val="0"/>
                <w:sz w:val="24"/>
                <w:szCs w:val="24"/>
              </w:rPr>
            </w:pPr>
            <w:r>
              <w:rPr>
                <w:rFonts w:ascii="微软雅黑" w:eastAsia="微软雅黑" w:hAnsi="微软雅黑" w:cs="宋体" w:hint="eastAsia"/>
                <w:color w:val="FFFFFF"/>
                <w:kern w:val="0"/>
                <w:sz w:val="24"/>
                <w:szCs w:val="24"/>
              </w:rPr>
              <w:t>软件供应商</w:t>
            </w:r>
          </w:p>
        </w:tc>
        <w:tc>
          <w:tcPr>
            <w:tcW w:w="1346" w:type="dxa"/>
            <w:shd w:val="clear" w:color="000000" w:fill="0066CC"/>
            <w:vAlign w:val="center"/>
          </w:tcPr>
          <w:p w:rsidR="00835615" w:rsidRDefault="00C40032">
            <w:pPr>
              <w:spacing w:line="240" w:lineRule="auto"/>
              <w:jc w:val="center"/>
              <w:rPr>
                <w:rFonts w:ascii="微软雅黑" w:eastAsia="微软雅黑" w:hAnsi="微软雅黑" w:cs="宋体"/>
                <w:color w:val="FFFFFF"/>
                <w:kern w:val="0"/>
                <w:sz w:val="24"/>
                <w:szCs w:val="24"/>
              </w:rPr>
            </w:pPr>
            <w:r>
              <w:rPr>
                <w:rFonts w:ascii="微软雅黑" w:eastAsia="微软雅黑" w:hAnsi="微软雅黑" w:cs="宋体" w:hint="eastAsia"/>
                <w:color w:val="FFFFFF"/>
                <w:kern w:val="0"/>
                <w:sz w:val="24"/>
                <w:szCs w:val="24"/>
              </w:rPr>
              <w:t>版本号</w:t>
            </w:r>
          </w:p>
        </w:tc>
        <w:tc>
          <w:tcPr>
            <w:tcW w:w="1347" w:type="dxa"/>
            <w:shd w:val="clear" w:color="000000" w:fill="0066CC"/>
            <w:vAlign w:val="center"/>
          </w:tcPr>
          <w:p w:rsidR="00835615" w:rsidRDefault="00C40032">
            <w:pPr>
              <w:spacing w:line="240" w:lineRule="auto"/>
              <w:jc w:val="center"/>
              <w:rPr>
                <w:rFonts w:ascii="微软雅黑" w:eastAsia="微软雅黑" w:hAnsi="微软雅黑" w:cs="宋体"/>
                <w:color w:val="FFFFFF"/>
                <w:kern w:val="0"/>
                <w:sz w:val="24"/>
                <w:szCs w:val="24"/>
              </w:rPr>
            </w:pPr>
            <w:r>
              <w:rPr>
                <w:rFonts w:ascii="微软雅黑" w:eastAsia="微软雅黑" w:hAnsi="微软雅黑" w:cs="宋体" w:hint="eastAsia"/>
                <w:color w:val="FFFFFF"/>
                <w:kern w:val="0"/>
                <w:sz w:val="24"/>
                <w:szCs w:val="24"/>
              </w:rPr>
              <w:t>国标数据</w:t>
            </w:r>
          </w:p>
          <w:p w:rsidR="00835615" w:rsidRDefault="00C40032">
            <w:pPr>
              <w:spacing w:line="240" w:lineRule="auto"/>
              <w:jc w:val="center"/>
              <w:rPr>
                <w:rFonts w:ascii="微软雅黑" w:eastAsia="微软雅黑" w:hAnsi="微软雅黑" w:cs="宋体"/>
                <w:color w:val="FFFFFF"/>
                <w:kern w:val="0"/>
                <w:sz w:val="24"/>
                <w:szCs w:val="24"/>
              </w:rPr>
            </w:pPr>
            <w:r>
              <w:rPr>
                <w:rFonts w:ascii="微软雅黑" w:eastAsia="微软雅黑" w:hAnsi="微软雅黑" w:cs="宋体" w:hint="eastAsia"/>
                <w:color w:val="FFFFFF"/>
                <w:kern w:val="0"/>
                <w:sz w:val="24"/>
                <w:szCs w:val="24"/>
              </w:rPr>
              <w:t>导出支持</w:t>
            </w:r>
          </w:p>
        </w:tc>
      </w:tr>
      <w:tr w:rsidR="00835615">
        <w:trPr>
          <w:trHeight w:val="405"/>
        </w:trPr>
        <w:tc>
          <w:tcPr>
            <w:tcW w:w="1418" w:type="dxa"/>
            <w:shd w:val="clear" w:color="auto" w:fill="FFFFFF" w:themeFill="background1"/>
            <w:vAlign w:val="center"/>
          </w:tcPr>
          <w:p w:rsidR="00835615" w:rsidRDefault="00835615">
            <w:pPr>
              <w:spacing w:line="240" w:lineRule="auto"/>
              <w:jc w:val="left"/>
              <w:rPr>
                <w:rFonts w:asciiTheme="minorEastAsia" w:hAnsiTheme="minorEastAsia" w:cs="宋体"/>
                <w:kern w:val="0"/>
                <w:szCs w:val="21"/>
              </w:rPr>
            </w:pPr>
          </w:p>
        </w:tc>
        <w:tc>
          <w:tcPr>
            <w:tcW w:w="1555" w:type="dxa"/>
            <w:shd w:val="clear" w:color="auto" w:fill="FFFFFF" w:themeFill="background1"/>
            <w:vAlign w:val="center"/>
          </w:tcPr>
          <w:p w:rsidR="00835615" w:rsidRDefault="00835615">
            <w:pPr>
              <w:spacing w:line="240" w:lineRule="auto"/>
              <w:jc w:val="left"/>
              <w:rPr>
                <w:rFonts w:asciiTheme="minorEastAsia" w:hAnsiTheme="minorEastAsia" w:cs="宋体"/>
                <w:kern w:val="0"/>
                <w:szCs w:val="21"/>
              </w:rPr>
            </w:pPr>
          </w:p>
        </w:tc>
        <w:tc>
          <w:tcPr>
            <w:tcW w:w="2835" w:type="dxa"/>
            <w:shd w:val="clear" w:color="auto" w:fill="FFFFFF" w:themeFill="background1"/>
            <w:vAlign w:val="center"/>
          </w:tcPr>
          <w:p w:rsidR="00835615" w:rsidRDefault="00C40032">
            <w:pPr>
              <w:spacing w:line="240" w:lineRule="auto"/>
              <w:jc w:val="left"/>
              <w:rPr>
                <w:rFonts w:asciiTheme="minorEastAsia" w:hAnsiTheme="minorEastAsia" w:cs="宋体"/>
                <w:b/>
                <w:kern w:val="0"/>
                <w:szCs w:val="21"/>
              </w:rPr>
            </w:pPr>
            <w:r>
              <w:rPr>
                <w:rFonts w:asciiTheme="minorEastAsia" w:hAnsiTheme="minorEastAsia" w:cs="宋体" w:hint="eastAsia"/>
                <w:b/>
                <w:color w:val="FF0000"/>
                <w:kern w:val="0"/>
                <w:szCs w:val="21"/>
              </w:rPr>
              <w:t>选项：</w:t>
            </w:r>
          </w:p>
          <w:tbl>
            <w:tblPr>
              <w:tblW w:w="2619" w:type="dxa"/>
              <w:tblCellSpacing w:w="0" w:type="dxa"/>
              <w:tblLayout w:type="fixed"/>
              <w:tblCellMar>
                <w:top w:w="15" w:type="dxa"/>
                <w:left w:w="15" w:type="dxa"/>
                <w:bottom w:w="15" w:type="dxa"/>
                <w:right w:w="15" w:type="dxa"/>
              </w:tblCellMar>
              <w:tblLook w:val="04A0" w:firstRow="1" w:lastRow="0" w:firstColumn="1" w:lastColumn="0" w:noHBand="0" w:noVBand="1"/>
            </w:tblPr>
            <w:tblGrid>
              <w:gridCol w:w="50"/>
              <w:gridCol w:w="2569"/>
            </w:tblGrid>
            <w:tr w:rsidR="00835615">
              <w:trPr>
                <w:tblCellSpacing w:w="0" w:type="dxa"/>
              </w:trPr>
              <w:tc>
                <w:tcPr>
                  <w:tcW w:w="36" w:type="dxa"/>
                  <w:vAlign w:val="center"/>
                </w:tcPr>
                <w:p w:rsidR="00835615" w:rsidRDefault="00835615">
                  <w:pPr>
                    <w:spacing w:line="240" w:lineRule="auto"/>
                    <w:jc w:val="left"/>
                    <w:rPr>
                      <w:rFonts w:ascii="宋体" w:eastAsia="宋体" w:hAnsi="宋体" w:cs="宋体"/>
                      <w:kern w:val="0"/>
                      <w:szCs w:val="21"/>
                    </w:rPr>
                  </w:pPr>
                </w:p>
              </w:tc>
              <w:tc>
                <w:tcPr>
                  <w:tcW w:w="2583" w:type="dxa"/>
                  <w:vAlign w:val="center"/>
                </w:tcPr>
                <w:p w:rsidR="00835615" w:rsidRDefault="00C40032">
                  <w:pPr>
                    <w:spacing w:line="240" w:lineRule="auto"/>
                    <w:jc w:val="left"/>
                    <w:rPr>
                      <w:rFonts w:ascii="宋体" w:eastAsia="宋体" w:hAnsi="宋体" w:cs="宋体"/>
                      <w:kern w:val="0"/>
                      <w:szCs w:val="21"/>
                    </w:rPr>
                  </w:pPr>
                  <w:r>
                    <w:rPr>
                      <w:rFonts w:ascii="宋体" w:eastAsia="宋体" w:hAnsi="宋体" w:cs="宋体"/>
                      <w:kern w:val="0"/>
                      <w:szCs w:val="21"/>
                    </w:rPr>
                    <w:t>行政单位会计制度</w:t>
                  </w:r>
                </w:p>
                <w:p w:rsidR="00835615" w:rsidRDefault="00C40032">
                  <w:pPr>
                    <w:spacing w:line="240" w:lineRule="auto"/>
                    <w:jc w:val="left"/>
                  </w:pPr>
                  <w:r>
                    <w:t>事业单位会计制度</w:t>
                  </w:r>
                </w:p>
                <w:p w:rsidR="00835615" w:rsidRDefault="00C40032">
                  <w:pPr>
                    <w:spacing w:line="240" w:lineRule="auto"/>
                    <w:jc w:val="left"/>
                  </w:pPr>
                  <w:r>
                    <w:t>科学事业单位会计制度</w:t>
                  </w:r>
                </w:p>
                <w:p w:rsidR="00835615" w:rsidRDefault="00C40032">
                  <w:pPr>
                    <w:spacing w:line="240" w:lineRule="auto"/>
                    <w:jc w:val="left"/>
                    <w:rPr>
                      <w:rFonts w:ascii="宋体" w:eastAsia="宋体" w:hAnsi="宋体" w:cs="宋体"/>
                      <w:kern w:val="0"/>
                      <w:szCs w:val="21"/>
                    </w:rPr>
                  </w:pPr>
                  <w:r>
                    <w:t>中小学会计制度</w:t>
                  </w:r>
                </w:p>
                <w:p w:rsidR="00835615" w:rsidRDefault="00C40032">
                  <w:pPr>
                    <w:spacing w:line="240" w:lineRule="auto"/>
                    <w:jc w:val="left"/>
                  </w:pPr>
                  <w:r>
                    <w:t>高等学校会计制度</w:t>
                  </w:r>
                </w:p>
                <w:p w:rsidR="00835615" w:rsidRDefault="00C40032">
                  <w:pPr>
                    <w:spacing w:line="240" w:lineRule="auto"/>
                    <w:jc w:val="left"/>
                  </w:pPr>
                  <w:r>
                    <w:t>医院会计制度</w:t>
                  </w:r>
                </w:p>
                <w:p w:rsidR="00835615" w:rsidRDefault="00C40032">
                  <w:pPr>
                    <w:spacing w:line="240" w:lineRule="auto"/>
                    <w:jc w:val="left"/>
                  </w:pPr>
                  <w:r>
                    <w:t>基层医疗卫生机构会计制度</w:t>
                  </w:r>
                </w:p>
                <w:p w:rsidR="00835615" w:rsidRDefault="00C40032">
                  <w:pPr>
                    <w:spacing w:line="240" w:lineRule="auto"/>
                    <w:jc w:val="left"/>
                  </w:pPr>
                  <w:r>
                    <w:t>测绘事业单位会计制度</w:t>
                  </w:r>
                </w:p>
                <w:p w:rsidR="00835615" w:rsidRDefault="00C40032">
                  <w:pPr>
                    <w:spacing w:line="240" w:lineRule="auto"/>
                    <w:jc w:val="left"/>
                  </w:pPr>
                  <w:r>
                    <w:t>地质勘查单位会计制度</w:t>
                  </w:r>
                </w:p>
                <w:p w:rsidR="00835615" w:rsidRDefault="00C40032">
                  <w:pPr>
                    <w:spacing w:line="240" w:lineRule="auto"/>
                    <w:jc w:val="left"/>
                  </w:pPr>
                  <w:r>
                    <w:t>民间非营利组织会计制度</w:t>
                  </w:r>
                </w:p>
                <w:p w:rsidR="00835615" w:rsidRDefault="00C40032">
                  <w:pPr>
                    <w:spacing w:line="240" w:lineRule="auto"/>
                    <w:jc w:val="left"/>
                  </w:pPr>
                  <w:r>
                    <w:t>企业会计制度</w:t>
                  </w:r>
                </w:p>
                <w:p w:rsidR="00835615" w:rsidRDefault="00C40032">
                  <w:pPr>
                    <w:spacing w:line="240" w:lineRule="auto"/>
                    <w:jc w:val="left"/>
                  </w:pPr>
                  <w:r>
                    <w:rPr>
                      <w:rFonts w:hint="eastAsia"/>
                    </w:rPr>
                    <w:t>小企业会计制度</w:t>
                  </w:r>
                </w:p>
                <w:p w:rsidR="00835615" w:rsidRDefault="00C40032">
                  <w:pPr>
                    <w:spacing w:line="240" w:lineRule="auto"/>
                    <w:jc w:val="left"/>
                  </w:pPr>
                  <w:r>
                    <w:t>彩票机构会计制度</w:t>
                  </w:r>
                </w:p>
                <w:p w:rsidR="00835615" w:rsidRDefault="00C40032">
                  <w:pPr>
                    <w:spacing w:line="240" w:lineRule="auto"/>
                    <w:jc w:val="left"/>
                    <w:rPr>
                      <w:rFonts w:ascii="宋体" w:eastAsia="宋体" w:hAnsi="宋体" w:cs="宋体"/>
                      <w:kern w:val="0"/>
                      <w:szCs w:val="21"/>
                    </w:rPr>
                  </w:pPr>
                  <w:r>
                    <w:t>国有林场与苗圃会计制度</w:t>
                  </w:r>
                </w:p>
              </w:tc>
            </w:tr>
          </w:tbl>
          <w:p w:rsidR="00835615" w:rsidRDefault="00835615">
            <w:pPr>
              <w:spacing w:line="240" w:lineRule="auto"/>
              <w:jc w:val="left"/>
              <w:rPr>
                <w:rFonts w:asciiTheme="minorEastAsia" w:hAnsiTheme="minorEastAsia" w:cs="宋体"/>
                <w:kern w:val="0"/>
                <w:szCs w:val="21"/>
              </w:rPr>
            </w:pPr>
          </w:p>
        </w:tc>
        <w:tc>
          <w:tcPr>
            <w:tcW w:w="1564" w:type="dxa"/>
            <w:shd w:val="clear" w:color="auto" w:fill="FFFFFF" w:themeFill="background1"/>
            <w:vAlign w:val="center"/>
          </w:tcPr>
          <w:p w:rsidR="00835615" w:rsidRDefault="00835615">
            <w:pPr>
              <w:spacing w:line="240" w:lineRule="auto"/>
              <w:jc w:val="left"/>
              <w:rPr>
                <w:rFonts w:asciiTheme="minorEastAsia" w:hAnsiTheme="minorEastAsia" w:cs="宋体"/>
                <w:kern w:val="0"/>
                <w:szCs w:val="21"/>
              </w:rPr>
            </w:pPr>
          </w:p>
        </w:tc>
        <w:tc>
          <w:tcPr>
            <w:tcW w:w="1346" w:type="dxa"/>
            <w:shd w:val="clear" w:color="auto" w:fill="FFFFFF" w:themeFill="background1"/>
            <w:vAlign w:val="center"/>
          </w:tcPr>
          <w:p w:rsidR="00835615" w:rsidRDefault="00835615">
            <w:pPr>
              <w:spacing w:line="240" w:lineRule="auto"/>
              <w:jc w:val="left"/>
              <w:rPr>
                <w:rFonts w:asciiTheme="minorEastAsia" w:hAnsiTheme="minorEastAsia" w:cs="宋体"/>
                <w:kern w:val="0"/>
                <w:szCs w:val="21"/>
              </w:rPr>
            </w:pPr>
          </w:p>
        </w:tc>
        <w:tc>
          <w:tcPr>
            <w:tcW w:w="1347" w:type="dxa"/>
            <w:shd w:val="clear" w:color="auto" w:fill="FFFFFF" w:themeFill="background1"/>
            <w:vAlign w:val="center"/>
          </w:tcPr>
          <w:p w:rsidR="00835615" w:rsidRDefault="00C40032">
            <w:pPr>
              <w:spacing w:line="240" w:lineRule="auto"/>
              <w:jc w:val="left"/>
              <w:rPr>
                <w:rFonts w:asciiTheme="minorEastAsia" w:hAnsiTheme="minorEastAsia" w:cs="宋体"/>
                <w:color w:val="FF0000"/>
                <w:kern w:val="0"/>
                <w:szCs w:val="21"/>
              </w:rPr>
            </w:pPr>
            <w:r>
              <w:rPr>
                <w:rFonts w:asciiTheme="minorEastAsia" w:hAnsiTheme="minorEastAsia" w:cs="宋体" w:hint="eastAsia"/>
                <w:color w:val="FF0000"/>
                <w:kern w:val="0"/>
                <w:szCs w:val="21"/>
              </w:rPr>
              <w:t>选项：</w:t>
            </w:r>
          </w:p>
          <w:p w:rsidR="00835615" w:rsidRDefault="00C40032">
            <w:pPr>
              <w:spacing w:line="240" w:lineRule="auto"/>
              <w:jc w:val="left"/>
              <w:rPr>
                <w:rFonts w:asciiTheme="minorEastAsia" w:hAnsiTheme="minorEastAsia" w:cs="宋体"/>
                <w:kern w:val="0"/>
                <w:szCs w:val="21"/>
              </w:rPr>
            </w:pPr>
            <w:r>
              <w:rPr>
                <w:rFonts w:asciiTheme="minorEastAsia" w:hAnsiTheme="minorEastAsia" w:cs="宋体" w:hint="eastAsia"/>
                <w:kern w:val="0"/>
                <w:szCs w:val="21"/>
              </w:rPr>
              <w:t>不支持、</w:t>
            </w:r>
          </w:p>
          <w:p w:rsidR="00835615" w:rsidRDefault="00C40032">
            <w:pPr>
              <w:spacing w:line="240" w:lineRule="auto"/>
              <w:jc w:val="left"/>
              <w:rPr>
                <w:rFonts w:asciiTheme="minorEastAsia" w:hAnsiTheme="minorEastAsia" w:cs="宋体"/>
                <w:kern w:val="0"/>
                <w:szCs w:val="21"/>
              </w:rPr>
            </w:pPr>
            <w:r>
              <w:rPr>
                <w:rFonts w:asciiTheme="minorEastAsia" w:hAnsiTheme="minorEastAsia" w:cs="宋体" w:hint="eastAsia"/>
                <w:kern w:val="0"/>
                <w:szCs w:val="21"/>
              </w:rPr>
              <w:t>GB2010</w:t>
            </w:r>
          </w:p>
          <w:p w:rsidR="00835615" w:rsidRDefault="00835615">
            <w:pPr>
              <w:spacing w:line="240" w:lineRule="auto"/>
              <w:jc w:val="left"/>
              <w:rPr>
                <w:rFonts w:asciiTheme="minorEastAsia" w:hAnsiTheme="minorEastAsia" w:cs="宋体"/>
                <w:kern w:val="0"/>
                <w:szCs w:val="21"/>
              </w:rPr>
            </w:pPr>
          </w:p>
        </w:tc>
      </w:tr>
    </w:tbl>
    <w:p w:rsidR="00835615" w:rsidRDefault="00C40032">
      <w:pPr>
        <w:rPr>
          <w:rFonts w:asciiTheme="minorEastAsia" w:hAnsiTheme="minorEastAsia"/>
          <w:sz w:val="24"/>
          <w:szCs w:val="24"/>
        </w:rPr>
      </w:pPr>
      <w:r>
        <w:rPr>
          <w:rFonts w:asciiTheme="minorEastAsia" w:hAnsiTheme="minorEastAsia" w:hint="eastAsia"/>
          <w:sz w:val="24"/>
          <w:szCs w:val="24"/>
        </w:rPr>
        <w:t>GB2010  代表</w:t>
      </w:r>
      <w:r>
        <w:rPr>
          <w:rFonts w:asciiTheme="minorEastAsia" w:hAnsiTheme="minorEastAsia"/>
          <w:sz w:val="24"/>
          <w:szCs w:val="24"/>
        </w:rPr>
        <w:t>《会计核算软件数据接口第2部分：行政事业单位》（GB／T 24589．2—2010）</w:t>
      </w:r>
    </w:p>
    <w:p w:rsidR="003712D9" w:rsidRPr="003712D9" w:rsidRDefault="00DB389B" w:rsidP="003712D9">
      <w:pPr>
        <w:ind w:firstLineChars="176" w:firstLine="424"/>
        <w:outlineLvl w:val="1"/>
        <w:rPr>
          <w:rFonts w:hint="eastAsia"/>
          <w:b/>
          <w:sz w:val="24"/>
          <w:szCs w:val="24"/>
        </w:rPr>
      </w:pPr>
      <w:bookmarkStart w:id="3" w:name="_Toc9868737"/>
      <w:r>
        <w:rPr>
          <w:rFonts w:hint="eastAsia"/>
          <w:b/>
          <w:sz w:val="24"/>
          <w:szCs w:val="24"/>
        </w:rPr>
        <w:t>2</w:t>
      </w:r>
      <w:r>
        <w:rPr>
          <w:rFonts w:hint="eastAsia"/>
          <w:b/>
          <w:sz w:val="24"/>
          <w:szCs w:val="24"/>
        </w:rPr>
        <w:t>、</w:t>
      </w:r>
      <w:r w:rsidRPr="00DB389B">
        <w:rPr>
          <w:rFonts w:hint="eastAsia"/>
          <w:b/>
          <w:sz w:val="24"/>
          <w:szCs w:val="24"/>
        </w:rPr>
        <w:t>准备编报封面基本信息</w:t>
      </w:r>
      <w:bookmarkEnd w:id="3"/>
    </w:p>
    <w:p w:rsidR="003712D9" w:rsidRPr="003712D9" w:rsidRDefault="003712D9" w:rsidP="003712D9">
      <w:pPr>
        <w:ind w:firstLineChars="200" w:firstLine="640"/>
        <w:rPr>
          <w:sz w:val="24"/>
          <w:szCs w:val="24"/>
        </w:rPr>
      </w:pPr>
      <w:r>
        <w:rPr>
          <w:rFonts w:ascii="仿宋" w:eastAsia="仿宋" w:hAnsi="仿宋" w:hint="eastAsia"/>
          <w:sz w:val="32"/>
          <w:szCs w:val="32"/>
        </w:rPr>
        <w:t>蓝色为必填项，相关信息请与部门决算一致。</w:t>
      </w:r>
    </w:p>
    <w:p w:rsidR="00DB389B" w:rsidRPr="00DB389B" w:rsidRDefault="003712D9">
      <w:pPr>
        <w:rPr>
          <w:rFonts w:asciiTheme="minorEastAsia" w:hAnsiTheme="minorEastAsia" w:hint="eastAsia"/>
          <w:sz w:val="24"/>
          <w:szCs w:val="24"/>
        </w:rPr>
      </w:pPr>
      <w:r w:rsidRPr="005F537C">
        <w:rPr>
          <w:noProof/>
        </w:rPr>
        <w:lastRenderedPageBreak/>
        <w:drawing>
          <wp:inline distT="0" distB="0" distL="0" distR="0">
            <wp:extent cx="5263515" cy="23533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63515" cy="2353310"/>
                    </a:xfrm>
                    <a:prstGeom prst="rect">
                      <a:avLst/>
                    </a:prstGeom>
                    <a:noFill/>
                    <a:ln>
                      <a:noFill/>
                    </a:ln>
                  </pic:spPr>
                </pic:pic>
              </a:graphicData>
            </a:graphic>
          </wp:inline>
        </w:drawing>
      </w:r>
    </w:p>
    <w:p w:rsidR="00835615" w:rsidRDefault="003712D9">
      <w:pPr>
        <w:ind w:firstLineChars="176" w:firstLine="424"/>
        <w:outlineLvl w:val="1"/>
        <w:rPr>
          <w:b/>
          <w:sz w:val="24"/>
          <w:szCs w:val="24"/>
        </w:rPr>
      </w:pPr>
      <w:bookmarkStart w:id="4" w:name="_Toc9868738"/>
      <w:r>
        <w:rPr>
          <w:rFonts w:hint="eastAsia"/>
          <w:b/>
          <w:sz w:val="24"/>
          <w:szCs w:val="24"/>
        </w:rPr>
        <w:t>3</w:t>
      </w:r>
      <w:r w:rsidR="00C40032">
        <w:rPr>
          <w:rFonts w:hint="eastAsia"/>
          <w:b/>
          <w:sz w:val="24"/>
          <w:szCs w:val="24"/>
        </w:rPr>
        <w:t>、</w:t>
      </w:r>
      <w:proofErr w:type="gramStart"/>
      <w:r w:rsidR="00C40032">
        <w:rPr>
          <w:rFonts w:hint="eastAsia"/>
          <w:b/>
          <w:sz w:val="24"/>
          <w:szCs w:val="24"/>
        </w:rPr>
        <w:t>账套</w:t>
      </w:r>
      <w:r w:rsidR="00C40032">
        <w:rPr>
          <w:b/>
          <w:sz w:val="24"/>
          <w:szCs w:val="24"/>
        </w:rPr>
        <w:t>导出</w:t>
      </w:r>
      <w:proofErr w:type="gramEnd"/>
      <w:r w:rsidR="00C40032">
        <w:rPr>
          <w:b/>
          <w:sz w:val="24"/>
          <w:szCs w:val="24"/>
        </w:rPr>
        <w:t>的</w:t>
      </w:r>
      <w:r w:rsidR="00C40032">
        <w:rPr>
          <w:rFonts w:hint="eastAsia"/>
          <w:b/>
          <w:sz w:val="24"/>
          <w:szCs w:val="24"/>
        </w:rPr>
        <w:t>国标</w:t>
      </w:r>
      <w:r w:rsidR="00C40032">
        <w:rPr>
          <w:b/>
          <w:sz w:val="24"/>
          <w:szCs w:val="24"/>
        </w:rPr>
        <w:t>账簿数据文件</w:t>
      </w:r>
      <w:bookmarkEnd w:id="4"/>
    </w:p>
    <w:p w:rsidR="00835615" w:rsidRDefault="00A10453" w:rsidP="00A10453">
      <w:pPr>
        <w:ind w:firstLineChars="200" w:firstLine="480"/>
        <w:outlineLvl w:val="2"/>
        <w:rPr>
          <w:sz w:val="24"/>
          <w:szCs w:val="24"/>
        </w:rPr>
      </w:pPr>
      <w:bookmarkStart w:id="5" w:name="_Toc9868739"/>
      <w:r>
        <w:rPr>
          <w:rFonts w:hint="eastAsia"/>
          <w:sz w:val="24"/>
          <w:szCs w:val="24"/>
        </w:rPr>
        <w:t>（</w:t>
      </w:r>
      <w:r>
        <w:rPr>
          <w:rFonts w:hint="eastAsia"/>
          <w:sz w:val="24"/>
          <w:szCs w:val="24"/>
        </w:rPr>
        <w:t>1</w:t>
      </w:r>
      <w:r>
        <w:rPr>
          <w:rFonts w:hint="eastAsia"/>
          <w:sz w:val="24"/>
          <w:szCs w:val="24"/>
        </w:rPr>
        <w:t>）</w:t>
      </w:r>
      <w:r w:rsidR="00C40032">
        <w:rPr>
          <w:rFonts w:hint="eastAsia"/>
          <w:sz w:val="24"/>
          <w:szCs w:val="24"/>
        </w:rPr>
        <w:t>GB2010</w:t>
      </w:r>
      <w:r w:rsidR="00C40032">
        <w:rPr>
          <w:rFonts w:hint="eastAsia"/>
          <w:sz w:val="24"/>
          <w:szCs w:val="24"/>
        </w:rPr>
        <w:t>接口的账簿数据文件</w:t>
      </w:r>
      <w:bookmarkEnd w:id="5"/>
    </w:p>
    <w:p w:rsidR="00835615" w:rsidRDefault="00C40032">
      <w:pPr>
        <w:ind w:firstLineChars="200" w:firstLine="480"/>
        <w:rPr>
          <w:sz w:val="24"/>
          <w:szCs w:val="24"/>
        </w:rPr>
      </w:pPr>
      <w:r>
        <w:rPr>
          <w:rFonts w:hint="eastAsia"/>
          <w:sz w:val="24"/>
          <w:szCs w:val="24"/>
        </w:rPr>
        <w:t>GB2010</w:t>
      </w:r>
      <w:r>
        <w:rPr>
          <w:rFonts w:hint="eastAsia"/>
          <w:sz w:val="24"/>
          <w:szCs w:val="24"/>
        </w:rPr>
        <w:t>可导出公共档案、总账、固定资产等多个模块的数据。编制政府财务报告，</w:t>
      </w:r>
      <w:r>
        <w:rPr>
          <w:rFonts w:hint="eastAsia"/>
          <w:color w:val="FF0000"/>
          <w:sz w:val="24"/>
          <w:szCs w:val="24"/>
        </w:rPr>
        <w:t>需要提供公共档案、总账模块的导出数据</w:t>
      </w:r>
      <w:r>
        <w:rPr>
          <w:rFonts w:hint="eastAsia"/>
          <w:sz w:val="24"/>
          <w:szCs w:val="24"/>
        </w:rPr>
        <w:t>。</w:t>
      </w:r>
      <w:r>
        <w:rPr>
          <w:rFonts w:hint="eastAsia"/>
          <w:color w:val="FF0000"/>
          <w:sz w:val="24"/>
          <w:szCs w:val="24"/>
        </w:rPr>
        <w:t>GB2010</w:t>
      </w:r>
      <w:proofErr w:type="gramStart"/>
      <w:r>
        <w:rPr>
          <w:rFonts w:hint="eastAsia"/>
          <w:color w:val="FF0000"/>
          <w:sz w:val="24"/>
          <w:szCs w:val="24"/>
        </w:rPr>
        <w:t>各</w:t>
      </w:r>
      <w:proofErr w:type="gramEnd"/>
      <w:r>
        <w:rPr>
          <w:rFonts w:hint="eastAsia"/>
          <w:color w:val="FF0000"/>
          <w:sz w:val="24"/>
          <w:szCs w:val="24"/>
        </w:rPr>
        <w:t>模块的默认导出文件是</w:t>
      </w:r>
      <w:r>
        <w:rPr>
          <w:rFonts w:hint="eastAsia"/>
          <w:color w:val="FF0000"/>
          <w:sz w:val="24"/>
          <w:szCs w:val="24"/>
        </w:rPr>
        <w:t>xml</w:t>
      </w:r>
      <w:r>
        <w:rPr>
          <w:rFonts w:hint="eastAsia"/>
          <w:color w:val="FF0000"/>
          <w:sz w:val="24"/>
          <w:szCs w:val="24"/>
        </w:rPr>
        <w:t>格式，需要分模块压缩成</w:t>
      </w:r>
      <w:r>
        <w:rPr>
          <w:rFonts w:hint="eastAsia"/>
          <w:color w:val="FF0000"/>
          <w:sz w:val="24"/>
          <w:szCs w:val="24"/>
        </w:rPr>
        <w:t>zip</w:t>
      </w:r>
      <w:r>
        <w:rPr>
          <w:rFonts w:hint="eastAsia"/>
          <w:color w:val="FF0000"/>
          <w:sz w:val="24"/>
          <w:szCs w:val="24"/>
        </w:rPr>
        <w:t>格式。</w:t>
      </w:r>
    </w:p>
    <w:p w:rsidR="00835615" w:rsidRDefault="00C40032">
      <w:pPr>
        <w:ind w:firstLineChars="200" w:firstLine="480"/>
        <w:rPr>
          <w:sz w:val="24"/>
          <w:szCs w:val="24"/>
        </w:rPr>
      </w:pPr>
      <w:r>
        <w:rPr>
          <w:rFonts w:hint="eastAsia"/>
          <w:sz w:val="24"/>
          <w:szCs w:val="24"/>
        </w:rPr>
        <w:t>如果单位在用的核算软件能够导出</w:t>
      </w:r>
      <w:r>
        <w:rPr>
          <w:rFonts w:hint="eastAsia"/>
          <w:sz w:val="24"/>
          <w:szCs w:val="24"/>
        </w:rPr>
        <w:t>GB2010</w:t>
      </w:r>
      <w:r>
        <w:rPr>
          <w:rFonts w:hint="eastAsia"/>
          <w:sz w:val="24"/>
          <w:szCs w:val="24"/>
        </w:rPr>
        <w:t>数据接口文件，请联系软件服务</w:t>
      </w:r>
      <w:proofErr w:type="gramStart"/>
      <w:r>
        <w:rPr>
          <w:rFonts w:hint="eastAsia"/>
          <w:sz w:val="24"/>
          <w:szCs w:val="24"/>
        </w:rPr>
        <w:t>商咨询</w:t>
      </w:r>
      <w:proofErr w:type="gramEnd"/>
      <w:r>
        <w:rPr>
          <w:rFonts w:hint="eastAsia"/>
          <w:sz w:val="24"/>
          <w:szCs w:val="24"/>
        </w:rPr>
        <w:t>相关操作的菜单位置和操作方法。</w:t>
      </w:r>
    </w:p>
    <w:p w:rsidR="00835615" w:rsidRDefault="00835615">
      <w:pPr>
        <w:ind w:firstLineChars="200" w:firstLine="480"/>
        <w:rPr>
          <w:sz w:val="24"/>
          <w:szCs w:val="24"/>
        </w:rPr>
      </w:pPr>
    </w:p>
    <w:p w:rsidR="00835615" w:rsidRDefault="00C40032">
      <w:pPr>
        <w:ind w:firstLineChars="200" w:firstLine="480"/>
        <w:rPr>
          <w:color w:val="FF0000"/>
          <w:sz w:val="24"/>
          <w:szCs w:val="24"/>
        </w:rPr>
      </w:pPr>
      <w:r>
        <w:rPr>
          <w:rFonts w:hint="eastAsia"/>
          <w:color w:val="FF0000"/>
          <w:sz w:val="24"/>
          <w:szCs w:val="24"/>
        </w:rPr>
        <w:t>如：总账系统的</w:t>
      </w:r>
      <w:r>
        <w:rPr>
          <w:rFonts w:hint="eastAsia"/>
          <w:color w:val="FF0000"/>
          <w:sz w:val="24"/>
          <w:szCs w:val="24"/>
        </w:rPr>
        <w:t>GB2010</w:t>
      </w:r>
      <w:r>
        <w:rPr>
          <w:rFonts w:hint="eastAsia"/>
          <w:color w:val="FF0000"/>
          <w:sz w:val="24"/>
          <w:szCs w:val="24"/>
        </w:rPr>
        <w:t>导出操作说明简介如下：</w:t>
      </w:r>
    </w:p>
    <w:p w:rsidR="00835615" w:rsidRDefault="00C40032">
      <w:pPr>
        <w:spacing w:before="50" w:after="50" w:line="276" w:lineRule="auto"/>
        <w:ind w:firstLine="420"/>
        <w:rPr>
          <w:rFonts w:ascii="幼圆" w:eastAsia="幼圆"/>
          <w:color w:val="000000"/>
          <w:shd w:val="pct10" w:color="auto" w:fill="FFFFFF"/>
        </w:rPr>
      </w:pPr>
      <w:r>
        <w:rPr>
          <w:rFonts w:ascii="幼圆" w:eastAsia="幼圆"/>
          <w:color w:val="000000"/>
          <w:shd w:val="pct10" w:color="auto" w:fill="FFFFFF"/>
        </w:rPr>
        <w:t>【操作说明】</w:t>
      </w:r>
    </w:p>
    <w:p w:rsidR="00835615" w:rsidRDefault="00C40032">
      <w:pPr>
        <w:snapToGrid w:val="0"/>
        <w:ind w:firstLineChars="195" w:firstLine="409"/>
      </w:pPr>
      <w:r>
        <w:fldChar w:fldCharType="begin"/>
      </w:r>
      <w:r>
        <w:rPr>
          <w:rFonts w:hint="eastAsia"/>
        </w:rPr>
        <w:instrText>= 1 \* GB3</w:instrText>
      </w:r>
      <w:r>
        <w:fldChar w:fldCharType="separate"/>
      </w:r>
      <w:r>
        <w:rPr>
          <w:rFonts w:hint="eastAsia"/>
        </w:rPr>
        <w:t>①</w:t>
      </w:r>
      <w:r>
        <w:fldChar w:fldCharType="end"/>
      </w:r>
      <w:r>
        <w:rPr>
          <w:rFonts w:hint="eastAsia"/>
        </w:rPr>
        <w:t>选择节点【审计数据导出（国标</w:t>
      </w:r>
      <w:r>
        <w:rPr>
          <w:rFonts w:hint="eastAsia"/>
        </w:rPr>
        <w:t>2010</w:t>
      </w:r>
      <w:r>
        <w:rPr>
          <w:rFonts w:hint="eastAsia"/>
        </w:rPr>
        <w:t>）】进入；</w:t>
      </w:r>
    </w:p>
    <w:p w:rsidR="00835615" w:rsidRDefault="00C40032">
      <w:pPr>
        <w:snapToGrid w:val="0"/>
        <w:ind w:firstLine="420"/>
      </w:pPr>
      <w:r>
        <w:fldChar w:fldCharType="begin"/>
      </w:r>
      <w:r>
        <w:rPr>
          <w:rFonts w:hint="eastAsia"/>
        </w:rPr>
        <w:instrText>= 2 \* GB3</w:instrText>
      </w:r>
      <w:r>
        <w:fldChar w:fldCharType="separate"/>
      </w:r>
      <w:r>
        <w:rPr>
          <w:rFonts w:hint="eastAsia"/>
        </w:rPr>
        <w:t>②</w:t>
      </w:r>
      <w:r>
        <w:fldChar w:fldCharType="end"/>
      </w:r>
      <w:r>
        <w:rPr>
          <w:rFonts w:hint="eastAsia"/>
        </w:rPr>
        <w:t>左侧是单位树，选择相应要导出的单位账套。右侧是导出界面，如下图，填写相关导出条件，点击【导出】按钮即可。</w:t>
      </w:r>
    </w:p>
    <w:p w:rsidR="00835615" w:rsidRDefault="00C40032">
      <w:pPr>
        <w:ind w:firstLine="420"/>
      </w:pPr>
      <w:r>
        <w:rPr>
          <w:rFonts w:hint="eastAsia"/>
          <w:noProof/>
        </w:rPr>
        <w:lastRenderedPageBreak/>
        <w:drawing>
          <wp:inline distT="0" distB="0" distL="0" distR="0">
            <wp:extent cx="5252085" cy="2830830"/>
            <wp:effectExtent l="1905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cstate="print"/>
                    <a:srcRect/>
                    <a:stretch>
                      <a:fillRect/>
                    </a:stretch>
                  </pic:blipFill>
                  <pic:spPr>
                    <a:xfrm>
                      <a:off x="0" y="0"/>
                      <a:ext cx="5252085" cy="2830830"/>
                    </a:xfrm>
                    <a:prstGeom prst="rect">
                      <a:avLst/>
                    </a:prstGeom>
                    <a:noFill/>
                    <a:ln w="9525">
                      <a:noFill/>
                      <a:miter lim="800000"/>
                      <a:headEnd/>
                      <a:tailEnd/>
                    </a:ln>
                  </pic:spPr>
                </pic:pic>
              </a:graphicData>
            </a:graphic>
          </wp:inline>
        </w:drawing>
      </w:r>
    </w:p>
    <w:p w:rsidR="00835615" w:rsidRDefault="00C40032">
      <w:pPr>
        <w:spacing w:line="288" w:lineRule="auto"/>
        <w:ind w:firstLine="422"/>
        <w:jc w:val="center"/>
        <w:rPr>
          <w:b/>
        </w:rPr>
      </w:pPr>
      <w:r>
        <w:rPr>
          <w:rFonts w:hint="eastAsia"/>
          <w:b/>
        </w:rPr>
        <w:t>图</w:t>
      </w:r>
      <w:r>
        <w:rPr>
          <w:rFonts w:hint="eastAsia"/>
          <w:b/>
        </w:rPr>
        <w:t>1-1</w:t>
      </w:r>
    </w:p>
    <w:p w:rsidR="00835615" w:rsidRDefault="00C40032">
      <w:pPr>
        <w:widowControl w:val="0"/>
        <w:numPr>
          <w:ilvl w:val="0"/>
          <w:numId w:val="1"/>
        </w:numPr>
        <w:spacing w:line="240" w:lineRule="auto"/>
        <w:ind w:firstLineChars="200" w:firstLine="420"/>
      </w:pPr>
      <w:r>
        <w:rPr>
          <w:rFonts w:hint="eastAsia"/>
        </w:rPr>
        <w:t>指定导出位置：选择文件的存放位置。</w:t>
      </w:r>
    </w:p>
    <w:p w:rsidR="00835615" w:rsidRDefault="00C40032">
      <w:pPr>
        <w:widowControl w:val="0"/>
        <w:numPr>
          <w:ilvl w:val="0"/>
          <w:numId w:val="1"/>
        </w:numPr>
        <w:spacing w:line="240" w:lineRule="auto"/>
        <w:ind w:firstLineChars="200" w:firstLine="420"/>
      </w:pPr>
      <w:r>
        <w:rPr>
          <w:rFonts w:hint="eastAsia"/>
        </w:rPr>
        <w:t>行政区划代码：单位所在地的行政区划代码。</w:t>
      </w:r>
    </w:p>
    <w:p w:rsidR="00835615" w:rsidRDefault="00C40032">
      <w:pPr>
        <w:widowControl w:val="0"/>
        <w:numPr>
          <w:ilvl w:val="0"/>
          <w:numId w:val="1"/>
        </w:numPr>
        <w:spacing w:line="240" w:lineRule="auto"/>
        <w:ind w:firstLineChars="200" w:firstLine="420"/>
      </w:pPr>
      <w:r>
        <w:rPr>
          <w:rFonts w:hint="eastAsia"/>
        </w:rPr>
        <w:t>组织机构代码：行政事业单位的组织机构代码。</w:t>
      </w:r>
    </w:p>
    <w:p w:rsidR="00835615" w:rsidRDefault="00C40032">
      <w:pPr>
        <w:widowControl w:val="0"/>
        <w:numPr>
          <w:ilvl w:val="0"/>
          <w:numId w:val="1"/>
        </w:numPr>
        <w:spacing w:line="240" w:lineRule="auto"/>
        <w:ind w:firstLineChars="200" w:firstLine="420"/>
      </w:pPr>
      <w:r>
        <w:rPr>
          <w:rFonts w:hint="eastAsia"/>
        </w:rPr>
        <w:t>单位类型：赋值为“行政单位”、“事业单位”或“其他。</w:t>
      </w:r>
    </w:p>
    <w:p w:rsidR="00835615" w:rsidRDefault="00C40032">
      <w:pPr>
        <w:widowControl w:val="0"/>
        <w:numPr>
          <w:ilvl w:val="0"/>
          <w:numId w:val="1"/>
        </w:numPr>
        <w:spacing w:line="240" w:lineRule="auto"/>
        <w:ind w:firstLineChars="200" w:firstLine="420"/>
      </w:pPr>
      <w:r>
        <w:rPr>
          <w:rFonts w:hint="eastAsia"/>
        </w:rPr>
        <w:t>预算管理级次：按照财政与行政事业单位的</w:t>
      </w:r>
      <w:proofErr w:type="gramStart"/>
      <w:r>
        <w:rPr>
          <w:rFonts w:hint="eastAsia"/>
        </w:rPr>
        <w:t>预算领拨缴销</w:t>
      </w:r>
      <w:proofErr w:type="gramEnd"/>
      <w:r>
        <w:rPr>
          <w:rFonts w:hint="eastAsia"/>
        </w:rPr>
        <w:t>和管理关系而划分的行政事业单位预算管理等级次序。</w:t>
      </w:r>
    </w:p>
    <w:p w:rsidR="00835615" w:rsidRDefault="00C40032">
      <w:pPr>
        <w:widowControl w:val="0"/>
        <w:numPr>
          <w:ilvl w:val="0"/>
          <w:numId w:val="1"/>
        </w:numPr>
        <w:spacing w:line="240" w:lineRule="auto"/>
        <w:ind w:firstLineChars="200" w:firstLine="420"/>
      </w:pPr>
      <w:r>
        <w:rPr>
          <w:rFonts w:hint="eastAsia"/>
        </w:rPr>
        <w:t>经费来源：例如“全额拨款”、“差额补贴”、“自收自支”。</w:t>
      </w:r>
    </w:p>
    <w:p w:rsidR="00835615" w:rsidRDefault="00C40032">
      <w:pPr>
        <w:widowControl w:val="0"/>
        <w:numPr>
          <w:ilvl w:val="0"/>
          <w:numId w:val="1"/>
        </w:numPr>
        <w:spacing w:line="240" w:lineRule="auto"/>
        <w:ind w:firstLineChars="200" w:firstLine="420"/>
      </w:pPr>
      <w:r>
        <w:rPr>
          <w:rFonts w:hint="eastAsia"/>
          <w:color w:val="FF0000"/>
        </w:rPr>
        <w:t>导出会计年度</w:t>
      </w:r>
      <w:r>
        <w:rPr>
          <w:rFonts w:hint="eastAsia"/>
        </w:rPr>
        <w:t>：</w:t>
      </w:r>
      <w:r>
        <w:rPr>
          <w:rFonts w:hint="eastAsia"/>
          <w:color w:val="FF0000"/>
        </w:rPr>
        <w:t>当前财务会计报告年度，注意选择</w:t>
      </w:r>
      <w:r>
        <w:rPr>
          <w:rFonts w:hint="eastAsia"/>
          <w:color w:val="FF0000"/>
        </w:rPr>
        <w:t>1</w:t>
      </w:r>
      <w:r>
        <w:rPr>
          <w:rFonts w:hint="eastAsia"/>
          <w:color w:val="FF0000"/>
        </w:rPr>
        <w:t>至</w:t>
      </w:r>
      <w:r>
        <w:rPr>
          <w:rFonts w:hint="eastAsia"/>
          <w:color w:val="FF0000"/>
        </w:rPr>
        <w:t>12</w:t>
      </w:r>
      <w:r>
        <w:rPr>
          <w:rFonts w:hint="eastAsia"/>
          <w:color w:val="FF0000"/>
        </w:rPr>
        <w:t>期间，即全部会计期间</w:t>
      </w:r>
      <w:r>
        <w:rPr>
          <w:rFonts w:hint="eastAsia"/>
        </w:rPr>
        <w:t>。</w:t>
      </w:r>
    </w:p>
    <w:p w:rsidR="00835615" w:rsidRDefault="00C40032">
      <w:pPr>
        <w:widowControl w:val="0"/>
        <w:numPr>
          <w:ilvl w:val="0"/>
          <w:numId w:val="1"/>
        </w:numPr>
        <w:spacing w:line="240" w:lineRule="auto"/>
        <w:ind w:firstLineChars="200" w:firstLine="420"/>
      </w:pPr>
      <w:r>
        <w:rPr>
          <w:rFonts w:hint="eastAsia"/>
          <w:color w:val="FF0000"/>
        </w:rPr>
        <w:t>导出数据范围</w:t>
      </w:r>
      <w:r>
        <w:rPr>
          <w:rFonts w:hint="eastAsia"/>
        </w:rPr>
        <w:t>：选择需要导出的数据，如</w:t>
      </w:r>
      <w:r>
        <w:rPr>
          <w:rFonts w:hint="eastAsia"/>
          <w:color w:val="FF0000"/>
        </w:rPr>
        <w:t>总账</w:t>
      </w:r>
      <w:r>
        <w:rPr>
          <w:rFonts w:hint="eastAsia"/>
        </w:rPr>
        <w:t>、工资、资产等。</w:t>
      </w:r>
    </w:p>
    <w:p w:rsidR="00835615" w:rsidRDefault="00835615">
      <w:pPr>
        <w:ind w:firstLine="420"/>
      </w:pPr>
    </w:p>
    <w:p w:rsidR="00835615" w:rsidRDefault="00C40032">
      <w:pPr>
        <w:ind w:firstLine="420"/>
      </w:pPr>
      <w:r>
        <w:fldChar w:fldCharType="begin"/>
      </w:r>
      <w:r>
        <w:rPr>
          <w:rFonts w:hint="eastAsia"/>
        </w:rPr>
        <w:instrText>= 3 \* GB3</w:instrText>
      </w:r>
      <w:r>
        <w:fldChar w:fldCharType="separate"/>
      </w:r>
      <w:r>
        <w:rPr>
          <w:rFonts w:hint="eastAsia"/>
        </w:rPr>
        <w:t>③</w:t>
      </w:r>
      <w:r>
        <w:fldChar w:fldCharType="end"/>
      </w:r>
      <w:r>
        <w:rPr>
          <w:rFonts w:hint="eastAsia"/>
        </w:rPr>
        <w:t>导出时，会显示导出进度，如下图所示：</w:t>
      </w:r>
    </w:p>
    <w:p w:rsidR="00835615" w:rsidRDefault="00C40032">
      <w:pPr>
        <w:ind w:firstLine="420"/>
        <w:jc w:val="center"/>
      </w:pPr>
      <w:r>
        <w:rPr>
          <w:noProof/>
        </w:rPr>
        <w:lastRenderedPageBreak/>
        <w:drawing>
          <wp:inline distT="0" distB="0" distL="0" distR="0">
            <wp:extent cx="4801235" cy="3746500"/>
            <wp:effectExtent l="19050" t="0" r="0" b="0"/>
            <wp:docPr id="3" name="图片 3" descr="E:\审计\国家审计局-审计数据接口2010\A++导出功能截图\导出过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审计\国家审计局-审计数据接口2010\A++导出功能截图\导出过程.JPG"/>
                    <pic:cNvPicPr>
                      <a:picLocks noChangeAspect="1" noChangeArrowheads="1"/>
                    </pic:cNvPicPr>
                  </pic:nvPicPr>
                  <pic:blipFill>
                    <a:blip r:embed="rId12" cstate="print"/>
                    <a:srcRect/>
                    <a:stretch>
                      <a:fillRect/>
                    </a:stretch>
                  </pic:blipFill>
                  <pic:spPr>
                    <a:xfrm>
                      <a:off x="0" y="0"/>
                      <a:ext cx="4804725" cy="3749097"/>
                    </a:xfrm>
                    <a:prstGeom prst="rect">
                      <a:avLst/>
                    </a:prstGeom>
                    <a:noFill/>
                    <a:ln w="9525">
                      <a:noFill/>
                      <a:miter lim="800000"/>
                      <a:headEnd/>
                      <a:tailEnd/>
                    </a:ln>
                  </pic:spPr>
                </pic:pic>
              </a:graphicData>
            </a:graphic>
          </wp:inline>
        </w:drawing>
      </w:r>
    </w:p>
    <w:p w:rsidR="00835615" w:rsidRDefault="00C40032">
      <w:pPr>
        <w:spacing w:line="288" w:lineRule="auto"/>
        <w:ind w:firstLine="422"/>
        <w:jc w:val="center"/>
        <w:rPr>
          <w:b/>
        </w:rPr>
      </w:pPr>
      <w:r>
        <w:rPr>
          <w:rFonts w:hint="eastAsia"/>
          <w:b/>
        </w:rPr>
        <w:t>图</w:t>
      </w:r>
      <w:r>
        <w:rPr>
          <w:rFonts w:hint="eastAsia"/>
          <w:b/>
        </w:rPr>
        <w:t>1-2</w:t>
      </w:r>
    </w:p>
    <w:p w:rsidR="00835615" w:rsidRDefault="00C40032">
      <w:pPr>
        <w:ind w:firstLine="420"/>
        <w:jc w:val="left"/>
      </w:pPr>
      <w:r>
        <w:fldChar w:fldCharType="begin"/>
      </w:r>
      <w:r>
        <w:rPr>
          <w:rFonts w:hint="eastAsia"/>
        </w:rPr>
        <w:instrText>= 4 \* GB3</w:instrText>
      </w:r>
      <w:r>
        <w:fldChar w:fldCharType="separate"/>
      </w:r>
      <w:r>
        <w:rPr>
          <w:rFonts w:hint="eastAsia"/>
        </w:rPr>
        <w:t>④</w:t>
      </w:r>
      <w:r>
        <w:fldChar w:fldCharType="end"/>
      </w:r>
      <w:r>
        <w:rPr>
          <w:rFonts w:hint="eastAsia"/>
        </w:rPr>
        <w:t>导出后，在指定路径可看到导出的</w:t>
      </w:r>
      <w:r>
        <w:rPr>
          <w:rFonts w:hint="eastAsia"/>
        </w:rPr>
        <w:t>xml</w:t>
      </w:r>
      <w:r>
        <w:rPr>
          <w:rFonts w:hint="eastAsia"/>
        </w:rPr>
        <w:t>文件，目前的版本已能直接导出</w:t>
      </w:r>
      <w:r>
        <w:rPr>
          <w:rFonts w:hint="eastAsia"/>
        </w:rPr>
        <w:t>zip</w:t>
      </w:r>
      <w:r>
        <w:rPr>
          <w:rFonts w:hint="eastAsia"/>
        </w:rPr>
        <w:t>压缩包。如下图：</w:t>
      </w:r>
    </w:p>
    <w:p w:rsidR="00835615" w:rsidRDefault="00C40032">
      <w:pPr>
        <w:ind w:firstLine="420"/>
        <w:jc w:val="left"/>
      </w:pPr>
      <w:r>
        <w:rPr>
          <w:noProof/>
        </w:rPr>
        <w:drawing>
          <wp:inline distT="0" distB="0" distL="0" distR="0">
            <wp:extent cx="5274310" cy="1255395"/>
            <wp:effectExtent l="19050" t="0" r="2540" b="0"/>
            <wp:docPr id="4" name="图片 4" descr="E:\审计\国家审计局-审计数据接口2010\A++导出功能截图\导出文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审计\国家审计局-审计数据接口2010\A++导出功能截图\导出文件.JPG"/>
                    <pic:cNvPicPr>
                      <a:picLocks noChangeAspect="1" noChangeArrowheads="1"/>
                    </pic:cNvPicPr>
                  </pic:nvPicPr>
                  <pic:blipFill>
                    <a:blip r:embed="rId13" cstate="print"/>
                    <a:srcRect/>
                    <a:stretch>
                      <a:fillRect/>
                    </a:stretch>
                  </pic:blipFill>
                  <pic:spPr>
                    <a:xfrm>
                      <a:off x="0" y="0"/>
                      <a:ext cx="5274310" cy="1255549"/>
                    </a:xfrm>
                    <a:prstGeom prst="rect">
                      <a:avLst/>
                    </a:prstGeom>
                    <a:noFill/>
                    <a:ln w="9525">
                      <a:noFill/>
                      <a:miter lim="800000"/>
                      <a:headEnd/>
                      <a:tailEnd/>
                    </a:ln>
                  </pic:spPr>
                </pic:pic>
              </a:graphicData>
            </a:graphic>
          </wp:inline>
        </w:drawing>
      </w:r>
    </w:p>
    <w:p w:rsidR="00835615" w:rsidRDefault="00C40032">
      <w:pPr>
        <w:ind w:firstLine="420"/>
        <w:jc w:val="left"/>
        <w:rPr>
          <w:rFonts w:ascii="宋体" w:hAnsi="宋体" w:cs="宋体"/>
          <w:kern w:val="0"/>
          <w:sz w:val="24"/>
        </w:rPr>
      </w:pPr>
      <w:r>
        <w:rPr>
          <w:rFonts w:ascii="宋体" w:hAnsi="宋体" w:cs="宋体"/>
          <w:noProof/>
          <w:kern w:val="0"/>
          <w:sz w:val="24"/>
        </w:rPr>
        <w:drawing>
          <wp:inline distT="0" distB="0" distL="0" distR="0">
            <wp:extent cx="2884170" cy="1436370"/>
            <wp:effectExtent l="19050" t="0" r="0" b="0"/>
            <wp:docPr id="5" name="图片 3" descr="C:\Users\Administrator\AppData\Roaming\Tencent\Users\58179222\QQ\WinTemp\RichOle\[~D4A$QJM_8`5IAD${Y@{4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Administrator\AppData\Roaming\Tencent\Users\58179222\QQ\WinTemp\RichOle\[~D4A$QJM_8`5IAD${Y@{4Y.png"/>
                    <pic:cNvPicPr>
                      <a:picLocks noChangeAspect="1" noChangeArrowheads="1"/>
                    </pic:cNvPicPr>
                  </pic:nvPicPr>
                  <pic:blipFill>
                    <a:blip r:embed="rId14"/>
                    <a:srcRect/>
                    <a:stretch>
                      <a:fillRect/>
                    </a:stretch>
                  </pic:blipFill>
                  <pic:spPr>
                    <a:xfrm>
                      <a:off x="0" y="0"/>
                      <a:ext cx="2884170" cy="1436370"/>
                    </a:xfrm>
                    <a:prstGeom prst="rect">
                      <a:avLst/>
                    </a:prstGeom>
                    <a:noFill/>
                    <a:ln w="9525">
                      <a:noFill/>
                      <a:miter lim="800000"/>
                      <a:headEnd/>
                      <a:tailEnd/>
                    </a:ln>
                  </pic:spPr>
                </pic:pic>
              </a:graphicData>
            </a:graphic>
          </wp:inline>
        </w:drawing>
      </w:r>
    </w:p>
    <w:p w:rsidR="00835615" w:rsidRDefault="00A10453" w:rsidP="00A10453">
      <w:pPr>
        <w:ind w:firstLineChars="250" w:firstLine="600"/>
        <w:outlineLvl w:val="2"/>
        <w:rPr>
          <w:sz w:val="24"/>
          <w:szCs w:val="24"/>
        </w:rPr>
      </w:pPr>
      <w:bookmarkStart w:id="6" w:name="_Toc9868740"/>
      <w:r>
        <w:rPr>
          <w:rFonts w:hint="eastAsia"/>
          <w:sz w:val="24"/>
          <w:szCs w:val="24"/>
        </w:rPr>
        <w:t>（</w:t>
      </w:r>
      <w:r>
        <w:rPr>
          <w:rFonts w:hint="eastAsia"/>
          <w:sz w:val="24"/>
          <w:szCs w:val="24"/>
        </w:rPr>
        <w:t>2</w:t>
      </w:r>
      <w:r>
        <w:rPr>
          <w:rFonts w:hint="eastAsia"/>
          <w:sz w:val="24"/>
          <w:szCs w:val="24"/>
        </w:rPr>
        <w:t>）</w:t>
      </w:r>
      <w:r w:rsidR="00C40032">
        <w:rPr>
          <w:rFonts w:hint="eastAsia"/>
          <w:sz w:val="24"/>
          <w:szCs w:val="24"/>
        </w:rPr>
        <w:t>如果在用核算软件不能导出国标数据文件</w:t>
      </w:r>
      <w:bookmarkEnd w:id="6"/>
    </w:p>
    <w:p w:rsidR="00C40032" w:rsidRDefault="00C40032">
      <w:pPr>
        <w:widowControl w:val="0"/>
        <w:wordWrap w:val="0"/>
        <w:topLinePunct/>
        <w:ind w:firstLine="420"/>
        <w:jc w:val="left"/>
        <w:rPr>
          <w:rFonts w:ascii="宋体" w:hAnsi="宋体" w:cs="宋体"/>
          <w:kern w:val="0"/>
          <w:sz w:val="24"/>
        </w:rPr>
      </w:pPr>
      <w:r>
        <w:rPr>
          <w:rFonts w:ascii="宋体" w:hAnsi="宋体" w:cs="宋体" w:hint="eastAsia"/>
          <w:kern w:val="0"/>
          <w:sz w:val="24"/>
        </w:rPr>
        <w:t>请联系用友政务软件公司项目经理：贵州省本级李权，联系电话13984169433；</w:t>
      </w:r>
    </w:p>
    <w:p w:rsidR="00C40032" w:rsidRDefault="00C40032" w:rsidP="00F46AFA">
      <w:pPr>
        <w:widowControl w:val="0"/>
        <w:wordWrap w:val="0"/>
        <w:topLinePunct/>
        <w:ind w:firstLineChars="175" w:firstLine="420"/>
        <w:jc w:val="left"/>
        <w:rPr>
          <w:rFonts w:ascii="宋体" w:hAnsi="宋体" w:cs="宋体"/>
          <w:kern w:val="0"/>
          <w:sz w:val="24"/>
        </w:rPr>
      </w:pPr>
      <w:r>
        <w:rPr>
          <w:rFonts w:ascii="宋体" w:hAnsi="宋体" w:cs="宋体" w:hint="eastAsia"/>
          <w:kern w:val="0"/>
          <w:sz w:val="24"/>
        </w:rPr>
        <w:t>区县总负责人，章羽：联系电话13985059211</w:t>
      </w:r>
    </w:p>
    <w:p w:rsidR="00835615" w:rsidRDefault="00C40032" w:rsidP="00F46AFA">
      <w:pPr>
        <w:widowControl w:val="0"/>
        <w:wordWrap w:val="0"/>
        <w:topLinePunct/>
        <w:ind w:firstLineChars="175" w:firstLine="420"/>
        <w:jc w:val="left"/>
        <w:rPr>
          <w:rFonts w:ascii="宋体" w:hAnsi="宋体" w:cs="宋体"/>
          <w:kern w:val="0"/>
          <w:sz w:val="24"/>
        </w:rPr>
      </w:pPr>
      <w:r>
        <w:rPr>
          <w:rFonts w:ascii="宋体" w:hAnsi="宋体" w:cs="宋体" w:hint="eastAsia"/>
          <w:kern w:val="0"/>
          <w:sz w:val="24"/>
        </w:rPr>
        <w:t>贵阳市</w:t>
      </w:r>
      <w:r w:rsidR="00A10453">
        <w:rPr>
          <w:rFonts w:ascii="宋体" w:hAnsi="宋体" w:cs="宋体" w:hint="eastAsia"/>
          <w:kern w:val="0"/>
          <w:sz w:val="24"/>
        </w:rPr>
        <w:t>地区（</w:t>
      </w:r>
      <w:proofErr w:type="gramStart"/>
      <w:r w:rsidR="00A10453">
        <w:rPr>
          <w:rFonts w:ascii="宋体" w:hAnsi="宋体" w:cs="宋体" w:hint="eastAsia"/>
          <w:kern w:val="0"/>
          <w:sz w:val="24"/>
        </w:rPr>
        <w:t>含贵安</w:t>
      </w:r>
      <w:proofErr w:type="gramEnd"/>
      <w:r w:rsidR="00A10453">
        <w:rPr>
          <w:rFonts w:ascii="宋体" w:hAnsi="宋体" w:cs="宋体" w:hint="eastAsia"/>
          <w:kern w:val="0"/>
          <w:sz w:val="24"/>
        </w:rPr>
        <w:t>、双龙）</w:t>
      </w:r>
      <w:r>
        <w:rPr>
          <w:rFonts w:ascii="宋体" w:hAnsi="宋体" w:cs="宋体" w:hint="eastAsia"/>
          <w:kern w:val="0"/>
          <w:sz w:val="24"/>
        </w:rPr>
        <w:t>，</w:t>
      </w:r>
      <w:proofErr w:type="gramStart"/>
      <w:r>
        <w:rPr>
          <w:rFonts w:ascii="宋体" w:hAnsi="宋体" w:cs="宋体" w:hint="eastAsia"/>
          <w:kern w:val="0"/>
          <w:sz w:val="24"/>
        </w:rPr>
        <w:t>凌</w:t>
      </w:r>
      <w:proofErr w:type="gramEnd"/>
      <w:r>
        <w:rPr>
          <w:rFonts w:ascii="宋体" w:hAnsi="宋体" w:cs="宋体" w:hint="eastAsia"/>
          <w:kern w:val="0"/>
          <w:sz w:val="24"/>
        </w:rPr>
        <w:t>鸿雁：联系电话</w:t>
      </w:r>
      <w:r w:rsidR="00A10453" w:rsidRPr="00A10453">
        <w:rPr>
          <w:rFonts w:ascii="宋体" w:hAnsi="宋体" w:cs="宋体" w:hint="eastAsia"/>
          <w:kern w:val="0"/>
          <w:sz w:val="24"/>
        </w:rPr>
        <w:t>18984314581</w:t>
      </w:r>
      <w:r>
        <w:rPr>
          <w:rFonts w:ascii="宋体" w:hAnsi="宋体" w:cs="宋体" w:hint="eastAsia"/>
          <w:kern w:val="0"/>
          <w:sz w:val="24"/>
        </w:rPr>
        <w:t>。</w:t>
      </w:r>
    </w:p>
    <w:p w:rsidR="00A10453" w:rsidRPr="00F46AFA" w:rsidRDefault="00A10453" w:rsidP="00F46AFA">
      <w:pPr>
        <w:widowControl w:val="0"/>
        <w:wordWrap w:val="0"/>
        <w:topLinePunct/>
        <w:ind w:firstLineChars="175" w:firstLine="420"/>
        <w:jc w:val="left"/>
        <w:rPr>
          <w:rFonts w:ascii="宋体" w:hAnsi="宋体" w:cs="宋体"/>
          <w:kern w:val="0"/>
          <w:sz w:val="24"/>
        </w:rPr>
      </w:pPr>
      <w:r>
        <w:rPr>
          <w:rFonts w:ascii="宋体" w:hAnsi="宋体" w:cs="宋体" w:hint="eastAsia"/>
          <w:kern w:val="0"/>
          <w:sz w:val="24"/>
        </w:rPr>
        <w:t>遵义市地区，</w:t>
      </w:r>
      <w:proofErr w:type="gramStart"/>
      <w:r>
        <w:rPr>
          <w:rFonts w:ascii="宋体" w:hAnsi="宋体" w:cs="宋体" w:hint="eastAsia"/>
          <w:kern w:val="0"/>
          <w:sz w:val="24"/>
        </w:rPr>
        <w:t>罗执亮</w:t>
      </w:r>
      <w:proofErr w:type="gramEnd"/>
      <w:r>
        <w:rPr>
          <w:rFonts w:ascii="宋体" w:hAnsi="宋体" w:cs="宋体" w:hint="eastAsia"/>
          <w:kern w:val="0"/>
          <w:sz w:val="24"/>
        </w:rPr>
        <w:t>：联系电话</w:t>
      </w:r>
      <w:r w:rsidRPr="00F46AFA">
        <w:rPr>
          <w:rFonts w:ascii="宋体" w:hAnsi="宋体" w:cs="宋体" w:hint="eastAsia"/>
          <w:kern w:val="0"/>
          <w:sz w:val="24"/>
        </w:rPr>
        <w:t>18785973097</w:t>
      </w:r>
    </w:p>
    <w:p w:rsidR="00C40032" w:rsidRPr="00A10453" w:rsidRDefault="00C40032" w:rsidP="00F46AFA">
      <w:pPr>
        <w:widowControl w:val="0"/>
        <w:wordWrap w:val="0"/>
        <w:topLinePunct/>
        <w:ind w:firstLineChars="175" w:firstLine="420"/>
        <w:jc w:val="left"/>
        <w:rPr>
          <w:rFonts w:ascii="宋体" w:hAnsi="宋体" w:cs="宋体"/>
          <w:kern w:val="0"/>
          <w:sz w:val="24"/>
        </w:rPr>
      </w:pPr>
    </w:p>
    <w:p w:rsidR="00A10453" w:rsidRPr="00F46AFA" w:rsidRDefault="00A10453" w:rsidP="00F46AFA">
      <w:pPr>
        <w:widowControl w:val="0"/>
        <w:wordWrap w:val="0"/>
        <w:topLinePunct/>
        <w:ind w:firstLineChars="175" w:firstLine="420"/>
        <w:jc w:val="left"/>
        <w:rPr>
          <w:rFonts w:ascii="宋体" w:hAnsi="宋体" w:cs="宋体"/>
          <w:kern w:val="0"/>
          <w:sz w:val="24"/>
        </w:rPr>
      </w:pPr>
      <w:r>
        <w:rPr>
          <w:rFonts w:ascii="宋体" w:hAnsi="宋体" w:cs="宋体" w:hint="eastAsia"/>
          <w:kern w:val="0"/>
          <w:sz w:val="24"/>
        </w:rPr>
        <w:t>安顺市地区，许帅：联系电话</w:t>
      </w:r>
      <w:r w:rsidRPr="00F46AFA">
        <w:rPr>
          <w:rFonts w:ascii="宋体" w:hAnsi="宋体" w:cs="宋体" w:hint="eastAsia"/>
          <w:kern w:val="0"/>
          <w:sz w:val="24"/>
        </w:rPr>
        <w:t>18585350658</w:t>
      </w:r>
    </w:p>
    <w:p w:rsidR="00A10453" w:rsidRDefault="00A10453" w:rsidP="00F46AFA">
      <w:pPr>
        <w:widowControl w:val="0"/>
        <w:wordWrap w:val="0"/>
        <w:topLinePunct/>
        <w:ind w:firstLineChars="175" w:firstLine="420"/>
        <w:jc w:val="left"/>
        <w:rPr>
          <w:rFonts w:ascii="宋体" w:hAnsi="宋体" w:cs="宋体"/>
          <w:kern w:val="0"/>
          <w:sz w:val="24"/>
        </w:rPr>
      </w:pPr>
      <w:r>
        <w:rPr>
          <w:rFonts w:ascii="宋体" w:hAnsi="宋体" w:cs="宋体" w:hint="eastAsia"/>
          <w:kern w:val="0"/>
          <w:sz w:val="24"/>
        </w:rPr>
        <w:t>六盘水市地区，刘磊：联系电话</w:t>
      </w:r>
      <w:r w:rsidR="00F46AFA">
        <w:rPr>
          <w:rFonts w:ascii="宋体" w:hAnsi="宋体" w:cs="宋体" w:hint="eastAsia"/>
          <w:kern w:val="0"/>
          <w:sz w:val="24"/>
        </w:rPr>
        <w:t>15185108709</w:t>
      </w:r>
    </w:p>
    <w:p w:rsidR="00A10453" w:rsidRPr="00F46AFA" w:rsidRDefault="00A10453" w:rsidP="00F46AFA">
      <w:pPr>
        <w:widowControl w:val="0"/>
        <w:wordWrap w:val="0"/>
        <w:topLinePunct/>
        <w:ind w:firstLineChars="175" w:firstLine="420"/>
        <w:jc w:val="left"/>
        <w:rPr>
          <w:rFonts w:ascii="宋体" w:hAnsi="宋体" w:cs="宋体"/>
          <w:kern w:val="0"/>
          <w:sz w:val="24"/>
        </w:rPr>
      </w:pPr>
      <w:r>
        <w:rPr>
          <w:rFonts w:ascii="宋体" w:hAnsi="宋体" w:cs="宋体" w:hint="eastAsia"/>
          <w:kern w:val="0"/>
          <w:sz w:val="24"/>
        </w:rPr>
        <w:t>毕节市地区，张晨：联系电话</w:t>
      </w:r>
      <w:r w:rsidRPr="00F46AFA">
        <w:rPr>
          <w:rFonts w:ascii="宋体" w:hAnsi="宋体" w:cs="宋体" w:hint="eastAsia"/>
          <w:kern w:val="0"/>
          <w:sz w:val="24"/>
        </w:rPr>
        <w:t>15286709876</w:t>
      </w:r>
    </w:p>
    <w:p w:rsidR="00A10453" w:rsidRPr="00F46AFA" w:rsidRDefault="00A10453" w:rsidP="00F46AFA">
      <w:pPr>
        <w:widowControl w:val="0"/>
        <w:wordWrap w:val="0"/>
        <w:topLinePunct/>
        <w:ind w:firstLineChars="175" w:firstLine="420"/>
        <w:jc w:val="left"/>
        <w:rPr>
          <w:rFonts w:ascii="宋体" w:hAnsi="宋体" w:cs="宋体"/>
          <w:kern w:val="0"/>
          <w:sz w:val="24"/>
        </w:rPr>
      </w:pPr>
      <w:r>
        <w:rPr>
          <w:rFonts w:ascii="宋体" w:hAnsi="宋体" w:cs="宋体" w:hint="eastAsia"/>
          <w:kern w:val="0"/>
          <w:sz w:val="24"/>
        </w:rPr>
        <w:t>铜仁市地区，文健</w:t>
      </w:r>
      <w:proofErr w:type="gramStart"/>
      <w:r>
        <w:rPr>
          <w:rFonts w:ascii="宋体" w:hAnsi="宋体" w:cs="宋体" w:hint="eastAsia"/>
          <w:kern w:val="0"/>
          <w:sz w:val="24"/>
        </w:rPr>
        <w:t>璋</w:t>
      </w:r>
      <w:proofErr w:type="gramEnd"/>
      <w:r>
        <w:rPr>
          <w:rFonts w:ascii="宋体" w:hAnsi="宋体" w:cs="宋体" w:hint="eastAsia"/>
          <w:kern w:val="0"/>
          <w:sz w:val="24"/>
        </w:rPr>
        <w:t>：联系电话</w:t>
      </w:r>
      <w:r w:rsidRPr="00F46AFA">
        <w:rPr>
          <w:rFonts w:ascii="宋体" w:hAnsi="宋体" w:cs="宋体" w:hint="eastAsia"/>
          <w:kern w:val="0"/>
          <w:sz w:val="24"/>
        </w:rPr>
        <w:t>18984148340</w:t>
      </w:r>
    </w:p>
    <w:p w:rsidR="00A10453" w:rsidRPr="00F46AFA" w:rsidRDefault="00A10453" w:rsidP="00F46AFA">
      <w:pPr>
        <w:widowControl w:val="0"/>
        <w:wordWrap w:val="0"/>
        <w:topLinePunct/>
        <w:ind w:firstLineChars="175" w:firstLine="420"/>
        <w:jc w:val="left"/>
        <w:rPr>
          <w:rFonts w:ascii="宋体" w:hAnsi="宋体" w:cs="宋体"/>
          <w:kern w:val="0"/>
          <w:sz w:val="24"/>
        </w:rPr>
      </w:pPr>
      <w:r>
        <w:rPr>
          <w:rFonts w:ascii="宋体" w:hAnsi="宋体" w:cs="宋体" w:hint="eastAsia"/>
          <w:kern w:val="0"/>
          <w:sz w:val="24"/>
        </w:rPr>
        <w:t>黔南地区，苟顺奕：联系电话</w:t>
      </w:r>
      <w:r w:rsidRPr="00F46AFA">
        <w:rPr>
          <w:rFonts w:ascii="宋体" w:hAnsi="宋体" w:cs="宋体" w:hint="eastAsia"/>
          <w:kern w:val="0"/>
          <w:sz w:val="24"/>
        </w:rPr>
        <w:t>18185007492</w:t>
      </w:r>
    </w:p>
    <w:p w:rsidR="00A10453" w:rsidRDefault="00A10453" w:rsidP="00A10453">
      <w:pPr>
        <w:widowControl w:val="0"/>
        <w:wordWrap w:val="0"/>
        <w:topLinePunct/>
        <w:ind w:firstLineChars="175" w:firstLine="420"/>
        <w:jc w:val="left"/>
        <w:rPr>
          <w:rFonts w:ascii="宋体" w:hAnsi="宋体" w:cs="宋体"/>
          <w:kern w:val="0"/>
          <w:sz w:val="24"/>
        </w:rPr>
      </w:pPr>
      <w:r>
        <w:rPr>
          <w:rFonts w:ascii="宋体" w:hAnsi="宋体" w:cs="宋体" w:hint="eastAsia"/>
          <w:kern w:val="0"/>
          <w:sz w:val="24"/>
        </w:rPr>
        <w:t>黔东南地区，姜志勇：联系电话</w:t>
      </w:r>
      <w:r w:rsidRPr="00A10453">
        <w:rPr>
          <w:rFonts w:ascii="宋体" w:hAnsi="宋体" w:cs="宋体" w:hint="eastAsia"/>
          <w:kern w:val="0"/>
          <w:sz w:val="24"/>
        </w:rPr>
        <w:t>15185109887</w:t>
      </w:r>
    </w:p>
    <w:p w:rsidR="00A10453" w:rsidRDefault="00A10453" w:rsidP="00F46AFA">
      <w:pPr>
        <w:widowControl w:val="0"/>
        <w:wordWrap w:val="0"/>
        <w:topLinePunct/>
        <w:ind w:firstLineChars="175" w:firstLine="420"/>
        <w:jc w:val="left"/>
        <w:rPr>
          <w:rFonts w:ascii="宋体" w:hAnsi="宋体" w:cs="宋体"/>
          <w:kern w:val="0"/>
          <w:sz w:val="24"/>
        </w:rPr>
      </w:pPr>
      <w:r>
        <w:rPr>
          <w:rFonts w:ascii="宋体" w:hAnsi="宋体" w:cs="宋体" w:hint="eastAsia"/>
          <w:kern w:val="0"/>
          <w:sz w:val="24"/>
        </w:rPr>
        <w:t>黔西南地区，刘剑：联系电话</w:t>
      </w:r>
      <w:r w:rsidRPr="00A10453">
        <w:rPr>
          <w:rFonts w:ascii="宋体" w:hAnsi="宋体" w:cs="宋体" w:hint="eastAsia"/>
          <w:kern w:val="0"/>
          <w:sz w:val="24"/>
        </w:rPr>
        <w:t>18275277307</w:t>
      </w:r>
    </w:p>
    <w:p w:rsidR="00A10453" w:rsidRPr="00A10453" w:rsidRDefault="00A10453" w:rsidP="00A10453">
      <w:pPr>
        <w:widowControl w:val="0"/>
        <w:wordWrap w:val="0"/>
        <w:topLinePunct/>
        <w:jc w:val="left"/>
        <w:rPr>
          <w:rFonts w:ascii="宋体" w:hAnsi="宋体" w:cs="宋体"/>
          <w:kern w:val="0"/>
          <w:sz w:val="24"/>
        </w:rPr>
      </w:pPr>
    </w:p>
    <w:p w:rsidR="00835615" w:rsidRDefault="003712D9">
      <w:pPr>
        <w:ind w:firstLineChars="176" w:firstLine="424"/>
        <w:outlineLvl w:val="1"/>
        <w:rPr>
          <w:b/>
          <w:sz w:val="24"/>
          <w:szCs w:val="24"/>
        </w:rPr>
      </w:pPr>
      <w:bookmarkStart w:id="7" w:name="_Toc9868741"/>
      <w:r>
        <w:rPr>
          <w:rFonts w:hint="eastAsia"/>
          <w:b/>
          <w:sz w:val="24"/>
          <w:szCs w:val="24"/>
        </w:rPr>
        <w:t>4</w:t>
      </w:r>
      <w:r w:rsidR="00C40032">
        <w:rPr>
          <w:rFonts w:hint="eastAsia"/>
          <w:b/>
          <w:sz w:val="24"/>
          <w:szCs w:val="24"/>
        </w:rPr>
        <w:t>、按资产类型分类的以前年度折旧、摊销，以及当年折旧、摊销表</w:t>
      </w:r>
      <w:bookmarkEnd w:id="7"/>
    </w:p>
    <w:p w:rsidR="00835615" w:rsidRDefault="00C40032">
      <w:pPr>
        <w:ind w:firstLineChars="200" w:firstLine="480"/>
        <w:rPr>
          <w:color w:val="FF0000"/>
          <w:sz w:val="24"/>
          <w:szCs w:val="24"/>
        </w:rPr>
      </w:pPr>
      <w:r>
        <w:rPr>
          <w:rFonts w:hint="eastAsia"/>
          <w:color w:val="FF0000"/>
          <w:sz w:val="24"/>
          <w:szCs w:val="24"/>
        </w:rPr>
        <w:t>如果单位已经在总账系统分资产类型做了计提折旧、摊销的明细会计核算（无论是通过设置明细科目方式，还是通过设置辅助核算方式实现），则不需这部分资料。</w:t>
      </w:r>
    </w:p>
    <w:p w:rsidR="00835615" w:rsidRDefault="00C40032">
      <w:pPr>
        <w:ind w:firstLineChars="200" w:firstLine="480"/>
        <w:rPr>
          <w:sz w:val="24"/>
          <w:szCs w:val="24"/>
        </w:rPr>
      </w:pPr>
      <w:r>
        <w:rPr>
          <w:rFonts w:hint="eastAsia"/>
          <w:sz w:val="24"/>
          <w:szCs w:val="24"/>
        </w:rPr>
        <w:t>如果单位在总账系统没有做固定资产提折旧、无形资产提摊销的会计核算处理；那么按照《政府部门财务报告编制操作指南（试行）》的要求，需要对以前年度折旧、摊销；本年折旧、摊销分别做调整分录。</w:t>
      </w:r>
    </w:p>
    <w:p w:rsidR="00835615" w:rsidRDefault="00C40032">
      <w:pPr>
        <w:ind w:firstLineChars="200" w:firstLine="480"/>
        <w:rPr>
          <w:sz w:val="24"/>
          <w:szCs w:val="24"/>
        </w:rPr>
      </w:pPr>
      <w:r>
        <w:rPr>
          <w:rFonts w:hint="eastAsia"/>
          <w:sz w:val="24"/>
          <w:szCs w:val="24"/>
        </w:rPr>
        <w:t>需要从行政事业单位国有资产管理系统获得如下信息：</w:t>
      </w:r>
    </w:p>
    <w:p w:rsidR="00835615" w:rsidRDefault="00C40032">
      <w:pPr>
        <w:ind w:firstLineChars="200" w:firstLine="480"/>
        <w:outlineLvl w:val="2"/>
        <w:rPr>
          <w:sz w:val="24"/>
          <w:szCs w:val="24"/>
        </w:rPr>
      </w:pPr>
      <w:bookmarkStart w:id="8" w:name="_Toc9868742"/>
      <w:r>
        <w:rPr>
          <w:rFonts w:hint="eastAsia"/>
          <w:sz w:val="24"/>
          <w:szCs w:val="24"/>
        </w:rPr>
        <w:t>（</w:t>
      </w:r>
      <w:r>
        <w:rPr>
          <w:rFonts w:hint="eastAsia"/>
          <w:sz w:val="24"/>
          <w:szCs w:val="24"/>
        </w:rPr>
        <w:t>1</w:t>
      </w:r>
      <w:r>
        <w:rPr>
          <w:rFonts w:hint="eastAsia"/>
          <w:sz w:val="24"/>
          <w:szCs w:val="24"/>
        </w:rPr>
        <w:t>）分类的固定资产以前年度折旧、本年折旧</w:t>
      </w:r>
      <w:bookmarkEnd w:id="8"/>
    </w:p>
    <w:p w:rsidR="00835615" w:rsidRDefault="00C40032">
      <w:pPr>
        <w:ind w:leftChars="-135" w:hangingChars="118" w:hanging="283"/>
        <w:rPr>
          <w:sz w:val="24"/>
          <w:szCs w:val="24"/>
        </w:rPr>
      </w:pPr>
      <w:r>
        <w:rPr>
          <w:rFonts w:hint="eastAsia"/>
          <w:sz w:val="24"/>
          <w:szCs w:val="24"/>
        </w:rPr>
        <w:t>固定资产折旧方法（以补提</w:t>
      </w:r>
      <w:r>
        <w:rPr>
          <w:rFonts w:hint="eastAsia"/>
          <w:sz w:val="24"/>
          <w:szCs w:val="24"/>
        </w:rPr>
        <w:t>2018</w:t>
      </w:r>
      <w:r>
        <w:rPr>
          <w:rFonts w:hint="eastAsia"/>
          <w:sz w:val="24"/>
          <w:szCs w:val="24"/>
        </w:rPr>
        <w:t>当年折旧、</w:t>
      </w:r>
      <w:r>
        <w:rPr>
          <w:rFonts w:hint="eastAsia"/>
          <w:sz w:val="24"/>
          <w:szCs w:val="24"/>
        </w:rPr>
        <w:t>2018</w:t>
      </w:r>
      <w:r>
        <w:rPr>
          <w:rFonts w:hint="eastAsia"/>
          <w:sz w:val="24"/>
          <w:szCs w:val="24"/>
        </w:rPr>
        <w:t>以前年度折旧为例）：</w:t>
      </w:r>
    </w:p>
    <w:tbl>
      <w:tblPr>
        <w:tblW w:w="9630" w:type="dxa"/>
        <w:tblInd w:w="135" w:type="dxa"/>
        <w:tblLayout w:type="fixed"/>
        <w:tblLook w:val="04A0" w:firstRow="1" w:lastRow="0" w:firstColumn="1" w:lastColumn="0" w:noHBand="0" w:noVBand="1"/>
      </w:tblPr>
      <w:tblGrid>
        <w:gridCol w:w="2190"/>
        <w:gridCol w:w="1035"/>
        <w:gridCol w:w="1575"/>
        <w:gridCol w:w="1020"/>
        <w:gridCol w:w="1200"/>
        <w:gridCol w:w="2610"/>
      </w:tblGrid>
      <w:tr w:rsidR="00835615">
        <w:trPr>
          <w:trHeight w:val="480"/>
        </w:trPr>
        <w:tc>
          <w:tcPr>
            <w:tcW w:w="2190" w:type="dxa"/>
            <w:tcBorders>
              <w:top w:val="single" w:sz="4" w:space="0" w:color="auto"/>
              <w:left w:val="single" w:sz="4" w:space="0" w:color="auto"/>
              <w:bottom w:val="single" w:sz="4" w:space="0" w:color="000000"/>
              <w:right w:val="single" w:sz="4" w:space="0" w:color="auto"/>
            </w:tcBorders>
            <w:vAlign w:val="center"/>
          </w:tcPr>
          <w:p w:rsidR="00835615" w:rsidRDefault="00835615">
            <w:pPr>
              <w:spacing w:line="240" w:lineRule="auto"/>
              <w:jc w:val="left"/>
              <w:rPr>
                <w:rFonts w:ascii="宋体" w:eastAsia="宋体" w:hAnsi="宋体" w:cs="宋体"/>
                <w:color w:val="000000"/>
                <w:kern w:val="0"/>
                <w:sz w:val="18"/>
                <w:szCs w:val="18"/>
              </w:rPr>
            </w:pPr>
          </w:p>
        </w:tc>
        <w:tc>
          <w:tcPr>
            <w:tcW w:w="1035" w:type="dxa"/>
            <w:tcBorders>
              <w:top w:val="single" w:sz="4" w:space="0" w:color="auto"/>
              <w:left w:val="nil"/>
              <w:bottom w:val="single" w:sz="4" w:space="0" w:color="auto"/>
              <w:right w:val="single" w:sz="4" w:space="0" w:color="auto"/>
            </w:tcBorders>
            <w:shd w:val="clear" w:color="auto" w:fill="auto"/>
            <w:vAlign w:val="center"/>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期初原值</w:t>
            </w:r>
          </w:p>
        </w:tc>
        <w:tc>
          <w:tcPr>
            <w:tcW w:w="1575" w:type="dxa"/>
            <w:tcBorders>
              <w:top w:val="single" w:sz="4" w:space="0" w:color="auto"/>
              <w:left w:val="nil"/>
              <w:bottom w:val="single" w:sz="4" w:space="0" w:color="auto"/>
              <w:right w:val="single" w:sz="4" w:space="0" w:color="auto"/>
            </w:tcBorders>
            <w:shd w:val="clear" w:color="auto" w:fill="auto"/>
            <w:vAlign w:val="center"/>
          </w:tcPr>
          <w:p w:rsidR="00835615" w:rsidRDefault="00C40032">
            <w:pPr>
              <w:spacing w:line="240" w:lineRule="auto"/>
              <w:jc w:val="center"/>
              <w:rPr>
                <w:rFonts w:ascii="宋体" w:eastAsia="宋体" w:hAnsi="宋体" w:cs="宋体"/>
                <w:color w:val="FF0000"/>
                <w:kern w:val="0"/>
                <w:sz w:val="18"/>
                <w:szCs w:val="18"/>
              </w:rPr>
            </w:pPr>
            <w:r>
              <w:rPr>
                <w:rFonts w:ascii="宋体" w:eastAsia="宋体" w:hAnsi="宋体" w:cs="宋体" w:hint="eastAsia"/>
                <w:color w:val="FF0000"/>
                <w:kern w:val="0"/>
                <w:sz w:val="18"/>
                <w:szCs w:val="18"/>
              </w:rPr>
              <w:t>2018期初</w:t>
            </w:r>
          </w:p>
          <w:p w:rsidR="00835615" w:rsidRDefault="00C40032">
            <w:pPr>
              <w:spacing w:line="24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累计折旧</w:t>
            </w:r>
            <w:r>
              <w:rPr>
                <w:rFonts w:ascii="宋体" w:eastAsia="宋体" w:hAnsi="宋体" w:cs="宋体" w:hint="eastAsia"/>
                <w:color w:val="000000"/>
                <w:kern w:val="0"/>
                <w:sz w:val="18"/>
                <w:szCs w:val="18"/>
              </w:rPr>
              <w:br/>
            </w:r>
            <w:r>
              <w:rPr>
                <w:rFonts w:ascii="宋体" w:eastAsia="宋体" w:hAnsi="宋体" w:cs="宋体" w:hint="eastAsia"/>
                <w:color w:val="FF0000"/>
                <w:kern w:val="0"/>
                <w:sz w:val="18"/>
                <w:szCs w:val="18"/>
              </w:rPr>
              <w:t>以前年度折旧调整额</w:t>
            </w:r>
          </w:p>
        </w:tc>
        <w:tc>
          <w:tcPr>
            <w:tcW w:w="1020" w:type="dxa"/>
            <w:tcBorders>
              <w:top w:val="single" w:sz="4" w:space="0" w:color="auto"/>
              <w:left w:val="nil"/>
              <w:bottom w:val="single" w:sz="4" w:space="0" w:color="auto"/>
              <w:right w:val="single" w:sz="4" w:space="0" w:color="auto"/>
            </w:tcBorders>
            <w:shd w:val="clear" w:color="auto" w:fill="auto"/>
            <w:vAlign w:val="center"/>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期末原值</w:t>
            </w:r>
          </w:p>
        </w:tc>
        <w:tc>
          <w:tcPr>
            <w:tcW w:w="1200" w:type="dxa"/>
            <w:tcBorders>
              <w:top w:val="single" w:sz="4" w:space="0" w:color="auto"/>
              <w:left w:val="nil"/>
              <w:bottom w:val="single" w:sz="4" w:space="0" w:color="auto"/>
              <w:right w:val="single" w:sz="4" w:space="0" w:color="auto"/>
            </w:tcBorders>
            <w:shd w:val="clear" w:color="auto" w:fill="auto"/>
            <w:vAlign w:val="center"/>
          </w:tcPr>
          <w:p w:rsidR="00835615" w:rsidRDefault="00C40032">
            <w:pPr>
              <w:spacing w:line="240" w:lineRule="auto"/>
              <w:jc w:val="center"/>
              <w:rPr>
                <w:rFonts w:ascii="宋体" w:eastAsia="宋体" w:hAnsi="宋体" w:cs="宋体"/>
                <w:color w:val="FF0000"/>
                <w:kern w:val="0"/>
                <w:sz w:val="18"/>
                <w:szCs w:val="18"/>
              </w:rPr>
            </w:pPr>
            <w:r>
              <w:rPr>
                <w:rFonts w:ascii="宋体" w:eastAsia="宋体" w:hAnsi="宋体" w:cs="宋体" w:hint="eastAsia"/>
                <w:color w:val="FF0000"/>
                <w:kern w:val="0"/>
                <w:sz w:val="18"/>
                <w:szCs w:val="18"/>
              </w:rPr>
              <w:t>2018期末</w:t>
            </w:r>
          </w:p>
          <w:p w:rsidR="00835615" w:rsidRDefault="00C40032">
            <w:pPr>
              <w:spacing w:line="24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累计折旧</w:t>
            </w:r>
          </w:p>
        </w:tc>
        <w:tc>
          <w:tcPr>
            <w:tcW w:w="2610" w:type="dxa"/>
            <w:tcBorders>
              <w:top w:val="single" w:sz="4" w:space="0" w:color="auto"/>
              <w:left w:val="single" w:sz="4" w:space="0" w:color="auto"/>
              <w:bottom w:val="single" w:sz="4" w:space="0" w:color="auto"/>
              <w:right w:val="single" w:sz="4" w:space="0" w:color="auto"/>
            </w:tcBorders>
            <w:vAlign w:val="center"/>
          </w:tcPr>
          <w:p w:rsidR="00835615" w:rsidRDefault="00C40032">
            <w:pPr>
              <w:spacing w:line="240" w:lineRule="auto"/>
              <w:jc w:val="center"/>
              <w:rPr>
                <w:rFonts w:ascii="宋体" w:eastAsia="宋体" w:hAnsi="宋体" w:cs="宋体"/>
                <w:color w:val="000000"/>
                <w:kern w:val="0"/>
                <w:sz w:val="18"/>
                <w:szCs w:val="18"/>
              </w:rPr>
            </w:pPr>
            <w:r>
              <w:rPr>
                <w:rFonts w:ascii="宋体" w:eastAsia="宋体" w:hAnsi="宋体" w:cs="宋体" w:hint="eastAsia"/>
                <w:color w:val="FF0000"/>
                <w:kern w:val="0"/>
                <w:sz w:val="18"/>
                <w:szCs w:val="18"/>
              </w:rPr>
              <w:t>2018本年折旧调整额</w:t>
            </w:r>
            <w:r>
              <w:rPr>
                <w:rFonts w:ascii="宋体" w:eastAsia="宋体" w:hAnsi="宋体" w:cs="宋体" w:hint="eastAsia"/>
                <w:color w:val="000000"/>
                <w:kern w:val="0"/>
                <w:sz w:val="18"/>
                <w:szCs w:val="18"/>
              </w:rPr>
              <w:br/>
              <w:t>期末累计折旧-期初累计折旧</w:t>
            </w:r>
          </w:p>
        </w:tc>
      </w:tr>
      <w:tr w:rsidR="00835615">
        <w:trPr>
          <w:trHeight w:val="400"/>
        </w:trPr>
        <w:tc>
          <w:tcPr>
            <w:tcW w:w="2190" w:type="dxa"/>
            <w:tcBorders>
              <w:top w:val="nil"/>
              <w:left w:val="single" w:sz="4" w:space="0" w:color="auto"/>
              <w:bottom w:val="single" w:sz="4" w:space="0" w:color="auto"/>
              <w:right w:val="single" w:sz="4" w:space="0" w:color="auto"/>
            </w:tcBorders>
            <w:shd w:val="clear" w:color="auto" w:fill="auto"/>
            <w:vAlign w:val="center"/>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房屋及构筑物</w:t>
            </w:r>
          </w:p>
        </w:tc>
        <w:tc>
          <w:tcPr>
            <w:tcW w:w="1035" w:type="dxa"/>
            <w:tcBorders>
              <w:top w:val="nil"/>
              <w:left w:val="nil"/>
              <w:bottom w:val="single" w:sz="4" w:space="0" w:color="auto"/>
              <w:right w:val="single" w:sz="4" w:space="0" w:color="auto"/>
            </w:tcBorders>
            <w:shd w:val="clear" w:color="auto" w:fill="auto"/>
            <w:vAlign w:val="center"/>
          </w:tcPr>
          <w:p w:rsidR="00835615" w:rsidRDefault="00C40032">
            <w:pPr>
              <w:spacing w:line="240" w:lineRule="auto"/>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575" w:type="dxa"/>
            <w:tcBorders>
              <w:top w:val="nil"/>
              <w:left w:val="nil"/>
              <w:bottom w:val="single" w:sz="4" w:space="0" w:color="auto"/>
              <w:right w:val="single" w:sz="4" w:space="0" w:color="auto"/>
            </w:tcBorders>
            <w:shd w:val="clear" w:color="auto" w:fill="auto"/>
            <w:vAlign w:val="center"/>
          </w:tcPr>
          <w:p w:rsidR="00835615" w:rsidRDefault="00C40032">
            <w:pPr>
              <w:spacing w:line="240" w:lineRule="auto"/>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020" w:type="dxa"/>
            <w:tcBorders>
              <w:top w:val="nil"/>
              <w:left w:val="nil"/>
              <w:bottom w:val="single" w:sz="4" w:space="0" w:color="auto"/>
              <w:right w:val="single" w:sz="4" w:space="0" w:color="auto"/>
            </w:tcBorders>
            <w:shd w:val="clear" w:color="auto" w:fill="auto"/>
            <w:vAlign w:val="bottom"/>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vAlign w:val="bottom"/>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2610" w:type="dxa"/>
            <w:tcBorders>
              <w:top w:val="nil"/>
              <w:left w:val="nil"/>
              <w:bottom w:val="single" w:sz="4" w:space="0" w:color="auto"/>
              <w:right w:val="single" w:sz="4" w:space="0" w:color="auto"/>
            </w:tcBorders>
            <w:shd w:val="clear" w:color="auto" w:fill="auto"/>
            <w:vAlign w:val="bottom"/>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835615">
        <w:trPr>
          <w:trHeight w:val="400"/>
        </w:trPr>
        <w:tc>
          <w:tcPr>
            <w:tcW w:w="2190" w:type="dxa"/>
            <w:tcBorders>
              <w:top w:val="nil"/>
              <w:left w:val="single" w:sz="4" w:space="0" w:color="auto"/>
              <w:bottom w:val="single" w:sz="4" w:space="0" w:color="auto"/>
              <w:right w:val="single" w:sz="4" w:space="0" w:color="auto"/>
            </w:tcBorders>
            <w:shd w:val="clear" w:color="auto" w:fill="auto"/>
            <w:vAlign w:val="center"/>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通用设备</w:t>
            </w:r>
          </w:p>
        </w:tc>
        <w:tc>
          <w:tcPr>
            <w:tcW w:w="1035" w:type="dxa"/>
            <w:tcBorders>
              <w:top w:val="nil"/>
              <w:left w:val="nil"/>
              <w:bottom w:val="single" w:sz="4" w:space="0" w:color="auto"/>
              <w:right w:val="single" w:sz="4" w:space="0" w:color="auto"/>
            </w:tcBorders>
            <w:shd w:val="clear" w:color="auto" w:fill="auto"/>
            <w:vAlign w:val="center"/>
          </w:tcPr>
          <w:p w:rsidR="00835615" w:rsidRDefault="00C40032">
            <w:pPr>
              <w:spacing w:line="240" w:lineRule="auto"/>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575" w:type="dxa"/>
            <w:tcBorders>
              <w:top w:val="nil"/>
              <w:left w:val="nil"/>
              <w:bottom w:val="single" w:sz="4" w:space="0" w:color="auto"/>
              <w:right w:val="single" w:sz="4" w:space="0" w:color="auto"/>
            </w:tcBorders>
            <w:shd w:val="clear" w:color="auto" w:fill="auto"/>
            <w:vAlign w:val="center"/>
          </w:tcPr>
          <w:p w:rsidR="00835615" w:rsidRDefault="00C40032">
            <w:pPr>
              <w:spacing w:line="240" w:lineRule="auto"/>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020" w:type="dxa"/>
            <w:tcBorders>
              <w:top w:val="nil"/>
              <w:left w:val="nil"/>
              <w:bottom w:val="single" w:sz="4" w:space="0" w:color="auto"/>
              <w:right w:val="single" w:sz="4" w:space="0" w:color="auto"/>
            </w:tcBorders>
            <w:shd w:val="clear" w:color="auto" w:fill="auto"/>
            <w:vAlign w:val="bottom"/>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vAlign w:val="bottom"/>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2610" w:type="dxa"/>
            <w:tcBorders>
              <w:top w:val="nil"/>
              <w:left w:val="nil"/>
              <w:bottom w:val="single" w:sz="4" w:space="0" w:color="auto"/>
              <w:right w:val="single" w:sz="4" w:space="0" w:color="auto"/>
            </w:tcBorders>
            <w:shd w:val="clear" w:color="auto" w:fill="auto"/>
            <w:vAlign w:val="bottom"/>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835615">
        <w:trPr>
          <w:trHeight w:val="400"/>
        </w:trPr>
        <w:tc>
          <w:tcPr>
            <w:tcW w:w="2190" w:type="dxa"/>
            <w:tcBorders>
              <w:top w:val="nil"/>
              <w:left w:val="single" w:sz="4" w:space="0" w:color="auto"/>
              <w:bottom w:val="single" w:sz="4" w:space="0" w:color="auto"/>
              <w:right w:val="single" w:sz="4" w:space="0" w:color="auto"/>
            </w:tcBorders>
            <w:shd w:val="clear" w:color="auto" w:fill="auto"/>
            <w:vAlign w:val="center"/>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专用设备</w:t>
            </w:r>
          </w:p>
        </w:tc>
        <w:tc>
          <w:tcPr>
            <w:tcW w:w="1035" w:type="dxa"/>
            <w:tcBorders>
              <w:top w:val="nil"/>
              <w:left w:val="nil"/>
              <w:bottom w:val="single" w:sz="4" w:space="0" w:color="auto"/>
              <w:right w:val="single" w:sz="4" w:space="0" w:color="auto"/>
            </w:tcBorders>
            <w:shd w:val="clear" w:color="auto" w:fill="auto"/>
            <w:vAlign w:val="center"/>
          </w:tcPr>
          <w:p w:rsidR="00835615" w:rsidRDefault="00C40032">
            <w:pPr>
              <w:spacing w:line="240" w:lineRule="auto"/>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575" w:type="dxa"/>
            <w:tcBorders>
              <w:top w:val="nil"/>
              <w:left w:val="nil"/>
              <w:bottom w:val="single" w:sz="4" w:space="0" w:color="auto"/>
              <w:right w:val="single" w:sz="4" w:space="0" w:color="auto"/>
            </w:tcBorders>
            <w:shd w:val="clear" w:color="auto" w:fill="auto"/>
            <w:vAlign w:val="center"/>
          </w:tcPr>
          <w:p w:rsidR="00835615" w:rsidRDefault="00C40032">
            <w:pPr>
              <w:spacing w:line="240" w:lineRule="auto"/>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020" w:type="dxa"/>
            <w:tcBorders>
              <w:top w:val="nil"/>
              <w:left w:val="nil"/>
              <w:bottom w:val="single" w:sz="4" w:space="0" w:color="auto"/>
              <w:right w:val="single" w:sz="4" w:space="0" w:color="auto"/>
            </w:tcBorders>
            <w:shd w:val="clear" w:color="auto" w:fill="auto"/>
            <w:vAlign w:val="bottom"/>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vAlign w:val="bottom"/>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2610" w:type="dxa"/>
            <w:tcBorders>
              <w:top w:val="nil"/>
              <w:left w:val="nil"/>
              <w:bottom w:val="single" w:sz="4" w:space="0" w:color="auto"/>
              <w:right w:val="single" w:sz="4" w:space="0" w:color="auto"/>
            </w:tcBorders>
            <w:shd w:val="clear" w:color="auto" w:fill="auto"/>
            <w:vAlign w:val="bottom"/>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835615">
        <w:trPr>
          <w:trHeight w:val="400"/>
        </w:trPr>
        <w:tc>
          <w:tcPr>
            <w:tcW w:w="2190" w:type="dxa"/>
            <w:tcBorders>
              <w:top w:val="nil"/>
              <w:left w:val="single" w:sz="4" w:space="0" w:color="auto"/>
              <w:bottom w:val="single" w:sz="4" w:space="0" w:color="auto"/>
              <w:right w:val="single" w:sz="4" w:space="0" w:color="auto"/>
            </w:tcBorders>
            <w:shd w:val="clear" w:color="auto" w:fill="auto"/>
            <w:vAlign w:val="center"/>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文物和陈列品</w:t>
            </w:r>
          </w:p>
        </w:tc>
        <w:tc>
          <w:tcPr>
            <w:tcW w:w="1035" w:type="dxa"/>
            <w:tcBorders>
              <w:top w:val="nil"/>
              <w:left w:val="nil"/>
              <w:bottom w:val="single" w:sz="4" w:space="0" w:color="auto"/>
              <w:right w:val="single" w:sz="4" w:space="0" w:color="auto"/>
            </w:tcBorders>
            <w:shd w:val="clear" w:color="auto" w:fill="auto"/>
            <w:vAlign w:val="center"/>
          </w:tcPr>
          <w:p w:rsidR="00835615" w:rsidRDefault="00C40032">
            <w:pPr>
              <w:spacing w:line="240" w:lineRule="auto"/>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575" w:type="dxa"/>
            <w:tcBorders>
              <w:top w:val="nil"/>
              <w:left w:val="nil"/>
              <w:bottom w:val="single" w:sz="4" w:space="0" w:color="auto"/>
              <w:right w:val="single" w:sz="4" w:space="0" w:color="auto"/>
            </w:tcBorders>
            <w:shd w:val="clear" w:color="auto" w:fill="auto"/>
            <w:vAlign w:val="center"/>
          </w:tcPr>
          <w:p w:rsidR="00835615" w:rsidRDefault="00C40032">
            <w:pPr>
              <w:spacing w:line="240" w:lineRule="auto"/>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020" w:type="dxa"/>
            <w:tcBorders>
              <w:top w:val="nil"/>
              <w:left w:val="nil"/>
              <w:bottom w:val="single" w:sz="4" w:space="0" w:color="auto"/>
              <w:right w:val="single" w:sz="4" w:space="0" w:color="auto"/>
            </w:tcBorders>
            <w:shd w:val="clear" w:color="auto" w:fill="auto"/>
            <w:vAlign w:val="bottom"/>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vAlign w:val="bottom"/>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2610" w:type="dxa"/>
            <w:tcBorders>
              <w:top w:val="nil"/>
              <w:left w:val="nil"/>
              <w:bottom w:val="single" w:sz="4" w:space="0" w:color="auto"/>
              <w:right w:val="single" w:sz="4" w:space="0" w:color="auto"/>
            </w:tcBorders>
            <w:shd w:val="clear" w:color="auto" w:fill="auto"/>
            <w:vAlign w:val="bottom"/>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835615">
        <w:trPr>
          <w:trHeight w:val="400"/>
        </w:trPr>
        <w:tc>
          <w:tcPr>
            <w:tcW w:w="2190" w:type="dxa"/>
            <w:tcBorders>
              <w:top w:val="nil"/>
              <w:left w:val="single" w:sz="4" w:space="0" w:color="auto"/>
              <w:bottom w:val="single" w:sz="4" w:space="0" w:color="auto"/>
              <w:right w:val="single" w:sz="4" w:space="0" w:color="auto"/>
            </w:tcBorders>
            <w:shd w:val="clear" w:color="auto" w:fill="auto"/>
            <w:vAlign w:val="center"/>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图书、档案</w:t>
            </w:r>
          </w:p>
        </w:tc>
        <w:tc>
          <w:tcPr>
            <w:tcW w:w="1035" w:type="dxa"/>
            <w:tcBorders>
              <w:top w:val="nil"/>
              <w:left w:val="nil"/>
              <w:bottom w:val="single" w:sz="4" w:space="0" w:color="auto"/>
              <w:right w:val="single" w:sz="4" w:space="0" w:color="auto"/>
            </w:tcBorders>
            <w:shd w:val="clear" w:color="auto" w:fill="auto"/>
            <w:vAlign w:val="center"/>
          </w:tcPr>
          <w:p w:rsidR="00835615" w:rsidRDefault="00C40032">
            <w:pPr>
              <w:spacing w:line="240" w:lineRule="auto"/>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575" w:type="dxa"/>
            <w:tcBorders>
              <w:top w:val="nil"/>
              <w:left w:val="nil"/>
              <w:bottom w:val="single" w:sz="4" w:space="0" w:color="auto"/>
              <w:right w:val="single" w:sz="4" w:space="0" w:color="auto"/>
            </w:tcBorders>
            <w:shd w:val="clear" w:color="auto" w:fill="auto"/>
            <w:vAlign w:val="center"/>
          </w:tcPr>
          <w:p w:rsidR="00835615" w:rsidRDefault="00C40032">
            <w:pPr>
              <w:spacing w:line="240" w:lineRule="auto"/>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020" w:type="dxa"/>
            <w:tcBorders>
              <w:top w:val="nil"/>
              <w:left w:val="nil"/>
              <w:bottom w:val="single" w:sz="4" w:space="0" w:color="auto"/>
              <w:right w:val="single" w:sz="4" w:space="0" w:color="auto"/>
            </w:tcBorders>
            <w:shd w:val="clear" w:color="auto" w:fill="auto"/>
            <w:vAlign w:val="bottom"/>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vAlign w:val="bottom"/>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2610" w:type="dxa"/>
            <w:tcBorders>
              <w:top w:val="nil"/>
              <w:left w:val="nil"/>
              <w:bottom w:val="single" w:sz="4" w:space="0" w:color="auto"/>
              <w:right w:val="single" w:sz="4" w:space="0" w:color="auto"/>
            </w:tcBorders>
            <w:shd w:val="clear" w:color="auto" w:fill="auto"/>
            <w:vAlign w:val="bottom"/>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835615">
        <w:trPr>
          <w:trHeight w:val="400"/>
        </w:trPr>
        <w:tc>
          <w:tcPr>
            <w:tcW w:w="2190" w:type="dxa"/>
            <w:tcBorders>
              <w:top w:val="nil"/>
              <w:left w:val="single" w:sz="4" w:space="0" w:color="auto"/>
              <w:bottom w:val="single" w:sz="4" w:space="0" w:color="auto"/>
              <w:right w:val="single" w:sz="4" w:space="0" w:color="auto"/>
            </w:tcBorders>
            <w:shd w:val="clear" w:color="auto" w:fill="auto"/>
            <w:vAlign w:val="center"/>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家具、用具、装具及动植物</w:t>
            </w:r>
          </w:p>
        </w:tc>
        <w:tc>
          <w:tcPr>
            <w:tcW w:w="1035" w:type="dxa"/>
            <w:tcBorders>
              <w:top w:val="nil"/>
              <w:left w:val="nil"/>
              <w:bottom w:val="single" w:sz="4" w:space="0" w:color="auto"/>
              <w:right w:val="single" w:sz="4" w:space="0" w:color="auto"/>
            </w:tcBorders>
            <w:shd w:val="clear" w:color="auto" w:fill="auto"/>
            <w:vAlign w:val="center"/>
          </w:tcPr>
          <w:p w:rsidR="00835615" w:rsidRDefault="00C40032">
            <w:pPr>
              <w:spacing w:line="240" w:lineRule="auto"/>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575" w:type="dxa"/>
            <w:tcBorders>
              <w:top w:val="nil"/>
              <w:left w:val="nil"/>
              <w:bottom w:val="single" w:sz="4" w:space="0" w:color="auto"/>
              <w:right w:val="single" w:sz="4" w:space="0" w:color="auto"/>
            </w:tcBorders>
            <w:shd w:val="clear" w:color="auto" w:fill="auto"/>
            <w:vAlign w:val="center"/>
          </w:tcPr>
          <w:p w:rsidR="00835615" w:rsidRDefault="00C40032">
            <w:pPr>
              <w:spacing w:line="240" w:lineRule="auto"/>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020" w:type="dxa"/>
            <w:tcBorders>
              <w:top w:val="nil"/>
              <w:left w:val="nil"/>
              <w:bottom w:val="single" w:sz="4" w:space="0" w:color="auto"/>
              <w:right w:val="single" w:sz="4" w:space="0" w:color="auto"/>
            </w:tcBorders>
            <w:shd w:val="clear" w:color="auto" w:fill="auto"/>
            <w:vAlign w:val="bottom"/>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vAlign w:val="bottom"/>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2610" w:type="dxa"/>
            <w:tcBorders>
              <w:top w:val="nil"/>
              <w:left w:val="nil"/>
              <w:bottom w:val="single" w:sz="4" w:space="0" w:color="auto"/>
              <w:right w:val="single" w:sz="4" w:space="0" w:color="auto"/>
            </w:tcBorders>
            <w:shd w:val="clear" w:color="auto" w:fill="auto"/>
            <w:vAlign w:val="bottom"/>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bl>
    <w:p w:rsidR="00835615" w:rsidRDefault="00835615">
      <w:pPr>
        <w:ind w:leftChars="-135" w:hangingChars="118" w:hanging="283"/>
        <w:rPr>
          <w:sz w:val="24"/>
          <w:szCs w:val="24"/>
        </w:rPr>
      </w:pPr>
    </w:p>
    <w:p w:rsidR="00835615" w:rsidRDefault="00C40032" w:rsidP="00C40032">
      <w:pPr>
        <w:ind w:leftChars="94" w:left="197" w:firstLineChars="82" w:firstLine="197"/>
        <w:rPr>
          <w:sz w:val="24"/>
          <w:szCs w:val="24"/>
        </w:rPr>
      </w:pPr>
      <w:r>
        <w:rPr>
          <w:sz w:val="24"/>
          <w:szCs w:val="24"/>
        </w:rPr>
        <w:t>1</w:t>
      </w:r>
      <w:r>
        <w:rPr>
          <w:rFonts w:hint="eastAsia"/>
          <w:sz w:val="24"/>
          <w:szCs w:val="24"/>
        </w:rPr>
        <w:t>）</w:t>
      </w:r>
      <w:r>
        <w:rPr>
          <w:sz w:val="24"/>
          <w:szCs w:val="24"/>
        </w:rPr>
        <w:t>截至</w:t>
      </w:r>
      <w:r>
        <w:rPr>
          <w:sz w:val="24"/>
          <w:szCs w:val="24"/>
        </w:rPr>
        <w:t>2018</w:t>
      </w:r>
      <w:r>
        <w:rPr>
          <w:sz w:val="24"/>
          <w:szCs w:val="24"/>
        </w:rPr>
        <w:t>年</w:t>
      </w:r>
      <w:r>
        <w:rPr>
          <w:sz w:val="24"/>
          <w:szCs w:val="24"/>
        </w:rPr>
        <w:t>12</w:t>
      </w:r>
      <w:r>
        <w:rPr>
          <w:sz w:val="24"/>
          <w:szCs w:val="24"/>
        </w:rPr>
        <w:t>月</w:t>
      </w:r>
      <w:r>
        <w:rPr>
          <w:sz w:val="24"/>
          <w:szCs w:val="24"/>
        </w:rPr>
        <w:t>31</w:t>
      </w:r>
      <w:r>
        <w:rPr>
          <w:sz w:val="24"/>
          <w:szCs w:val="24"/>
        </w:rPr>
        <w:t>日的资产卡片累计折旧数额：应</w:t>
      </w:r>
      <w:r>
        <w:rPr>
          <w:rFonts w:hint="eastAsia"/>
          <w:sz w:val="24"/>
          <w:szCs w:val="24"/>
        </w:rPr>
        <w:t>取</w:t>
      </w:r>
      <w:r>
        <w:rPr>
          <w:rFonts w:hint="eastAsia"/>
          <w:color w:val="FF0000"/>
          <w:sz w:val="24"/>
          <w:szCs w:val="24"/>
        </w:rPr>
        <w:t>入账日期在</w:t>
      </w:r>
      <w:r>
        <w:rPr>
          <w:rFonts w:hint="eastAsia"/>
          <w:color w:val="FF0000"/>
          <w:sz w:val="24"/>
          <w:szCs w:val="24"/>
        </w:rPr>
        <w:t>2018</w:t>
      </w:r>
      <w:r>
        <w:rPr>
          <w:rFonts w:hint="eastAsia"/>
          <w:color w:val="FF0000"/>
          <w:sz w:val="24"/>
          <w:szCs w:val="24"/>
        </w:rPr>
        <w:t>年</w:t>
      </w:r>
      <w:r>
        <w:rPr>
          <w:rFonts w:hint="eastAsia"/>
          <w:color w:val="FF0000"/>
          <w:sz w:val="24"/>
          <w:szCs w:val="24"/>
        </w:rPr>
        <w:t>12</w:t>
      </w:r>
      <w:r>
        <w:rPr>
          <w:rFonts w:hint="eastAsia"/>
          <w:color w:val="FF0000"/>
          <w:sz w:val="24"/>
          <w:szCs w:val="24"/>
        </w:rPr>
        <w:t>月</w:t>
      </w:r>
      <w:r>
        <w:rPr>
          <w:rFonts w:hint="eastAsia"/>
          <w:color w:val="FF0000"/>
          <w:sz w:val="24"/>
          <w:szCs w:val="24"/>
        </w:rPr>
        <w:t>31</w:t>
      </w:r>
      <w:r>
        <w:rPr>
          <w:rFonts w:hint="eastAsia"/>
          <w:color w:val="FF0000"/>
          <w:sz w:val="24"/>
          <w:szCs w:val="24"/>
        </w:rPr>
        <w:t>日之前，且在册（</w:t>
      </w:r>
      <w:r>
        <w:rPr>
          <w:rFonts w:hint="eastAsia"/>
          <w:color w:val="FF0000"/>
          <w:sz w:val="24"/>
          <w:szCs w:val="24"/>
        </w:rPr>
        <w:t>2018</w:t>
      </w:r>
      <w:r>
        <w:rPr>
          <w:rFonts w:hint="eastAsia"/>
          <w:color w:val="FF0000"/>
          <w:sz w:val="24"/>
          <w:szCs w:val="24"/>
        </w:rPr>
        <w:t>年底前未处置）的卡片</w:t>
      </w:r>
      <w:r>
        <w:rPr>
          <w:rFonts w:hint="eastAsia"/>
          <w:sz w:val="24"/>
          <w:szCs w:val="24"/>
        </w:rPr>
        <w:t>信息，参考政府会计具体准则</w:t>
      </w:r>
      <w:r>
        <w:rPr>
          <w:rFonts w:hint="eastAsia"/>
          <w:sz w:val="24"/>
          <w:szCs w:val="24"/>
        </w:rPr>
        <w:t>-</w:t>
      </w:r>
      <w:r>
        <w:rPr>
          <w:rFonts w:hint="eastAsia"/>
          <w:sz w:val="24"/>
          <w:szCs w:val="24"/>
        </w:rPr>
        <w:t>固定资</w:t>
      </w:r>
      <w:r>
        <w:rPr>
          <w:rFonts w:hint="eastAsia"/>
          <w:sz w:val="24"/>
          <w:szCs w:val="24"/>
        </w:rPr>
        <w:lastRenderedPageBreak/>
        <w:t>产（应用指南）中的各类资产类别（转换成准则资产类别）对应的标准使用年限，以及入账日期至</w:t>
      </w:r>
      <w:r>
        <w:rPr>
          <w:rFonts w:hint="eastAsia"/>
          <w:sz w:val="24"/>
          <w:szCs w:val="24"/>
        </w:rPr>
        <w:t>2018</w:t>
      </w:r>
      <w:r>
        <w:rPr>
          <w:rFonts w:hint="eastAsia"/>
          <w:sz w:val="24"/>
          <w:szCs w:val="24"/>
        </w:rPr>
        <w:t>年</w:t>
      </w:r>
      <w:r>
        <w:rPr>
          <w:rFonts w:hint="eastAsia"/>
          <w:sz w:val="24"/>
          <w:szCs w:val="24"/>
        </w:rPr>
        <w:t>12</w:t>
      </w:r>
      <w:r>
        <w:rPr>
          <w:rFonts w:hint="eastAsia"/>
          <w:sz w:val="24"/>
          <w:szCs w:val="24"/>
        </w:rPr>
        <w:t>月</w:t>
      </w:r>
      <w:r>
        <w:rPr>
          <w:rFonts w:hint="eastAsia"/>
          <w:sz w:val="24"/>
          <w:szCs w:val="24"/>
        </w:rPr>
        <w:t>31</w:t>
      </w:r>
      <w:r>
        <w:rPr>
          <w:rFonts w:hint="eastAsia"/>
          <w:sz w:val="24"/>
          <w:szCs w:val="24"/>
        </w:rPr>
        <w:t>日的时间值（不超过指南的最长年限），使用平均年限法进行折旧。然后按照单位、资产类别进行汇总。</w:t>
      </w:r>
    </w:p>
    <w:p w:rsidR="00835615" w:rsidRDefault="00C40032" w:rsidP="00C40032">
      <w:pPr>
        <w:ind w:leftChars="94" w:left="197" w:firstLineChars="82" w:firstLine="197"/>
        <w:rPr>
          <w:sz w:val="24"/>
          <w:szCs w:val="24"/>
        </w:rPr>
      </w:pPr>
      <w:r>
        <w:rPr>
          <w:sz w:val="24"/>
          <w:szCs w:val="24"/>
        </w:rPr>
        <w:t>2</w:t>
      </w:r>
      <w:r>
        <w:rPr>
          <w:rFonts w:hint="eastAsia"/>
          <w:sz w:val="24"/>
          <w:szCs w:val="24"/>
        </w:rPr>
        <w:t>）</w:t>
      </w:r>
      <w:r>
        <w:rPr>
          <w:sz w:val="24"/>
          <w:szCs w:val="24"/>
        </w:rPr>
        <w:t>截至</w:t>
      </w:r>
      <w:r>
        <w:rPr>
          <w:sz w:val="24"/>
          <w:szCs w:val="24"/>
        </w:rPr>
        <w:t>201</w:t>
      </w:r>
      <w:r w:rsidR="00A10453">
        <w:rPr>
          <w:rFonts w:hint="eastAsia"/>
          <w:sz w:val="24"/>
          <w:szCs w:val="24"/>
        </w:rPr>
        <w:t>7</w:t>
      </w:r>
      <w:r>
        <w:rPr>
          <w:sz w:val="24"/>
          <w:szCs w:val="24"/>
        </w:rPr>
        <w:t>年</w:t>
      </w:r>
      <w:r>
        <w:rPr>
          <w:sz w:val="24"/>
          <w:szCs w:val="24"/>
        </w:rPr>
        <w:t>12</w:t>
      </w:r>
      <w:r>
        <w:rPr>
          <w:sz w:val="24"/>
          <w:szCs w:val="24"/>
        </w:rPr>
        <w:t>月</w:t>
      </w:r>
      <w:r>
        <w:rPr>
          <w:sz w:val="24"/>
          <w:szCs w:val="24"/>
        </w:rPr>
        <w:t>31</w:t>
      </w:r>
      <w:r>
        <w:rPr>
          <w:sz w:val="24"/>
          <w:szCs w:val="24"/>
        </w:rPr>
        <w:t>日的资产卡片累计折旧数据：应</w:t>
      </w:r>
      <w:r>
        <w:rPr>
          <w:rFonts w:hint="eastAsia"/>
          <w:sz w:val="24"/>
          <w:szCs w:val="24"/>
        </w:rPr>
        <w:t>取</w:t>
      </w:r>
      <w:r>
        <w:rPr>
          <w:rFonts w:hint="eastAsia"/>
          <w:color w:val="FF0000"/>
          <w:sz w:val="24"/>
          <w:szCs w:val="24"/>
        </w:rPr>
        <w:t>入账日期在</w:t>
      </w:r>
      <w:r>
        <w:rPr>
          <w:rFonts w:hint="eastAsia"/>
          <w:color w:val="FF0000"/>
          <w:sz w:val="24"/>
          <w:szCs w:val="24"/>
        </w:rPr>
        <w:t>201</w:t>
      </w:r>
      <w:r w:rsidR="00A10453">
        <w:rPr>
          <w:rFonts w:hint="eastAsia"/>
          <w:color w:val="FF0000"/>
          <w:sz w:val="24"/>
          <w:szCs w:val="24"/>
        </w:rPr>
        <w:t>7</w:t>
      </w:r>
      <w:r>
        <w:rPr>
          <w:rFonts w:hint="eastAsia"/>
          <w:color w:val="FF0000"/>
          <w:sz w:val="24"/>
          <w:szCs w:val="24"/>
        </w:rPr>
        <w:t>年</w:t>
      </w:r>
      <w:r>
        <w:rPr>
          <w:rFonts w:hint="eastAsia"/>
          <w:color w:val="FF0000"/>
          <w:sz w:val="24"/>
          <w:szCs w:val="24"/>
        </w:rPr>
        <w:t>12</w:t>
      </w:r>
      <w:r>
        <w:rPr>
          <w:rFonts w:hint="eastAsia"/>
          <w:color w:val="FF0000"/>
          <w:sz w:val="24"/>
          <w:szCs w:val="24"/>
        </w:rPr>
        <w:t>月</w:t>
      </w:r>
      <w:r>
        <w:rPr>
          <w:rFonts w:hint="eastAsia"/>
          <w:color w:val="FF0000"/>
          <w:sz w:val="24"/>
          <w:szCs w:val="24"/>
        </w:rPr>
        <w:t>31</w:t>
      </w:r>
      <w:r>
        <w:rPr>
          <w:rFonts w:hint="eastAsia"/>
          <w:color w:val="FF0000"/>
          <w:sz w:val="24"/>
          <w:szCs w:val="24"/>
        </w:rPr>
        <w:t>日之前，且在册（</w:t>
      </w:r>
      <w:r>
        <w:rPr>
          <w:rFonts w:hint="eastAsia"/>
          <w:b/>
          <w:color w:val="FF0000"/>
          <w:sz w:val="24"/>
          <w:szCs w:val="24"/>
        </w:rPr>
        <w:t>2018</w:t>
      </w:r>
      <w:r>
        <w:rPr>
          <w:rStyle w:val="af"/>
          <w:b/>
          <w:color w:val="FF0000"/>
          <w:sz w:val="24"/>
          <w:szCs w:val="24"/>
        </w:rPr>
        <w:footnoteReference w:id="1"/>
      </w:r>
      <w:r>
        <w:rPr>
          <w:rFonts w:hint="eastAsia"/>
          <w:color w:val="FF0000"/>
          <w:sz w:val="24"/>
          <w:szCs w:val="24"/>
        </w:rPr>
        <w:t>年底前未处置）的卡片</w:t>
      </w:r>
      <w:r>
        <w:rPr>
          <w:rFonts w:hint="eastAsia"/>
          <w:sz w:val="24"/>
          <w:szCs w:val="24"/>
        </w:rPr>
        <w:t>信息，</w:t>
      </w:r>
      <w:r>
        <w:rPr>
          <w:sz w:val="24"/>
          <w:szCs w:val="24"/>
        </w:rPr>
        <w:t>计算方式和</w:t>
      </w:r>
      <w:r>
        <w:rPr>
          <w:sz w:val="24"/>
          <w:szCs w:val="24"/>
        </w:rPr>
        <w:t>2018</w:t>
      </w:r>
      <w:r>
        <w:rPr>
          <w:sz w:val="24"/>
          <w:szCs w:val="24"/>
        </w:rPr>
        <w:t>年计算方式一样</w:t>
      </w:r>
      <w:r>
        <w:rPr>
          <w:rFonts w:hint="eastAsia"/>
          <w:sz w:val="24"/>
          <w:szCs w:val="24"/>
        </w:rPr>
        <w:t>，提折旧的最远时点使用</w:t>
      </w:r>
      <w:r>
        <w:rPr>
          <w:rFonts w:hint="eastAsia"/>
          <w:sz w:val="24"/>
          <w:szCs w:val="24"/>
        </w:rPr>
        <w:t>2017</w:t>
      </w:r>
      <w:r>
        <w:rPr>
          <w:rFonts w:hint="eastAsia"/>
          <w:sz w:val="24"/>
          <w:szCs w:val="24"/>
        </w:rPr>
        <w:t>年</w:t>
      </w:r>
      <w:r>
        <w:rPr>
          <w:rFonts w:hint="eastAsia"/>
          <w:sz w:val="24"/>
          <w:szCs w:val="24"/>
        </w:rPr>
        <w:t>12</w:t>
      </w:r>
      <w:r>
        <w:rPr>
          <w:rFonts w:hint="eastAsia"/>
          <w:sz w:val="24"/>
          <w:szCs w:val="24"/>
        </w:rPr>
        <w:t>月</w:t>
      </w:r>
      <w:r>
        <w:rPr>
          <w:rFonts w:hint="eastAsia"/>
          <w:sz w:val="24"/>
          <w:szCs w:val="24"/>
        </w:rPr>
        <w:t>31</w:t>
      </w:r>
      <w:r>
        <w:rPr>
          <w:rFonts w:hint="eastAsia"/>
          <w:sz w:val="24"/>
          <w:szCs w:val="24"/>
        </w:rPr>
        <w:t>日。</w:t>
      </w:r>
    </w:p>
    <w:p w:rsidR="00835615" w:rsidRDefault="00C40032" w:rsidP="00C40032">
      <w:pPr>
        <w:ind w:leftChars="94" w:left="197" w:firstLineChars="82" w:firstLine="197"/>
        <w:rPr>
          <w:sz w:val="24"/>
          <w:szCs w:val="24"/>
        </w:rPr>
      </w:pPr>
      <w:r>
        <w:rPr>
          <w:sz w:val="24"/>
          <w:szCs w:val="24"/>
        </w:rPr>
        <w:t>3</w:t>
      </w:r>
      <w:r>
        <w:rPr>
          <w:rFonts w:hint="eastAsia"/>
          <w:sz w:val="24"/>
          <w:szCs w:val="24"/>
        </w:rPr>
        <w:t>）</w:t>
      </w:r>
      <w:r>
        <w:rPr>
          <w:sz w:val="24"/>
          <w:szCs w:val="24"/>
        </w:rPr>
        <w:t>(2018)</w:t>
      </w:r>
      <w:r>
        <w:rPr>
          <w:rFonts w:hint="eastAsia"/>
          <w:sz w:val="24"/>
          <w:szCs w:val="24"/>
        </w:rPr>
        <w:t>年当年折旧数额：使用</w:t>
      </w:r>
      <w:r>
        <w:rPr>
          <w:rFonts w:hint="eastAsia"/>
          <w:sz w:val="24"/>
          <w:szCs w:val="24"/>
        </w:rPr>
        <w:t>2018</w:t>
      </w:r>
      <w:r>
        <w:rPr>
          <w:rFonts w:hint="eastAsia"/>
          <w:sz w:val="24"/>
          <w:szCs w:val="24"/>
        </w:rPr>
        <w:t>年累计数</w:t>
      </w:r>
      <w:r>
        <w:rPr>
          <w:rFonts w:hint="eastAsia"/>
          <w:sz w:val="24"/>
          <w:szCs w:val="24"/>
        </w:rPr>
        <w:t>-201</w:t>
      </w:r>
      <w:r w:rsidR="0002459C">
        <w:rPr>
          <w:rFonts w:hint="eastAsia"/>
          <w:sz w:val="24"/>
          <w:szCs w:val="24"/>
        </w:rPr>
        <w:t>7</w:t>
      </w:r>
      <w:r>
        <w:rPr>
          <w:rFonts w:hint="eastAsia"/>
          <w:sz w:val="24"/>
          <w:szCs w:val="24"/>
        </w:rPr>
        <w:t>年累计数。</w:t>
      </w:r>
    </w:p>
    <w:p w:rsidR="00835615" w:rsidRDefault="00C40032">
      <w:pPr>
        <w:ind w:leftChars="-35" w:left="-73" w:firstLineChars="200" w:firstLine="480"/>
        <w:rPr>
          <w:sz w:val="24"/>
          <w:szCs w:val="24"/>
        </w:rPr>
      </w:pPr>
      <w:r>
        <w:rPr>
          <w:rFonts w:hint="eastAsia"/>
          <w:sz w:val="24"/>
          <w:szCs w:val="24"/>
        </w:rPr>
        <w:t>以前年度折旧额：使用资产系统的</w:t>
      </w:r>
      <w:r>
        <w:rPr>
          <w:sz w:val="24"/>
          <w:szCs w:val="24"/>
        </w:rPr>
        <w:t>201</w:t>
      </w:r>
      <w:r w:rsidR="00A10453">
        <w:rPr>
          <w:rFonts w:hint="eastAsia"/>
          <w:sz w:val="24"/>
          <w:szCs w:val="24"/>
        </w:rPr>
        <w:t>7</w:t>
      </w:r>
      <w:r>
        <w:rPr>
          <w:rFonts w:hint="eastAsia"/>
          <w:sz w:val="24"/>
          <w:szCs w:val="24"/>
        </w:rPr>
        <w:t>年底累计折旧数。</w:t>
      </w:r>
    </w:p>
    <w:p w:rsidR="00835615" w:rsidRDefault="00835615">
      <w:pPr>
        <w:ind w:leftChars="-135" w:hangingChars="118" w:hanging="283"/>
        <w:rPr>
          <w:sz w:val="24"/>
          <w:szCs w:val="24"/>
        </w:rPr>
      </w:pPr>
    </w:p>
    <w:p w:rsidR="00835615" w:rsidRDefault="00C40032">
      <w:pPr>
        <w:ind w:firstLineChars="200" w:firstLine="480"/>
        <w:outlineLvl w:val="2"/>
        <w:rPr>
          <w:sz w:val="24"/>
          <w:szCs w:val="24"/>
        </w:rPr>
      </w:pPr>
      <w:bookmarkStart w:id="9" w:name="_Toc9868743"/>
      <w:r>
        <w:rPr>
          <w:rFonts w:hint="eastAsia"/>
          <w:sz w:val="24"/>
          <w:szCs w:val="24"/>
        </w:rPr>
        <w:t>（</w:t>
      </w:r>
      <w:r>
        <w:rPr>
          <w:rFonts w:hint="eastAsia"/>
          <w:sz w:val="24"/>
          <w:szCs w:val="24"/>
        </w:rPr>
        <w:t>2</w:t>
      </w:r>
      <w:r>
        <w:rPr>
          <w:rFonts w:hint="eastAsia"/>
          <w:sz w:val="24"/>
          <w:szCs w:val="24"/>
        </w:rPr>
        <w:t>）分类的无形资产以前年度摊销、本年摊销</w:t>
      </w:r>
      <w:bookmarkEnd w:id="9"/>
    </w:p>
    <w:tbl>
      <w:tblPr>
        <w:tblW w:w="9781" w:type="dxa"/>
        <w:tblInd w:w="540" w:type="dxa"/>
        <w:tblLayout w:type="fixed"/>
        <w:tblLook w:val="04A0" w:firstRow="1" w:lastRow="0" w:firstColumn="1" w:lastColumn="0" w:noHBand="0" w:noVBand="1"/>
      </w:tblPr>
      <w:tblGrid>
        <w:gridCol w:w="1504"/>
        <w:gridCol w:w="971"/>
        <w:gridCol w:w="1980"/>
        <w:gridCol w:w="1080"/>
        <w:gridCol w:w="1080"/>
        <w:gridCol w:w="3166"/>
      </w:tblGrid>
      <w:tr w:rsidR="00835615">
        <w:trPr>
          <w:trHeight w:val="480"/>
        </w:trPr>
        <w:tc>
          <w:tcPr>
            <w:tcW w:w="1504" w:type="dxa"/>
            <w:tcBorders>
              <w:top w:val="single" w:sz="4" w:space="0" w:color="auto"/>
              <w:left w:val="single" w:sz="4" w:space="0" w:color="auto"/>
              <w:bottom w:val="single" w:sz="4" w:space="0" w:color="000000"/>
              <w:right w:val="single" w:sz="4" w:space="0" w:color="auto"/>
            </w:tcBorders>
            <w:vAlign w:val="center"/>
          </w:tcPr>
          <w:p w:rsidR="00835615" w:rsidRDefault="00835615">
            <w:pPr>
              <w:spacing w:line="240" w:lineRule="auto"/>
              <w:jc w:val="left"/>
              <w:rPr>
                <w:rFonts w:ascii="宋体" w:eastAsia="宋体" w:hAnsi="宋体" w:cs="宋体"/>
                <w:color w:val="000000"/>
                <w:kern w:val="0"/>
                <w:sz w:val="18"/>
                <w:szCs w:val="18"/>
              </w:rPr>
            </w:pPr>
          </w:p>
        </w:tc>
        <w:tc>
          <w:tcPr>
            <w:tcW w:w="971" w:type="dxa"/>
            <w:tcBorders>
              <w:top w:val="single" w:sz="4" w:space="0" w:color="auto"/>
              <w:left w:val="nil"/>
              <w:bottom w:val="single" w:sz="4" w:space="0" w:color="auto"/>
              <w:right w:val="single" w:sz="4" w:space="0" w:color="auto"/>
            </w:tcBorders>
            <w:shd w:val="clear" w:color="auto" w:fill="auto"/>
            <w:vAlign w:val="center"/>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期初原值</w:t>
            </w:r>
          </w:p>
        </w:tc>
        <w:tc>
          <w:tcPr>
            <w:tcW w:w="1980" w:type="dxa"/>
            <w:tcBorders>
              <w:top w:val="single" w:sz="4" w:space="0" w:color="auto"/>
              <w:left w:val="nil"/>
              <w:bottom w:val="single" w:sz="4" w:space="0" w:color="auto"/>
              <w:right w:val="single" w:sz="4" w:space="0" w:color="auto"/>
            </w:tcBorders>
            <w:shd w:val="clear" w:color="auto" w:fill="auto"/>
            <w:vAlign w:val="center"/>
          </w:tcPr>
          <w:p w:rsidR="00835615" w:rsidRDefault="00C40032">
            <w:pPr>
              <w:spacing w:line="24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期初</w:t>
            </w:r>
          </w:p>
          <w:p w:rsidR="00835615" w:rsidRDefault="00C40032">
            <w:pPr>
              <w:spacing w:line="24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累计摊销</w:t>
            </w:r>
            <w:r>
              <w:rPr>
                <w:rFonts w:ascii="宋体" w:eastAsia="宋体" w:hAnsi="宋体" w:cs="宋体" w:hint="eastAsia"/>
                <w:color w:val="000000"/>
                <w:kern w:val="0"/>
                <w:sz w:val="18"/>
                <w:szCs w:val="18"/>
              </w:rPr>
              <w:br/>
            </w:r>
            <w:r>
              <w:rPr>
                <w:rFonts w:ascii="宋体" w:eastAsia="宋体" w:hAnsi="宋体" w:cs="宋体" w:hint="eastAsia"/>
                <w:color w:val="FF0000"/>
                <w:kern w:val="0"/>
                <w:sz w:val="18"/>
                <w:szCs w:val="18"/>
              </w:rPr>
              <w:t>以前年度摊销调整额</w:t>
            </w:r>
          </w:p>
        </w:tc>
        <w:tc>
          <w:tcPr>
            <w:tcW w:w="1080" w:type="dxa"/>
            <w:tcBorders>
              <w:top w:val="single" w:sz="4" w:space="0" w:color="auto"/>
              <w:left w:val="nil"/>
              <w:bottom w:val="single" w:sz="4" w:space="0" w:color="auto"/>
              <w:right w:val="single" w:sz="4" w:space="0" w:color="auto"/>
            </w:tcBorders>
            <w:shd w:val="clear" w:color="auto" w:fill="auto"/>
            <w:vAlign w:val="center"/>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期末原值</w:t>
            </w:r>
          </w:p>
        </w:tc>
        <w:tc>
          <w:tcPr>
            <w:tcW w:w="1080" w:type="dxa"/>
            <w:tcBorders>
              <w:top w:val="single" w:sz="4" w:space="0" w:color="auto"/>
              <w:left w:val="nil"/>
              <w:bottom w:val="single" w:sz="4" w:space="0" w:color="auto"/>
              <w:right w:val="single" w:sz="4" w:space="0" w:color="auto"/>
            </w:tcBorders>
            <w:shd w:val="clear" w:color="auto" w:fill="auto"/>
            <w:vAlign w:val="center"/>
          </w:tcPr>
          <w:p w:rsidR="00835615" w:rsidRDefault="00C40032">
            <w:pPr>
              <w:spacing w:line="24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期末</w:t>
            </w:r>
          </w:p>
          <w:p w:rsidR="00835615" w:rsidRDefault="00C40032">
            <w:pPr>
              <w:spacing w:line="24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累计摊销</w:t>
            </w:r>
          </w:p>
        </w:tc>
        <w:tc>
          <w:tcPr>
            <w:tcW w:w="3166" w:type="dxa"/>
            <w:tcBorders>
              <w:top w:val="single" w:sz="4" w:space="0" w:color="auto"/>
              <w:left w:val="single" w:sz="4" w:space="0" w:color="auto"/>
              <w:bottom w:val="single" w:sz="4" w:space="0" w:color="auto"/>
              <w:right w:val="single" w:sz="4" w:space="0" w:color="auto"/>
            </w:tcBorders>
            <w:vAlign w:val="center"/>
          </w:tcPr>
          <w:p w:rsidR="00835615" w:rsidRDefault="00C40032">
            <w:pPr>
              <w:spacing w:line="240" w:lineRule="auto"/>
              <w:jc w:val="center"/>
              <w:rPr>
                <w:rFonts w:ascii="宋体" w:eastAsia="宋体" w:hAnsi="宋体" w:cs="宋体"/>
                <w:color w:val="000000"/>
                <w:kern w:val="0"/>
                <w:sz w:val="18"/>
                <w:szCs w:val="18"/>
              </w:rPr>
            </w:pPr>
            <w:r>
              <w:rPr>
                <w:rFonts w:ascii="宋体" w:eastAsia="宋体" w:hAnsi="宋体" w:cs="宋体" w:hint="eastAsia"/>
                <w:color w:val="FF0000"/>
                <w:kern w:val="0"/>
                <w:sz w:val="18"/>
                <w:szCs w:val="18"/>
              </w:rPr>
              <w:t>本年摊销调整额</w:t>
            </w:r>
            <w:r>
              <w:rPr>
                <w:rFonts w:ascii="宋体" w:eastAsia="宋体" w:hAnsi="宋体" w:cs="宋体" w:hint="eastAsia"/>
                <w:color w:val="000000"/>
                <w:kern w:val="0"/>
                <w:sz w:val="18"/>
                <w:szCs w:val="18"/>
              </w:rPr>
              <w:br/>
              <w:t>期末累计摊销-期初累计摊销</w:t>
            </w:r>
          </w:p>
        </w:tc>
      </w:tr>
      <w:tr w:rsidR="00835615">
        <w:trPr>
          <w:trHeight w:val="400"/>
        </w:trPr>
        <w:tc>
          <w:tcPr>
            <w:tcW w:w="1504" w:type="dxa"/>
            <w:tcBorders>
              <w:top w:val="nil"/>
              <w:left w:val="single" w:sz="4" w:space="0" w:color="auto"/>
              <w:bottom w:val="single" w:sz="4" w:space="0" w:color="auto"/>
              <w:right w:val="single" w:sz="4" w:space="0" w:color="auto"/>
            </w:tcBorders>
            <w:shd w:val="clear" w:color="auto" w:fill="auto"/>
            <w:vAlign w:val="center"/>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著作权</w:t>
            </w:r>
          </w:p>
        </w:tc>
        <w:tc>
          <w:tcPr>
            <w:tcW w:w="971" w:type="dxa"/>
            <w:tcBorders>
              <w:top w:val="nil"/>
              <w:left w:val="nil"/>
              <w:bottom w:val="single" w:sz="4" w:space="0" w:color="auto"/>
              <w:right w:val="single" w:sz="4" w:space="0" w:color="auto"/>
            </w:tcBorders>
            <w:shd w:val="clear" w:color="auto" w:fill="auto"/>
            <w:vAlign w:val="center"/>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980" w:type="dxa"/>
            <w:tcBorders>
              <w:top w:val="nil"/>
              <w:left w:val="nil"/>
              <w:bottom w:val="single" w:sz="4" w:space="0" w:color="auto"/>
              <w:right w:val="single" w:sz="4" w:space="0" w:color="auto"/>
            </w:tcBorders>
            <w:shd w:val="clear" w:color="auto" w:fill="auto"/>
            <w:vAlign w:val="center"/>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bottom"/>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bottom"/>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166" w:type="dxa"/>
            <w:tcBorders>
              <w:top w:val="nil"/>
              <w:left w:val="nil"/>
              <w:bottom w:val="single" w:sz="4" w:space="0" w:color="auto"/>
              <w:right w:val="single" w:sz="4" w:space="0" w:color="auto"/>
            </w:tcBorders>
            <w:shd w:val="clear" w:color="auto" w:fill="auto"/>
            <w:vAlign w:val="bottom"/>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835615">
        <w:trPr>
          <w:trHeight w:val="400"/>
        </w:trPr>
        <w:tc>
          <w:tcPr>
            <w:tcW w:w="1504" w:type="dxa"/>
            <w:tcBorders>
              <w:top w:val="nil"/>
              <w:left w:val="single" w:sz="4" w:space="0" w:color="auto"/>
              <w:bottom w:val="single" w:sz="4" w:space="0" w:color="auto"/>
              <w:right w:val="single" w:sz="4" w:space="0" w:color="auto"/>
            </w:tcBorders>
            <w:shd w:val="clear" w:color="auto" w:fill="auto"/>
            <w:vAlign w:val="center"/>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土地使用权</w:t>
            </w:r>
          </w:p>
        </w:tc>
        <w:tc>
          <w:tcPr>
            <w:tcW w:w="971" w:type="dxa"/>
            <w:tcBorders>
              <w:top w:val="nil"/>
              <w:left w:val="nil"/>
              <w:bottom w:val="single" w:sz="4" w:space="0" w:color="auto"/>
              <w:right w:val="single" w:sz="4" w:space="0" w:color="auto"/>
            </w:tcBorders>
            <w:shd w:val="clear" w:color="auto" w:fill="auto"/>
            <w:vAlign w:val="center"/>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980" w:type="dxa"/>
            <w:tcBorders>
              <w:top w:val="nil"/>
              <w:left w:val="nil"/>
              <w:bottom w:val="single" w:sz="4" w:space="0" w:color="auto"/>
              <w:right w:val="single" w:sz="4" w:space="0" w:color="auto"/>
            </w:tcBorders>
            <w:shd w:val="clear" w:color="auto" w:fill="auto"/>
            <w:vAlign w:val="center"/>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bottom"/>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bottom"/>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166" w:type="dxa"/>
            <w:tcBorders>
              <w:top w:val="nil"/>
              <w:left w:val="nil"/>
              <w:bottom w:val="single" w:sz="4" w:space="0" w:color="auto"/>
              <w:right w:val="single" w:sz="4" w:space="0" w:color="auto"/>
            </w:tcBorders>
            <w:shd w:val="clear" w:color="auto" w:fill="auto"/>
            <w:vAlign w:val="bottom"/>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835615">
        <w:trPr>
          <w:trHeight w:val="400"/>
        </w:trPr>
        <w:tc>
          <w:tcPr>
            <w:tcW w:w="1504" w:type="dxa"/>
            <w:tcBorders>
              <w:top w:val="nil"/>
              <w:left w:val="single" w:sz="4" w:space="0" w:color="auto"/>
              <w:bottom w:val="single" w:sz="4" w:space="0" w:color="auto"/>
              <w:right w:val="single" w:sz="4" w:space="0" w:color="auto"/>
            </w:tcBorders>
            <w:shd w:val="clear" w:color="auto" w:fill="auto"/>
            <w:vAlign w:val="center"/>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专利权</w:t>
            </w:r>
          </w:p>
        </w:tc>
        <w:tc>
          <w:tcPr>
            <w:tcW w:w="971" w:type="dxa"/>
            <w:tcBorders>
              <w:top w:val="nil"/>
              <w:left w:val="nil"/>
              <w:bottom w:val="single" w:sz="4" w:space="0" w:color="auto"/>
              <w:right w:val="single" w:sz="4" w:space="0" w:color="auto"/>
            </w:tcBorders>
            <w:shd w:val="clear" w:color="auto" w:fill="auto"/>
            <w:vAlign w:val="center"/>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980" w:type="dxa"/>
            <w:tcBorders>
              <w:top w:val="nil"/>
              <w:left w:val="nil"/>
              <w:bottom w:val="single" w:sz="4" w:space="0" w:color="auto"/>
              <w:right w:val="single" w:sz="4" w:space="0" w:color="auto"/>
            </w:tcBorders>
            <w:shd w:val="clear" w:color="auto" w:fill="auto"/>
            <w:vAlign w:val="center"/>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bottom"/>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bottom"/>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166" w:type="dxa"/>
            <w:tcBorders>
              <w:top w:val="nil"/>
              <w:left w:val="nil"/>
              <w:bottom w:val="single" w:sz="4" w:space="0" w:color="auto"/>
              <w:right w:val="single" w:sz="4" w:space="0" w:color="auto"/>
            </w:tcBorders>
            <w:shd w:val="clear" w:color="auto" w:fill="auto"/>
            <w:vAlign w:val="bottom"/>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835615">
        <w:trPr>
          <w:trHeight w:val="400"/>
        </w:trPr>
        <w:tc>
          <w:tcPr>
            <w:tcW w:w="1504" w:type="dxa"/>
            <w:tcBorders>
              <w:top w:val="nil"/>
              <w:left w:val="single" w:sz="4" w:space="0" w:color="auto"/>
              <w:bottom w:val="single" w:sz="4" w:space="0" w:color="auto"/>
              <w:right w:val="single" w:sz="4" w:space="0" w:color="auto"/>
            </w:tcBorders>
            <w:shd w:val="clear" w:color="auto" w:fill="auto"/>
            <w:vAlign w:val="center"/>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非专利技术</w:t>
            </w:r>
          </w:p>
        </w:tc>
        <w:tc>
          <w:tcPr>
            <w:tcW w:w="971" w:type="dxa"/>
            <w:tcBorders>
              <w:top w:val="nil"/>
              <w:left w:val="nil"/>
              <w:bottom w:val="single" w:sz="4" w:space="0" w:color="auto"/>
              <w:right w:val="single" w:sz="4" w:space="0" w:color="auto"/>
            </w:tcBorders>
            <w:shd w:val="clear" w:color="auto" w:fill="auto"/>
            <w:vAlign w:val="center"/>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980" w:type="dxa"/>
            <w:tcBorders>
              <w:top w:val="nil"/>
              <w:left w:val="nil"/>
              <w:bottom w:val="single" w:sz="4" w:space="0" w:color="auto"/>
              <w:right w:val="single" w:sz="4" w:space="0" w:color="auto"/>
            </w:tcBorders>
            <w:shd w:val="clear" w:color="auto" w:fill="auto"/>
            <w:vAlign w:val="center"/>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bottom"/>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bottom"/>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166" w:type="dxa"/>
            <w:tcBorders>
              <w:top w:val="nil"/>
              <w:left w:val="nil"/>
              <w:bottom w:val="single" w:sz="4" w:space="0" w:color="auto"/>
              <w:right w:val="single" w:sz="4" w:space="0" w:color="auto"/>
            </w:tcBorders>
            <w:shd w:val="clear" w:color="auto" w:fill="auto"/>
            <w:vAlign w:val="bottom"/>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835615">
        <w:trPr>
          <w:trHeight w:val="400"/>
        </w:trPr>
        <w:tc>
          <w:tcPr>
            <w:tcW w:w="1504" w:type="dxa"/>
            <w:tcBorders>
              <w:top w:val="nil"/>
              <w:left w:val="single" w:sz="4" w:space="0" w:color="auto"/>
              <w:bottom w:val="single" w:sz="4" w:space="0" w:color="auto"/>
              <w:right w:val="single" w:sz="4" w:space="0" w:color="auto"/>
            </w:tcBorders>
            <w:shd w:val="clear" w:color="auto" w:fill="auto"/>
            <w:vAlign w:val="center"/>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其他</w:t>
            </w:r>
          </w:p>
        </w:tc>
        <w:tc>
          <w:tcPr>
            <w:tcW w:w="971" w:type="dxa"/>
            <w:tcBorders>
              <w:top w:val="nil"/>
              <w:left w:val="nil"/>
              <w:bottom w:val="single" w:sz="4" w:space="0" w:color="auto"/>
              <w:right w:val="single" w:sz="4" w:space="0" w:color="auto"/>
            </w:tcBorders>
            <w:shd w:val="clear" w:color="auto" w:fill="auto"/>
            <w:vAlign w:val="center"/>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980" w:type="dxa"/>
            <w:tcBorders>
              <w:top w:val="nil"/>
              <w:left w:val="nil"/>
              <w:bottom w:val="single" w:sz="4" w:space="0" w:color="auto"/>
              <w:right w:val="single" w:sz="4" w:space="0" w:color="auto"/>
            </w:tcBorders>
            <w:shd w:val="clear" w:color="auto" w:fill="auto"/>
            <w:vAlign w:val="center"/>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bottom"/>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bottom"/>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166" w:type="dxa"/>
            <w:tcBorders>
              <w:top w:val="nil"/>
              <w:left w:val="nil"/>
              <w:bottom w:val="single" w:sz="4" w:space="0" w:color="auto"/>
              <w:right w:val="single" w:sz="4" w:space="0" w:color="auto"/>
            </w:tcBorders>
            <w:shd w:val="clear" w:color="auto" w:fill="auto"/>
            <w:vAlign w:val="bottom"/>
          </w:tcPr>
          <w:p w:rsidR="00835615" w:rsidRDefault="00C40032">
            <w:pPr>
              <w:spacing w:line="24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bl>
    <w:p w:rsidR="00835615" w:rsidRDefault="00835615">
      <w:pPr>
        <w:ind w:firstLineChars="200" w:firstLine="480"/>
        <w:rPr>
          <w:sz w:val="24"/>
          <w:szCs w:val="24"/>
        </w:rPr>
      </w:pPr>
    </w:p>
    <w:p w:rsidR="00835615" w:rsidRDefault="00C40032">
      <w:pPr>
        <w:ind w:firstLineChars="200" w:firstLine="480"/>
        <w:outlineLvl w:val="2"/>
        <w:rPr>
          <w:sz w:val="24"/>
          <w:szCs w:val="24"/>
        </w:rPr>
      </w:pPr>
      <w:bookmarkStart w:id="10" w:name="_Toc9868744"/>
      <w:r>
        <w:rPr>
          <w:rFonts w:hint="eastAsia"/>
          <w:sz w:val="24"/>
          <w:szCs w:val="24"/>
        </w:rPr>
        <w:t>（</w:t>
      </w:r>
      <w:r>
        <w:rPr>
          <w:rFonts w:hint="eastAsia"/>
          <w:sz w:val="24"/>
          <w:szCs w:val="24"/>
        </w:rPr>
        <w:t>3</w:t>
      </w:r>
      <w:r>
        <w:rPr>
          <w:rFonts w:hint="eastAsia"/>
          <w:sz w:val="24"/>
          <w:szCs w:val="24"/>
        </w:rPr>
        <w:t>）分类的公共基础设施以前年度折旧、本年折旧【暂不要求】</w:t>
      </w:r>
      <w:bookmarkEnd w:id="10"/>
    </w:p>
    <w:p w:rsidR="00835615" w:rsidRDefault="00C40032">
      <w:pPr>
        <w:ind w:firstLineChars="200" w:firstLine="480"/>
        <w:rPr>
          <w:sz w:val="24"/>
          <w:szCs w:val="24"/>
        </w:rPr>
      </w:pPr>
      <w:r>
        <w:rPr>
          <w:rFonts w:hint="eastAsia"/>
          <w:sz w:val="24"/>
          <w:szCs w:val="24"/>
        </w:rPr>
        <w:t>从会计制度和指南要求来说，要考虑公共基础设施的折旧问题。但鉴于公共基础设施价值评估、折旧年限等方面的诸多实际不确定因素。</w:t>
      </w:r>
      <w:r>
        <w:rPr>
          <w:rFonts w:hint="eastAsia"/>
          <w:color w:val="FF0000"/>
          <w:sz w:val="24"/>
          <w:szCs w:val="24"/>
        </w:rPr>
        <w:t>本次编报，暂不考虑公共基础设施的折旧权责发生制调整处理。</w:t>
      </w:r>
    </w:p>
    <w:p w:rsidR="00835615" w:rsidRDefault="003712D9">
      <w:pPr>
        <w:ind w:firstLineChars="176" w:firstLine="424"/>
        <w:outlineLvl w:val="1"/>
        <w:rPr>
          <w:b/>
          <w:sz w:val="24"/>
          <w:szCs w:val="24"/>
        </w:rPr>
      </w:pPr>
      <w:bookmarkStart w:id="11" w:name="_Toc9868745"/>
      <w:r>
        <w:rPr>
          <w:rFonts w:hint="eastAsia"/>
          <w:b/>
          <w:sz w:val="24"/>
          <w:szCs w:val="24"/>
        </w:rPr>
        <w:t>5</w:t>
      </w:r>
      <w:r w:rsidR="00C40032">
        <w:rPr>
          <w:rFonts w:hint="eastAsia"/>
          <w:b/>
          <w:sz w:val="24"/>
          <w:szCs w:val="24"/>
        </w:rPr>
        <w:t>、</w:t>
      </w:r>
      <w:r w:rsidR="00C40032">
        <w:rPr>
          <w:b/>
          <w:sz w:val="24"/>
          <w:szCs w:val="24"/>
        </w:rPr>
        <w:t>单位账簿的科目余额发生额表</w:t>
      </w:r>
      <w:r w:rsidR="00C40032">
        <w:rPr>
          <w:rFonts w:hint="eastAsia"/>
          <w:b/>
          <w:sz w:val="24"/>
          <w:szCs w:val="24"/>
        </w:rPr>
        <w:t>（必带）</w:t>
      </w:r>
      <w:bookmarkEnd w:id="11"/>
    </w:p>
    <w:p w:rsidR="00835615" w:rsidRDefault="00C40032">
      <w:pPr>
        <w:ind w:firstLineChars="200" w:firstLine="480"/>
        <w:rPr>
          <w:sz w:val="24"/>
          <w:szCs w:val="24"/>
        </w:rPr>
      </w:pPr>
      <w:r>
        <w:rPr>
          <w:rFonts w:hint="eastAsia"/>
          <w:sz w:val="24"/>
          <w:szCs w:val="24"/>
        </w:rPr>
        <w:t>这个文件用于核对程序自动取数的资产负债净资产、收入费用总额。</w:t>
      </w:r>
    </w:p>
    <w:p w:rsidR="00835615" w:rsidRDefault="00C40032">
      <w:pPr>
        <w:ind w:firstLineChars="200" w:firstLine="480"/>
        <w:rPr>
          <w:color w:val="FF0000"/>
          <w:sz w:val="24"/>
          <w:szCs w:val="24"/>
        </w:rPr>
      </w:pPr>
      <w:r>
        <w:rPr>
          <w:sz w:val="24"/>
          <w:szCs w:val="24"/>
        </w:rPr>
        <w:t>因为软件需要用户设置单位账簿的明细核算对应关系，</w:t>
      </w:r>
      <w:r>
        <w:rPr>
          <w:color w:val="FF0000"/>
          <w:sz w:val="24"/>
          <w:szCs w:val="24"/>
        </w:rPr>
        <w:t>如果用户</w:t>
      </w:r>
      <w:proofErr w:type="gramStart"/>
      <w:r>
        <w:rPr>
          <w:color w:val="FF0000"/>
          <w:sz w:val="24"/>
          <w:szCs w:val="24"/>
        </w:rPr>
        <w:t>少设置</w:t>
      </w:r>
      <w:proofErr w:type="gramEnd"/>
      <w:r>
        <w:rPr>
          <w:color w:val="FF0000"/>
          <w:sz w:val="24"/>
          <w:szCs w:val="24"/>
        </w:rPr>
        <w:t>了资产明细核算对应关系，会导致固定资产、无形资产、公共基础设施的取</w:t>
      </w:r>
      <w:proofErr w:type="gramStart"/>
      <w:r>
        <w:rPr>
          <w:color w:val="FF0000"/>
          <w:sz w:val="24"/>
          <w:szCs w:val="24"/>
        </w:rPr>
        <w:t>数结果</w:t>
      </w:r>
      <w:proofErr w:type="gramEnd"/>
      <w:r>
        <w:rPr>
          <w:color w:val="FF0000"/>
          <w:sz w:val="24"/>
          <w:szCs w:val="24"/>
        </w:rPr>
        <w:t>有遗漏；如果用户</w:t>
      </w:r>
      <w:proofErr w:type="gramStart"/>
      <w:r>
        <w:rPr>
          <w:color w:val="FF0000"/>
          <w:sz w:val="24"/>
          <w:szCs w:val="24"/>
        </w:rPr>
        <w:t>少设置</w:t>
      </w:r>
      <w:proofErr w:type="gramEnd"/>
      <w:r>
        <w:rPr>
          <w:color w:val="FF0000"/>
          <w:sz w:val="24"/>
          <w:szCs w:val="24"/>
        </w:rPr>
        <w:t>了经济分类明细核算对应关系，会导致收入费用的费用取</w:t>
      </w:r>
      <w:proofErr w:type="gramStart"/>
      <w:r>
        <w:rPr>
          <w:color w:val="FF0000"/>
          <w:sz w:val="24"/>
          <w:szCs w:val="24"/>
        </w:rPr>
        <w:t>数结果</w:t>
      </w:r>
      <w:proofErr w:type="gramEnd"/>
      <w:r>
        <w:rPr>
          <w:color w:val="FF0000"/>
          <w:sz w:val="24"/>
          <w:szCs w:val="24"/>
        </w:rPr>
        <w:t>有遗漏。</w:t>
      </w:r>
    </w:p>
    <w:p w:rsidR="00835615" w:rsidRDefault="00C40032">
      <w:pPr>
        <w:ind w:firstLineChars="200" w:firstLine="480"/>
        <w:rPr>
          <w:color w:val="FF0000"/>
          <w:sz w:val="24"/>
          <w:szCs w:val="24"/>
        </w:rPr>
      </w:pPr>
      <w:r>
        <w:rPr>
          <w:rFonts w:hint="eastAsia"/>
          <w:color w:val="FF0000"/>
          <w:sz w:val="24"/>
          <w:szCs w:val="24"/>
        </w:rPr>
        <w:t>科目余额发生额表，会计都很熟悉，通常样式是</w:t>
      </w:r>
    </w:p>
    <w:tbl>
      <w:tblPr>
        <w:tblW w:w="9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4"/>
        <w:gridCol w:w="1394"/>
        <w:gridCol w:w="1394"/>
        <w:gridCol w:w="1394"/>
        <w:gridCol w:w="1394"/>
        <w:gridCol w:w="1394"/>
        <w:gridCol w:w="1394"/>
      </w:tblGrid>
      <w:tr w:rsidR="00835615">
        <w:trPr>
          <w:trHeight w:val="405"/>
        </w:trPr>
        <w:tc>
          <w:tcPr>
            <w:tcW w:w="1394" w:type="dxa"/>
            <w:shd w:val="clear" w:color="000000" w:fill="0066CC"/>
            <w:vAlign w:val="center"/>
          </w:tcPr>
          <w:p w:rsidR="00835615" w:rsidRDefault="00C40032">
            <w:pPr>
              <w:spacing w:line="240" w:lineRule="auto"/>
              <w:jc w:val="left"/>
              <w:rPr>
                <w:rFonts w:ascii="微软雅黑" w:eastAsia="微软雅黑" w:hAnsi="微软雅黑" w:cs="宋体"/>
                <w:color w:val="FFFFFF"/>
                <w:kern w:val="0"/>
                <w:sz w:val="24"/>
                <w:szCs w:val="24"/>
              </w:rPr>
            </w:pPr>
            <w:r>
              <w:rPr>
                <w:rFonts w:ascii="微软雅黑" w:eastAsia="微软雅黑" w:hAnsi="微软雅黑" w:cs="宋体" w:hint="eastAsia"/>
                <w:color w:val="FFFFFF"/>
                <w:kern w:val="0"/>
                <w:sz w:val="24"/>
                <w:szCs w:val="24"/>
              </w:rPr>
              <w:lastRenderedPageBreak/>
              <w:t>科目代码</w:t>
            </w:r>
          </w:p>
        </w:tc>
        <w:tc>
          <w:tcPr>
            <w:tcW w:w="1394" w:type="dxa"/>
            <w:shd w:val="clear" w:color="000000" w:fill="0066CC"/>
            <w:vAlign w:val="center"/>
          </w:tcPr>
          <w:p w:rsidR="00835615" w:rsidRDefault="00C40032">
            <w:pPr>
              <w:spacing w:line="240" w:lineRule="auto"/>
              <w:jc w:val="left"/>
              <w:rPr>
                <w:rFonts w:ascii="微软雅黑" w:eastAsia="微软雅黑" w:hAnsi="微软雅黑" w:cs="宋体"/>
                <w:color w:val="FFFFFF"/>
                <w:kern w:val="0"/>
                <w:sz w:val="24"/>
                <w:szCs w:val="24"/>
              </w:rPr>
            </w:pPr>
            <w:r>
              <w:rPr>
                <w:rFonts w:ascii="微软雅黑" w:eastAsia="微软雅黑" w:hAnsi="微软雅黑" w:cs="宋体" w:hint="eastAsia"/>
                <w:color w:val="FFFFFF"/>
                <w:kern w:val="0"/>
                <w:sz w:val="24"/>
                <w:szCs w:val="24"/>
              </w:rPr>
              <w:t>科目名称</w:t>
            </w:r>
          </w:p>
        </w:tc>
        <w:tc>
          <w:tcPr>
            <w:tcW w:w="1394" w:type="dxa"/>
            <w:shd w:val="clear" w:color="000000" w:fill="0066CC"/>
          </w:tcPr>
          <w:p w:rsidR="00835615" w:rsidRDefault="00C40032">
            <w:pPr>
              <w:spacing w:line="240" w:lineRule="auto"/>
              <w:jc w:val="left"/>
              <w:rPr>
                <w:rFonts w:ascii="微软雅黑" w:eastAsia="微软雅黑" w:hAnsi="微软雅黑" w:cs="宋体"/>
                <w:color w:val="FFFFFF"/>
                <w:kern w:val="0"/>
                <w:sz w:val="24"/>
                <w:szCs w:val="24"/>
              </w:rPr>
            </w:pPr>
            <w:r>
              <w:rPr>
                <w:rFonts w:ascii="微软雅黑" w:eastAsia="微软雅黑" w:hAnsi="微软雅黑" w:cs="宋体" w:hint="eastAsia"/>
                <w:color w:val="FFFFFF"/>
                <w:kern w:val="0"/>
                <w:sz w:val="24"/>
                <w:szCs w:val="24"/>
              </w:rPr>
              <w:t>余额方向</w:t>
            </w:r>
          </w:p>
        </w:tc>
        <w:tc>
          <w:tcPr>
            <w:tcW w:w="1394" w:type="dxa"/>
            <w:shd w:val="clear" w:color="000000" w:fill="0066CC"/>
            <w:vAlign w:val="center"/>
          </w:tcPr>
          <w:p w:rsidR="00835615" w:rsidRDefault="00C40032">
            <w:pPr>
              <w:spacing w:line="240" w:lineRule="auto"/>
              <w:jc w:val="left"/>
              <w:rPr>
                <w:rFonts w:ascii="微软雅黑" w:eastAsia="微软雅黑" w:hAnsi="微软雅黑" w:cs="宋体"/>
                <w:color w:val="FFFFFF"/>
                <w:kern w:val="0"/>
                <w:sz w:val="24"/>
                <w:szCs w:val="24"/>
              </w:rPr>
            </w:pPr>
            <w:r>
              <w:rPr>
                <w:rFonts w:ascii="微软雅黑" w:eastAsia="微软雅黑" w:hAnsi="微软雅黑" w:cs="宋体" w:hint="eastAsia"/>
                <w:color w:val="FFFFFF"/>
                <w:kern w:val="0"/>
                <w:sz w:val="24"/>
                <w:szCs w:val="24"/>
              </w:rPr>
              <w:t>期初余额</w:t>
            </w:r>
          </w:p>
        </w:tc>
        <w:tc>
          <w:tcPr>
            <w:tcW w:w="1394" w:type="dxa"/>
            <w:shd w:val="clear" w:color="000000" w:fill="0066CC"/>
            <w:vAlign w:val="center"/>
          </w:tcPr>
          <w:p w:rsidR="00835615" w:rsidRDefault="00C40032">
            <w:pPr>
              <w:spacing w:line="240" w:lineRule="auto"/>
              <w:jc w:val="left"/>
              <w:rPr>
                <w:rFonts w:ascii="微软雅黑" w:eastAsia="微软雅黑" w:hAnsi="微软雅黑" w:cs="宋体"/>
                <w:color w:val="FFFFFF"/>
                <w:kern w:val="0"/>
                <w:sz w:val="24"/>
                <w:szCs w:val="24"/>
              </w:rPr>
            </w:pPr>
            <w:r>
              <w:rPr>
                <w:rFonts w:ascii="微软雅黑" w:eastAsia="微软雅黑" w:hAnsi="微软雅黑" w:cs="宋体" w:hint="eastAsia"/>
                <w:color w:val="FFFFFF"/>
                <w:kern w:val="0"/>
                <w:sz w:val="24"/>
                <w:szCs w:val="24"/>
              </w:rPr>
              <w:t>借方累计</w:t>
            </w:r>
          </w:p>
        </w:tc>
        <w:tc>
          <w:tcPr>
            <w:tcW w:w="1394" w:type="dxa"/>
            <w:shd w:val="clear" w:color="000000" w:fill="0066CC"/>
            <w:vAlign w:val="center"/>
          </w:tcPr>
          <w:p w:rsidR="00835615" w:rsidRDefault="00C40032">
            <w:pPr>
              <w:spacing w:line="240" w:lineRule="auto"/>
              <w:jc w:val="left"/>
              <w:rPr>
                <w:rFonts w:ascii="微软雅黑" w:eastAsia="微软雅黑" w:hAnsi="微软雅黑" w:cs="宋体"/>
                <w:color w:val="FFFFFF"/>
                <w:kern w:val="0"/>
                <w:sz w:val="24"/>
                <w:szCs w:val="24"/>
              </w:rPr>
            </w:pPr>
            <w:r>
              <w:rPr>
                <w:rFonts w:ascii="微软雅黑" w:eastAsia="微软雅黑" w:hAnsi="微软雅黑" w:cs="宋体" w:hint="eastAsia"/>
                <w:color w:val="FFFFFF"/>
                <w:kern w:val="0"/>
                <w:sz w:val="24"/>
                <w:szCs w:val="24"/>
              </w:rPr>
              <w:t>贷方累计</w:t>
            </w:r>
          </w:p>
        </w:tc>
        <w:tc>
          <w:tcPr>
            <w:tcW w:w="1394" w:type="dxa"/>
            <w:shd w:val="clear" w:color="000000" w:fill="0066CC"/>
            <w:vAlign w:val="center"/>
          </w:tcPr>
          <w:p w:rsidR="00835615" w:rsidRDefault="00C40032">
            <w:pPr>
              <w:spacing w:line="240" w:lineRule="auto"/>
              <w:jc w:val="left"/>
              <w:rPr>
                <w:rFonts w:ascii="微软雅黑" w:eastAsia="微软雅黑" w:hAnsi="微软雅黑" w:cs="宋体"/>
                <w:color w:val="FFFFFF"/>
                <w:kern w:val="0"/>
                <w:sz w:val="24"/>
                <w:szCs w:val="24"/>
              </w:rPr>
            </w:pPr>
            <w:r>
              <w:rPr>
                <w:rFonts w:ascii="微软雅黑" w:eastAsia="微软雅黑" w:hAnsi="微软雅黑" w:cs="宋体" w:hint="eastAsia"/>
                <w:color w:val="FFFFFF"/>
                <w:kern w:val="0"/>
                <w:sz w:val="24"/>
                <w:szCs w:val="24"/>
              </w:rPr>
              <w:t>期末余额</w:t>
            </w:r>
          </w:p>
        </w:tc>
      </w:tr>
      <w:tr w:rsidR="00835615">
        <w:trPr>
          <w:trHeight w:val="405"/>
        </w:trPr>
        <w:tc>
          <w:tcPr>
            <w:tcW w:w="1394" w:type="dxa"/>
            <w:shd w:val="clear" w:color="auto" w:fill="FFFFFF" w:themeFill="background1"/>
            <w:vAlign w:val="center"/>
          </w:tcPr>
          <w:p w:rsidR="00835615" w:rsidRDefault="00835615">
            <w:pPr>
              <w:spacing w:line="240" w:lineRule="auto"/>
              <w:ind w:firstLine="420"/>
              <w:jc w:val="left"/>
              <w:rPr>
                <w:rFonts w:asciiTheme="minorEastAsia" w:hAnsiTheme="minorEastAsia" w:cs="宋体"/>
                <w:kern w:val="0"/>
                <w:szCs w:val="21"/>
              </w:rPr>
            </w:pPr>
          </w:p>
        </w:tc>
        <w:tc>
          <w:tcPr>
            <w:tcW w:w="1394" w:type="dxa"/>
            <w:shd w:val="clear" w:color="auto" w:fill="FFFFFF" w:themeFill="background1"/>
            <w:vAlign w:val="center"/>
          </w:tcPr>
          <w:p w:rsidR="00835615" w:rsidRDefault="00835615">
            <w:pPr>
              <w:spacing w:line="240" w:lineRule="auto"/>
              <w:ind w:firstLine="420"/>
              <w:jc w:val="left"/>
              <w:rPr>
                <w:rFonts w:asciiTheme="minorEastAsia" w:hAnsiTheme="minorEastAsia" w:cs="宋体"/>
                <w:kern w:val="0"/>
                <w:szCs w:val="21"/>
              </w:rPr>
            </w:pPr>
          </w:p>
        </w:tc>
        <w:tc>
          <w:tcPr>
            <w:tcW w:w="1394" w:type="dxa"/>
            <w:shd w:val="clear" w:color="auto" w:fill="FFFFFF" w:themeFill="background1"/>
          </w:tcPr>
          <w:p w:rsidR="00835615" w:rsidRDefault="00835615">
            <w:pPr>
              <w:spacing w:line="240" w:lineRule="auto"/>
              <w:ind w:firstLine="420"/>
              <w:jc w:val="left"/>
              <w:rPr>
                <w:rFonts w:asciiTheme="minorEastAsia" w:hAnsiTheme="minorEastAsia" w:cs="宋体"/>
                <w:kern w:val="0"/>
                <w:szCs w:val="21"/>
              </w:rPr>
            </w:pPr>
          </w:p>
        </w:tc>
        <w:tc>
          <w:tcPr>
            <w:tcW w:w="1394" w:type="dxa"/>
            <w:shd w:val="clear" w:color="auto" w:fill="FFFFFF" w:themeFill="background1"/>
            <w:vAlign w:val="center"/>
          </w:tcPr>
          <w:p w:rsidR="00835615" w:rsidRDefault="00835615">
            <w:pPr>
              <w:spacing w:line="240" w:lineRule="auto"/>
              <w:ind w:firstLine="420"/>
              <w:jc w:val="left"/>
              <w:rPr>
                <w:rFonts w:asciiTheme="minorEastAsia" w:hAnsiTheme="minorEastAsia" w:cs="宋体"/>
                <w:kern w:val="0"/>
                <w:szCs w:val="21"/>
              </w:rPr>
            </w:pPr>
          </w:p>
        </w:tc>
        <w:tc>
          <w:tcPr>
            <w:tcW w:w="1394" w:type="dxa"/>
            <w:shd w:val="clear" w:color="auto" w:fill="FFFFFF" w:themeFill="background1"/>
            <w:vAlign w:val="center"/>
          </w:tcPr>
          <w:p w:rsidR="00835615" w:rsidRDefault="00835615">
            <w:pPr>
              <w:spacing w:line="240" w:lineRule="auto"/>
              <w:ind w:firstLine="420"/>
              <w:jc w:val="left"/>
              <w:rPr>
                <w:rFonts w:asciiTheme="minorEastAsia" w:hAnsiTheme="minorEastAsia" w:cs="宋体"/>
                <w:kern w:val="0"/>
                <w:szCs w:val="21"/>
              </w:rPr>
            </w:pPr>
          </w:p>
        </w:tc>
        <w:tc>
          <w:tcPr>
            <w:tcW w:w="1394" w:type="dxa"/>
            <w:shd w:val="clear" w:color="auto" w:fill="FFFFFF" w:themeFill="background1"/>
            <w:vAlign w:val="center"/>
          </w:tcPr>
          <w:p w:rsidR="00835615" w:rsidRDefault="00835615">
            <w:pPr>
              <w:spacing w:line="240" w:lineRule="auto"/>
              <w:ind w:firstLine="420"/>
              <w:jc w:val="left"/>
              <w:rPr>
                <w:rFonts w:asciiTheme="minorEastAsia" w:hAnsiTheme="minorEastAsia" w:cs="宋体"/>
                <w:kern w:val="0"/>
                <w:szCs w:val="21"/>
              </w:rPr>
            </w:pPr>
          </w:p>
        </w:tc>
        <w:tc>
          <w:tcPr>
            <w:tcW w:w="1394" w:type="dxa"/>
            <w:shd w:val="clear" w:color="auto" w:fill="FFFFFF" w:themeFill="background1"/>
            <w:vAlign w:val="center"/>
          </w:tcPr>
          <w:p w:rsidR="00835615" w:rsidRDefault="00835615">
            <w:pPr>
              <w:spacing w:line="240" w:lineRule="auto"/>
              <w:ind w:firstLine="420"/>
              <w:jc w:val="left"/>
              <w:rPr>
                <w:rFonts w:asciiTheme="minorEastAsia" w:hAnsiTheme="minorEastAsia" w:cs="宋体"/>
                <w:kern w:val="0"/>
                <w:szCs w:val="21"/>
              </w:rPr>
            </w:pPr>
          </w:p>
        </w:tc>
      </w:tr>
    </w:tbl>
    <w:p w:rsidR="00835615" w:rsidRDefault="003712D9" w:rsidP="0002459C">
      <w:pPr>
        <w:ind w:firstLineChars="100" w:firstLine="241"/>
        <w:outlineLvl w:val="1"/>
        <w:rPr>
          <w:b/>
          <w:sz w:val="24"/>
          <w:szCs w:val="24"/>
        </w:rPr>
      </w:pPr>
      <w:bookmarkStart w:id="12" w:name="_Toc9868746"/>
      <w:r>
        <w:rPr>
          <w:rFonts w:hint="eastAsia"/>
          <w:b/>
          <w:sz w:val="24"/>
          <w:szCs w:val="24"/>
        </w:rPr>
        <w:t>6</w:t>
      </w:r>
      <w:r w:rsidR="00C40032">
        <w:rPr>
          <w:rFonts w:hint="eastAsia"/>
          <w:b/>
          <w:sz w:val="24"/>
          <w:szCs w:val="24"/>
        </w:rPr>
        <w:t>、</w:t>
      </w:r>
      <w:r w:rsidR="00C40032">
        <w:rPr>
          <w:b/>
          <w:sz w:val="24"/>
          <w:szCs w:val="24"/>
        </w:rPr>
        <w:t>单位决算报表</w:t>
      </w:r>
      <w:r w:rsidR="00C40032">
        <w:rPr>
          <w:rFonts w:hint="eastAsia"/>
          <w:b/>
          <w:sz w:val="24"/>
          <w:szCs w:val="24"/>
        </w:rPr>
        <w:t>（</w:t>
      </w:r>
      <w:r w:rsidR="00C40032">
        <w:rPr>
          <w:rFonts w:hint="eastAsia"/>
          <w:b/>
          <w:sz w:val="24"/>
          <w:szCs w:val="24"/>
        </w:rPr>
        <w:t>excel</w:t>
      </w:r>
      <w:r w:rsidR="00C40032">
        <w:rPr>
          <w:rFonts w:hint="eastAsia"/>
          <w:b/>
          <w:sz w:val="24"/>
          <w:szCs w:val="24"/>
        </w:rPr>
        <w:t>电子版必带）</w:t>
      </w:r>
      <w:bookmarkEnd w:id="12"/>
    </w:p>
    <w:p w:rsidR="00835615" w:rsidRDefault="00C40032">
      <w:pPr>
        <w:ind w:firstLineChars="200" w:firstLine="480"/>
        <w:rPr>
          <w:sz w:val="24"/>
          <w:szCs w:val="24"/>
        </w:rPr>
      </w:pPr>
      <w:r>
        <w:rPr>
          <w:rFonts w:hint="eastAsia"/>
          <w:color w:val="FF0000"/>
          <w:sz w:val="24"/>
          <w:szCs w:val="24"/>
        </w:rPr>
        <w:t>如果预算单位的决算报表与单位账簿数据不一致（在账簿数据基础上，做了手工改数），而又要求财务报表的资产负债数据与决算报表一致，可带上单位决算报表。</w:t>
      </w:r>
      <w:r>
        <w:rPr>
          <w:rFonts w:hint="eastAsia"/>
          <w:sz w:val="24"/>
          <w:szCs w:val="24"/>
        </w:rPr>
        <w:t>根据手工调整后的决算报表数据，手工修改账簿自动取</w:t>
      </w:r>
      <w:proofErr w:type="gramStart"/>
      <w:r>
        <w:rPr>
          <w:rFonts w:hint="eastAsia"/>
          <w:sz w:val="24"/>
          <w:szCs w:val="24"/>
        </w:rPr>
        <w:t>数得到</w:t>
      </w:r>
      <w:proofErr w:type="gramEnd"/>
      <w:r>
        <w:rPr>
          <w:rFonts w:hint="eastAsia"/>
          <w:sz w:val="24"/>
          <w:szCs w:val="24"/>
        </w:rPr>
        <w:t>的财务报表数。</w:t>
      </w:r>
    </w:p>
    <w:p w:rsidR="00835615" w:rsidRDefault="00C40032">
      <w:pPr>
        <w:ind w:firstLineChars="200" w:firstLine="480"/>
        <w:rPr>
          <w:sz w:val="24"/>
          <w:szCs w:val="24"/>
        </w:rPr>
      </w:pPr>
      <w:r>
        <w:rPr>
          <w:sz w:val="24"/>
          <w:szCs w:val="24"/>
        </w:rPr>
        <w:t>根据现行指南，如果账簿与决算报表一致，财务报表的资产负债总额也应与决算报表一致；但因为权责发生制与收付实现制的口径差异，调整后的收入费用表，会与决算报表不一致。</w:t>
      </w:r>
    </w:p>
    <w:p w:rsidR="00835615" w:rsidRDefault="00C40032">
      <w:pPr>
        <w:ind w:firstLineChars="200" w:firstLine="480"/>
        <w:rPr>
          <w:sz w:val="24"/>
          <w:szCs w:val="24"/>
        </w:rPr>
      </w:pPr>
      <w:r>
        <w:rPr>
          <w:rFonts w:hint="eastAsia"/>
          <w:sz w:val="24"/>
          <w:szCs w:val="24"/>
        </w:rPr>
        <w:t>决算报表的</w:t>
      </w:r>
      <w:proofErr w:type="gramStart"/>
      <w:r>
        <w:rPr>
          <w:rFonts w:hint="eastAsia"/>
          <w:sz w:val="24"/>
          <w:szCs w:val="24"/>
        </w:rPr>
        <w:t>表样略</w:t>
      </w:r>
      <w:proofErr w:type="gramEnd"/>
      <w:r>
        <w:rPr>
          <w:rFonts w:hint="eastAsia"/>
          <w:sz w:val="24"/>
          <w:szCs w:val="24"/>
        </w:rPr>
        <w:t>。</w:t>
      </w:r>
    </w:p>
    <w:p w:rsidR="00835615" w:rsidRDefault="003712D9">
      <w:pPr>
        <w:ind w:firstLineChars="176" w:firstLine="424"/>
        <w:outlineLvl w:val="1"/>
        <w:rPr>
          <w:b/>
          <w:sz w:val="24"/>
          <w:szCs w:val="24"/>
        </w:rPr>
      </w:pPr>
      <w:bookmarkStart w:id="13" w:name="_Toc9868747"/>
      <w:r>
        <w:rPr>
          <w:rFonts w:hint="eastAsia"/>
          <w:b/>
          <w:sz w:val="24"/>
          <w:szCs w:val="24"/>
        </w:rPr>
        <w:t>7</w:t>
      </w:r>
      <w:r w:rsidR="00C40032">
        <w:rPr>
          <w:rFonts w:hint="eastAsia"/>
          <w:b/>
          <w:sz w:val="24"/>
          <w:szCs w:val="24"/>
        </w:rPr>
        <w:t>、各单位的往来明细</w:t>
      </w:r>
      <w:r w:rsidR="00C40032">
        <w:rPr>
          <w:b/>
          <w:sz w:val="24"/>
          <w:szCs w:val="24"/>
        </w:rPr>
        <w:t>表</w:t>
      </w:r>
      <w:r w:rsidR="00C40032">
        <w:rPr>
          <w:rFonts w:hint="eastAsia"/>
          <w:b/>
          <w:sz w:val="24"/>
          <w:szCs w:val="24"/>
        </w:rPr>
        <w:t>（</w:t>
      </w:r>
      <w:r w:rsidR="00A10453">
        <w:rPr>
          <w:rFonts w:hint="eastAsia"/>
          <w:b/>
          <w:sz w:val="24"/>
          <w:szCs w:val="24"/>
        </w:rPr>
        <w:t>excel</w:t>
      </w:r>
      <w:r w:rsidR="00A10453">
        <w:rPr>
          <w:rFonts w:hint="eastAsia"/>
          <w:b/>
          <w:sz w:val="24"/>
          <w:szCs w:val="24"/>
        </w:rPr>
        <w:t>电子版必带</w:t>
      </w:r>
      <w:r w:rsidR="00C40032">
        <w:rPr>
          <w:rFonts w:hint="eastAsia"/>
          <w:b/>
          <w:sz w:val="24"/>
          <w:szCs w:val="24"/>
        </w:rPr>
        <w:t>）</w:t>
      </w:r>
      <w:bookmarkEnd w:id="13"/>
    </w:p>
    <w:p w:rsidR="00835615" w:rsidRDefault="00C40032">
      <w:pPr>
        <w:ind w:firstLineChars="200" w:firstLine="480"/>
        <w:rPr>
          <w:sz w:val="24"/>
          <w:szCs w:val="24"/>
        </w:rPr>
      </w:pPr>
      <w:r>
        <w:rPr>
          <w:rFonts w:hint="eastAsia"/>
          <w:color w:val="FF0000"/>
          <w:sz w:val="24"/>
          <w:szCs w:val="24"/>
        </w:rPr>
        <w:t>如果单位已经在总账系统做了债权债务、收入费用、长期投资的往来方明细会计核算（无论是通过设置明细科目方式，还是通过设置辅助核算方式实现），则不需这部分资料。我们的系统能够根据账簿核算数据、编报人员设置的账簿内往来单位编码与财务报告系统的全省单位统一编码对应关系，自动将往来方分类列示于财务报表各附表，作为</w:t>
      </w:r>
      <w:proofErr w:type="gramStart"/>
      <w:r>
        <w:rPr>
          <w:rFonts w:hint="eastAsia"/>
          <w:color w:val="FF0000"/>
          <w:sz w:val="24"/>
          <w:szCs w:val="24"/>
        </w:rPr>
        <w:t>抵销</w:t>
      </w:r>
      <w:proofErr w:type="gramEnd"/>
      <w:r>
        <w:rPr>
          <w:rFonts w:hint="eastAsia"/>
          <w:color w:val="FF0000"/>
          <w:sz w:val="24"/>
          <w:szCs w:val="24"/>
        </w:rPr>
        <w:t>处理的基础。</w:t>
      </w:r>
    </w:p>
    <w:p w:rsidR="00835615" w:rsidRDefault="00C40032">
      <w:pPr>
        <w:ind w:firstLineChars="200" w:firstLine="482"/>
        <w:rPr>
          <w:sz w:val="24"/>
          <w:szCs w:val="24"/>
        </w:rPr>
      </w:pPr>
      <w:r>
        <w:rPr>
          <w:rFonts w:hint="eastAsia"/>
          <w:b/>
          <w:sz w:val="24"/>
          <w:szCs w:val="24"/>
        </w:rPr>
        <w:t>如果单位在总账系统没有对债权债务、收入费用的往来方做明细会计核算处理</w:t>
      </w:r>
      <w:r>
        <w:rPr>
          <w:rFonts w:hint="eastAsia"/>
          <w:sz w:val="24"/>
          <w:szCs w:val="24"/>
        </w:rPr>
        <w:t>；那么为了在编制合并报表时准确、完整地</w:t>
      </w:r>
      <w:proofErr w:type="gramStart"/>
      <w:r>
        <w:rPr>
          <w:rFonts w:hint="eastAsia"/>
          <w:sz w:val="24"/>
          <w:szCs w:val="24"/>
        </w:rPr>
        <w:t>抵销</w:t>
      </w:r>
      <w:proofErr w:type="gramEnd"/>
      <w:r>
        <w:rPr>
          <w:rFonts w:hint="eastAsia"/>
          <w:sz w:val="24"/>
          <w:szCs w:val="24"/>
        </w:rPr>
        <w:t>内部往来，</w:t>
      </w:r>
      <w:r>
        <w:rPr>
          <w:rFonts w:hint="eastAsia"/>
          <w:b/>
          <w:sz w:val="24"/>
          <w:szCs w:val="24"/>
        </w:rPr>
        <w:t>需要提前准备与各单位的往来明细表</w:t>
      </w:r>
      <w:r>
        <w:rPr>
          <w:rFonts w:hint="eastAsia"/>
          <w:sz w:val="24"/>
          <w:szCs w:val="24"/>
        </w:rPr>
        <w:t>。包括如下内容。</w:t>
      </w:r>
    </w:p>
    <w:p w:rsidR="00835615" w:rsidRDefault="00835615">
      <w:pPr>
        <w:ind w:firstLineChars="200" w:firstLine="480"/>
        <w:rPr>
          <w:sz w:val="24"/>
          <w:szCs w:val="24"/>
        </w:rPr>
      </w:pPr>
    </w:p>
    <w:p w:rsidR="00835615" w:rsidRDefault="00C40032">
      <w:pPr>
        <w:jc w:val="center"/>
        <w:outlineLvl w:val="2"/>
        <w:rPr>
          <w:b/>
          <w:color w:val="000000"/>
          <w:szCs w:val="21"/>
        </w:rPr>
      </w:pPr>
      <w:bookmarkStart w:id="14" w:name="_Toc9868748"/>
      <w:r>
        <w:rPr>
          <w:rFonts w:hint="eastAsia"/>
          <w:b/>
          <w:color w:val="000000"/>
          <w:szCs w:val="21"/>
        </w:rPr>
        <w:t>应收账款明细表</w:t>
      </w:r>
      <w:bookmarkEnd w:id="14"/>
    </w:p>
    <w:tbl>
      <w:tblPr>
        <w:tblW w:w="8767" w:type="dxa"/>
        <w:jc w:val="center"/>
        <w:tblLayout w:type="fixed"/>
        <w:tblLook w:val="04A0" w:firstRow="1" w:lastRow="0" w:firstColumn="1" w:lastColumn="0" w:noHBand="0" w:noVBand="1"/>
      </w:tblPr>
      <w:tblGrid>
        <w:gridCol w:w="5407"/>
        <w:gridCol w:w="1680"/>
        <w:gridCol w:w="1680"/>
      </w:tblGrid>
      <w:tr w:rsidR="00835615">
        <w:trPr>
          <w:cantSplit/>
          <w:trHeight w:hRule="exact" w:val="454"/>
          <w:jc w:val="center"/>
        </w:trPr>
        <w:tc>
          <w:tcPr>
            <w:tcW w:w="5407" w:type="dxa"/>
            <w:tcBorders>
              <w:top w:val="nil"/>
              <w:left w:val="nil"/>
              <w:bottom w:val="nil"/>
              <w:right w:val="nil"/>
            </w:tcBorders>
            <w:vAlign w:val="center"/>
          </w:tcPr>
          <w:p w:rsidR="00835615" w:rsidRDefault="00835615">
            <w:pPr>
              <w:jc w:val="center"/>
              <w:rPr>
                <w:b/>
                <w:bCs/>
                <w:szCs w:val="21"/>
              </w:rPr>
            </w:pPr>
          </w:p>
        </w:tc>
        <w:tc>
          <w:tcPr>
            <w:tcW w:w="1680" w:type="dxa"/>
            <w:tcBorders>
              <w:top w:val="nil"/>
              <w:left w:val="nil"/>
              <w:bottom w:val="nil"/>
              <w:right w:val="nil"/>
            </w:tcBorders>
            <w:vAlign w:val="center"/>
          </w:tcPr>
          <w:p w:rsidR="00835615" w:rsidRDefault="00835615">
            <w:pPr>
              <w:jc w:val="center"/>
              <w:rPr>
                <w:b/>
                <w:bCs/>
                <w:szCs w:val="21"/>
              </w:rPr>
            </w:pPr>
          </w:p>
        </w:tc>
        <w:tc>
          <w:tcPr>
            <w:tcW w:w="1680" w:type="dxa"/>
            <w:tcBorders>
              <w:top w:val="nil"/>
              <w:left w:val="nil"/>
              <w:bottom w:val="nil"/>
              <w:right w:val="nil"/>
            </w:tcBorders>
            <w:vAlign w:val="center"/>
          </w:tcPr>
          <w:p w:rsidR="00835615" w:rsidRDefault="00C40032">
            <w:pPr>
              <w:jc w:val="right"/>
              <w:rPr>
                <w:color w:val="000000"/>
                <w:szCs w:val="21"/>
              </w:rPr>
            </w:pPr>
            <w:r>
              <w:rPr>
                <w:rFonts w:hint="eastAsia"/>
                <w:color w:val="000000"/>
                <w:szCs w:val="21"/>
              </w:rPr>
              <w:t>单位：元</w:t>
            </w:r>
          </w:p>
        </w:tc>
      </w:tr>
      <w:tr w:rsidR="00835615">
        <w:trPr>
          <w:cantSplit/>
          <w:trHeight w:hRule="exact" w:val="454"/>
          <w:jc w:val="center"/>
        </w:trPr>
        <w:tc>
          <w:tcPr>
            <w:tcW w:w="5407"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项目</w:t>
            </w:r>
          </w:p>
        </w:tc>
        <w:tc>
          <w:tcPr>
            <w:tcW w:w="1680"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期初数</w:t>
            </w:r>
          </w:p>
        </w:tc>
        <w:tc>
          <w:tcPr>
            <w:tcW w:w="1680"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期末数</w:t>
            </w:r>
          </w:p>
        </w:tc>
      </w:tr>
      <w:tr w:rsidR="00835615">
        <w:trPr>
          <w:cantSplit/>
          <w:trHeight w:hRule="exact" w:val="454"/>
          <w:jc w:val="center"/>
        </w:trPr>
        <w:tc>
          <w:tcPr>
            <w:tcW w:w="5407" w:type="dxa"/>
            <w:tcBorders>
              <w:top w:val="nil"/>
              <w:left w:val="nil"/>
              <w:bottom w:val="nil"/>
              <w:right w:val="nil"/>
            </w:tcBorders>
            <w:vAlign w:val="center"/>
          </w:tcPr>
          <w:p w:rsidR="00835615" w:rsidRDefault="00C40032">
            <w:pPr>
              <w:rPr>
                <w:b/>
                <w:bCs/>
                <w:szCs w:val="21"/>
              </w:rPr>
            </w:pPr>
            <w:r>
              <w:rPr>
                <w:rFonts w:hint="eastAsia"/>
                <w:b/>
                <w:bCs/>
                <w:szCs w:val="21"/>
              </w:rPr>
              <w:t>应收本部门内部单位</w:t>
            </w:r>
            <w:r>
              <w:rPr>
                <w:b/>
                <w:bCs/>
                <w:szCs w:val="21"/>
              </w:rPr>
              <w:t>*</w:t>
            </w:r>
          </w:p>
        </w:tc>
        <w:tc>
          <w:tcPr>
            <w:tcW w:w="1680" w:type="dxa"/>
            <w:tcBorders>
              <w:top w:val="nil"/>
              <w:left w:val="nil"/>
              <w:bottom w:val="nil"/>
              <w:right w:val="nil"/>
            </w:tcBorders>
            <w:vAlign w:val="center"/>
          </w:tcPr>
          <w:p w:rsidR="00835615" w:rsidRDefault="00835615">
            <w:pPr>
              <w:rPr>
                <w:color w:val="000000"/>
                <w:szCs w:val="21"/>
              </w:rPr>
            </w:pPr>
          </w:p>
        </w:tc>
        <w:tc>
          <w:tcPr>
            <w:tcW w:w="1680" w:type="dxa"/>
            <w:tcBorders>
              <w:top w:val="nil"/>
              <w:left w:val="nil"/>
              <w:bottom w:val="nil"/>
              <w:right w:val="nil"/>
            </w:tcBorders>
            <w:vAlign w:val="center"/>
          </w:tcPr>
          <w:p w:rsidR="00835615" w:rsidRDefault="00835615">
            <w:pPr>
              <w:rPr>
                <w:color w:val="000000"/>
                <w:szCs w:val="21"/>
              </w:rPr>
            </w:pPr>
          </w:p>
        </w:tc>
      </w:tr>
      <w:tr w:rsidR="00835615">
        <w:trPr>
          <w:cantSplit/>
          <w:trHeight w:hRule="exact" w:val="454"/>
          <w:jc w:val="center"/>
        </w:trPr>
        <w:tc>
          <w:tcPr>
            <w:tcW w:w="5407" w:type="dxa"/>
            <w:tcBorders>
              <w:top w:val="nil"/>
              <w:left w:val="nil"/>
              <w:bottom w:val="nil"/>
              <w:right w:val="nil"/>
            </w:tcBorders>
            <w:vAlign w:val="center"/>
          </w:tcPr>
          <w:p w:rsidR="00835615" w:rsidRDefault="00C40032">
            <w:pPr>
              <w:ind w:firstLineChars="100" w:firstLine="210"/>
              <w:rPr>
                <w:szCs w:val="21"/>
              </w:rPr>
            </w:pPr>
            <w:r>
              <w:rPr>
                <w:rFonts w:hint="eastAsia"/>
                <w:szCs w:val="21"/>
              </w:rPr>
              <w:t>单位</w:t>
            </w:r>
            <w:r>
              <w:rPr>
                <w:szCs w:val="21"/>
              </w:rPr>
              <w:t>1</w:t>
            </w:r>
          </w:p>
        </w:tc>
        <w:tc>
          <w:tcPr>
            <w:tcW w:w="1680" w:type="dxa"/>
            <w:tcBorders>
              <w:top w:val="nil"/>
              <w:left w:val="nil"/>
              <w:bottom w:val="nil"/>
              <w:right w:val="nil"/>
            </w:tcBorders>
            <w:vAlign w:val="center"/>
          </w:tcPr>
          <w:p w:rsidR="00835615" w:rsidRDefault="00835615">
            <w:pPr>
              <w:rPr>
                <w:color w:val="000000"/>
                <w:szCs w:val="21"/>
              </w:rPr>
            </w:pPr>
          </w:p>
        </w:tc>
        <w:tc>
          <w:tcPr>
            <w:tcW w:w="1680" w:type="dxa"/>
            <w:tcBorders>
              <w:top w:val="nil"/>
              <w:left w:val="nil"/>
              <w:bottom w:val="nil"/>
              <w:right w:val="nil"/>
            </w:tcBorders>
            <w:vAlign w:val="center"/>
          </w:tcPr>
          <w:p w:rsidR="00835615" w:rsidRDefault="00835615">
            <w:pPr>
              <w:rPr>
                <w:color w:val="000000"/>
                <w:szCs w:val="21"/>
              </w:rPr>
            </w:pPr>
          </w:p>
        </w:tc>
      </w:tr>
      <w:tr w:rsidR="00835615">
        <w:trPr>
          <w:cantSplit/>
          <w:trHeight w:hRule="exact" w:val="454"/>
          <w:jc w:val="center"/>
        </w:trPr>
        <w:tc>
          <w:tcPr>
            <w:tcW w:w="5407" w:type="dxa"/>
            <w:tcBorders>
              <w:top w:val="nil"/>
              <w:left w:val="nil"/>
              <w:bottom w:val="nil"/>
              <w:right w:val="nil"/>
            </w:tcBorders>
            <w:vAlign w:val="center"/>
          </w:tcPr>
          <w:p w:rsidR="00835615" w:rsidRDefault="00C40032">
            <w:pPr>
              <w:ind w:firstLineChars="100" w:firstLine="210"/>
              <w:rPr>
                <w:szCs w:val="21"/>
              </w:rPr>
            </w:pPr>
            <w:r>
              <w:rPr>
                <w:rFonts w:hint="eastAsia"/>
                <w:szCs w:val="21"/>
              </w:rPr>
              <w:t>单位</w:t>
            </w:r>
            <w:r>
              <w:rPr>
                <w:szCs w:val="21"/>
              </w:rPr>
              <w:t>2</w:t>
            </w:r>
          </w:p>
        </w:tc>
        <w:tc>
          <w:tcPr>
            <w:tcW w:w="1680" w:type="dxa"/>
            <w:tcBorders>
              <w:top w:val="nil"/>
              <w:left w:val="nil"/>
              <w:bottom w:val="nil"/>
              <w:right w:val="nil"/>
            </w:tcBorders>
            <w:vAlign w:val="center"/>
          </w:tcPr>
          <w:p w:rsidR="00835615" w:rsidRDefault="00835615">
            <w:pPr>
              <w:rPr>
                <w:color w:val="000000"/>
                <w:szCs w:val="21"/>
              </w:rPr>
            </w:pPr>
          </w:p>
        </w:tc>
        <w:tc>
          <w:tcPr>
            <w:tcW w:w="1680" w:type="dxa"/>
            <w:tcBorders>
              <w:top w:val="nil"/>
              <w:left w:val="nil"/>
              <w:bottom w:val="nil"/>
              <w:right w:val="nil"/>
            </w:tcBorders>
            <w:vAlign w:val="center"/>
          </w:tcPr>
          <w:p w:rsidR="00835615" w:rsidRDefault="00835615">
            <w:pPr>
              <w:rPr>
                <w:color w:val="000000"/>
                <w:szCs w:val="21"/>
              </w:rPr>
            </w:pPr>
          </w:p>
        </w:tc>
      </w:tr>
      <w:tr w:rsidR="00835615">
        <w:trPr>
          <w:cantSplit/>
          <w:trHeight w:hRule="exact" w:val="454"/>
          <w:jc w:val="center"/>
        </w:trPr>
        <w:tc>
          <w:tcPr>
            <w:tcW w:w="5407" w:type="dxa"/>
            <w:tcBorders>
              <w:top w:val="nil"/>
              <w:left w:val="nil"/>
              <w:bottom w:val="nil"/>
              <w:right w:val="nil"/>
            </w:tcBorders>
            <w:vAlign w:val="center"/>
          </w:tcPr>
          <w:p w:rsidR="00835615" w:rsidRDefault="00C40032">
            <w:pPr>
              <w:ind w:firstLineChars="100" w:firstLine="210"/>
              <w:rPr>
                <w:szCs w:val="21"/>
              </w:rPr>
            </w:pPr>
            <w:r>
              <w:rPr>
                <w:rFonts w:hint="eastAsia"/>
                <w:szCs w:val="21"/>
              </w:rPr>
              <w:t>……</w:t>
            </w:r>
          </w:p>
        </w:tc>
        <w:tc>
          <w:tcPr>
            <w:tcW w:w="1680" w:type="dxa"/>
            <w:tcBorders>
              <w:top w:val="nil"/>
              <w:left w:val="nil"/>
              <w:bottom w:val="nil"/>
              <w:right w:val="nil"/>
            </w:tcBorders>
            <w:vAlign w:val="center"/>
          </w:tcPr>
          <w:p w:rsidR="00835615" w:rsidRDefault="00835615">
            <w:pPr>
              <w:rPr>
                <w:color w:val="000000"/>
                <w:szCs w:val="21"/>
              </w:rPr>
            </w:pPr>
          </w:p>
        </w:tc>
        <w:tc>
          <w:tcPr>
            <w:tcW w:w="1680" w:type="dxa"/>
            <w:tcBorders>
              <w:top w:val="nil"/>
              <w:left w:val="nil"/>
              <w:bottom w:val="nil"/>
              <w:right w:val="nil"/>
            </w:tcBorders>
            <w:vAlign w:val="center"/>
          </w:tcPr>
          <w:p w:rsidR="00835615" w:rsidRDefault="00835615">
            <w:pPr>
              <w:rPr>
                <w:color w:val="000000"/>
                <w:szCs w:val="21"/>
              </w:rPr>
            </w:pPr>
          </w:p>
        </w:tc>
      </w:tr>
      <w:tr w:rsidR="00835615">
        <w:trPr>
          <w:cantSplit/>
          <w:trHeight w:hRule="exact" w:val="907"/>
          <w:jc w:val="center"/>
        </w:trPr>
        <w:tc>
          <w:tcPr>
            <w:tcW w:w="5407" w:type="dxa"/>
            <w:tcBorders>
              <w:top w:val="nil"/>
              <w:left w:val="nil"/>
              <w:bottom w:val="nil"/>
              <w:right w:val="nil"/>
            </w:tcBorders>
            <w:vAlign w:val="center"/>
          </w:tcPr>
          <w:p w:rsidR="00835615" w:rsidRDefault="00C40032">
            <w:pPr>
              <w:rPr>
                <w:b/>
                <w:bCs/>
                <w:szCs w:val="21"/>
              </w:rPr>
            </w:pPr>
            <w:r>
              <w:rPr>
                <w:rFonts w:hint="eastAsia"/>
                <w:b/>
                <w:bCs/>
                <w:szCs w:val="21"/>
              </w:rPr>
              <w:t>应收本部门以外的同级政府单位</w:t>
            </w:r>
          </w:p>
        </w:tc>
        <w:tc>
          <w:tcPr>
            <w:tcW w:w="1680" w:type="dxa"/>
            <w:tcBorders>
              <w:top w:val="nil"/>
              <w:left w:val="nil"/>
              <w:bottom w:val="nil"/>
              <w:right w:val="nil"/>
            </w:tcBorders>
            <w:vAlign w:val="center"/>
          </w:tcPr>
          <w:p w:rsidR="00835615" w:rsidRDefault="00835615">
            <w:pPr>
              <w:rPr>
                <w:color w:val="000000"/>
                <w:szCs w:val="21"/>
              </w:rPr>
            </w:pPr>
          </w:p>
        </w:tc>
        <w:tc>
          <w:tcPr>
            <w:tcW w:w="1680" w:type="dxa"/>
            <w:tcBorders>
              <w:top w:val="nil"/>
              <w:left w:val="nil"/>
              <w:bottom w:val="nil"/>
              <w:right w:val="nil"/>
            </w:tcBorders>
            <w:vAlign w:val="center"/>
          </w:tcPr>
          <w:p w:rsidR="00835615" w:rsidRDefault="00835615">
            <w:pPr>
              <w:rPr>
                <w:color w:val="000000"/>
                <w:szCs w:val="21"/>
              </w:rPr>
            </w:pPr>
          </w:p>
        </w:tc>
      </w:tr>
      <w:tr w:rsidR="00835615">
        <w:trPr>
          <w:cantSplit/>
          <w:trHeight w:hRule="exact" w:val="454"/>
          <w:jc w:val="center"/>
        </w:trPr>
        <w:tc>
          <w:tcPr>
            <w:tcW w:w="5407" w:type="dxa"/>
            <w:tcBorders>
              <w:top w:val="nil"/>
              <w:left w:val="nil"/>
              <w:bottom w:val="nil"/>
              <w:right w:val="nil"/>
            </w:tcBorders>
            <w:vAlign w:val="center"/>
          </w:tcPr>
          <w:p w:rsidR="00835615" w:rsidRDefault="00C40032">
            <w:pPr>
              <w:ind w:firstLineChars="100" w:firstLine="210"/>
              <w:rPr>
                <w:szCs w:val="21"/>
              </w:rPr>
            </w:pPr>
            <w:r>
              <w:rPr>
                <w:rFonts w:hint="eastAsia"/>
                <w:szCs w:val="21"/>
              </w:rPr>
              <w:lastRenderedPageBreak/>
              <w:t>单位</w:t>
            </w:r>
            <w:r>
              <w:rPr>
                <w:szCs w:val="21"/>
              </w:rPr>
              <w:t>1</w:t>
            </w:r>
          </w:p>
        </w:tc>
        <w:tc>
          <w:tcPr>
            <w:tcW w:w="1680" w:type="dxa"/>
            <w:tcBorders>
              <w:top w:val="nil"/>
              <w:left w:val="nil"/>
              <w:bottom w:val="nil"/>
              <w:right w:val="nil"/>
            </w:tcBorders>
            <w:vAlign w:val="center"/>
          </w:tcPr>
          <w:p w:rsidR="00835615" w:rsidRDefault="00835615">
            <w:pPr>
              <w:rPr>
                <w:color w:val="000000"/>
                <w:szCs w:val="21"/>
              </w:rPr>
            </w:pPr>
          </w:p>
        </w:tc>
        <w:tc>
          <w:tcPr>
            <w:tcW w:w="1680" w:type="dxa"/>
            <w:tcBorders>
              <w:top w:val="nil"/>
              <w:left w:val="nil"/>
              <w:bottom w:val="nil"/>
              <w:right w:val="nil"/>
            </w:tcBorders>
            <w:vAlign w:val="center"/>
          </w:tcPr>
          <w:p w:rsidR="00835615" w:rsidRDefault="00835615">
            <w:pPr>
              <w:rPr>
                <w:color w:val="000000"/>
                <w:szCs w:val="21"/>
              </w:rPr>
            </w:pPr>
          </w:p>
        </w:tc>
      </w:tr>
      <w:tr w:rsidR="00835615">
        <w:trPr>
          <w:cantSplit/>
          <w:trHeight w:hRule="exact" w:val="454"/>
          <w:jc w:val="center"/>
        </w:trPr>
        <w:tc>
          <w:tcPr>
            <w:tcW w:w="5407" w:type="dxa"/>
            <w:tcBorders>
              <w:top w:val="nil"/>
              <w:left w:val="nil"/>
              <w:bottom w:val="nil"/>
              <w:right w:val="nil"/>
            </w:tcBorders>
            <w:vAlign w:val="center"/>
          </w:tcPr>
          <w:p w:rsidR="00835615" w:rsidRDefault="00C40032">
            <w:pPr>
              <w:ind w:firstLineChars="100" w:firstLine="210"/>
              <w:rPr>
                <w:szCs w:val="21"/>
              </w:rPr>
            </w:pPr>
            <w:r>
              <w:rPr>
                <w:rFonts w:hint="eastAsia"/>
                <w:szCs w:val="21"/>
              </w:rPr>
              <w:t>单位</w:t>
            </w:r>
            <w:r>
              <w:rPr>
                <w:szCs w:val="21"/>
              </w:rPr>
              <w:t>2</w:t>
            </w:r>
          </w:p>
        </w:tc>
        <w:tc>
          <w:tcPr>
            <w:tcW w:w="1680" w:type="dxa"/>
            <w:tcBorders>
              <w:top w:val="nil"/>
              <w:left w:val="nil"/>
              <w:bottom w:val="nil"/>
              <w:right w:val="nil"/>
            </w:tcBorders>
            <w:vAlign w:val="center"/>
          </w:tcPr>
          <w:p w:rsidR="00835615" w:rsidRDefault="00835615">
            <w:pPr>
              <w:rPr>
                <w:color w:val="000000"/>
                <w:szCs w:val="21"/>
              </w:rPr>
            </w:pPr>
          </w:p>
        </w:tc>
        <w:tc>
          <w:tcPr>
            <w:tcW w:w="1680" w:type="dxa"/>
            <w:tcBorders>
              <w:top w:val="nil"/>
              <w:left w:val="nil"/>
              <w:bottom w:val="nil"/>
              <w:right w:val="nil"/>
            </w:tcBorders>
            <w:vAlign w:val="center"/>
          </w:tcPr>
          <w:p w:rsidR="00835615" w:rsidRDefault="00835615">
            <w:pPr>
              <w:rPr>
                <w:color w:val="000000"/>
                <w:szCs w:val="21"/>
              </w:rPr>
            </w:pPr>
          </w:p>
        </w:tc>
      </w:tr>
      <w:tr w:rsidR="00835615">
        <w:trPr>
          <w:cantSplit/>
          <w:trHeight w:hRule="exact" w:val="454"/>
          <w:jc w:val="center"/>
        </w:trPr>
        <w:tc>
          <w:tcPr>
            <w:tcW w:w="5407" w:type="dxa"/>
            <w:tcBorders>
              <w:top w:val="nil"/>
              <w:left w:val="nil"/>
              <w:bottom w:val="nil"/>
              <w:right w:val="nil"/>
            </w:tcBorders>
            <w:vAlign w:val="center"/>
          </w:tcPr>
          <w:p w:rsidR="00835615" w:rsidRDefault="00C40032">
            <w:pPr>
              <w:ind w:firstLineChars="100" w:firstLine="210"/>
              <w:rPr>
                <w:szCs w:val="21"/>
              </w:rPr>
            </w:pPr>
            <w:r>
              <w:rPr>
                <w:rFonts w:hint="eastAsia"/>
                <w:szCs w:val="21"/>
              </w:rPr>
              <w:t>……</w:t>
            </w:r>
          </w:p>
        </w:tc>
        <w:tc>
          <w:tcPr>
            <w:tcW w:w="1680" w:type="dxa"/>
            <w:tcBorders>
              <w:top w:val="nil"/>
              <w:left w:val="nil"/>
              <w:bottom w:val="nil"/>
              <w:right w:val="nil"/>
            </w:tcBorders>
            <w:vAlign w:val="center"/>
          </w:tcPr>
          <w:p w:rsidR="00835615" w:rsidRDefault="00835615">
            <w:pPr>
              <w:rPr>
                <w:color w:val="000000"/>
                <w:szCs w:val="21"/>
              </w:rPr>
            </w:pPr>
          </w:p>
        </w:tc>
        <w:tc>
          <w:tcPr>
            <w:tcW w:w="1680" w:type="dxa"/>
            <w:tcBorders>
              <w:top w:val="nil"/>
              <w:left w:val="nil"/>
              <w:bottom w:val="nil"/>
              <w:right w:val="nil"/>
            </w:tcBorders>
            <w:vAlign w:val="center"/>
          </w:tcPr>
          <w:p w:rsidR="00835615" w:rsidRDefault="00835615">
            <w:pPr>
              <w:rPr>
                <w:color w:val="000000"/>
                <w:szCs w:val="21"/>
              </w:rPr>
            </w:pPr>
          </w:p>
        </w:tc>
      </w:tr>
      <w:tr w:rsidR="00835615">
        <w:trPr>
          <w:cantSplit/>
          <w:trHeight w:hRule="exact" w:val="454"/>
          <w:jc w:val="center"/>
        </w:trPr>
        <w:tc>
          <w:tcPr>
            <w:tcW w:w="5407" w:type="dxa"/>
            <w:tcBorders>
              <w:top w:val="nil"/>
              <w:left w:val="nil"/>
              <w:bottom w:val="nil"/>
              <w:right w:val="nil"/>
            </w:tcBorders>
            <w:vAlign w:val="center"/>
          </w:tcPr>
          <w:p w:rsidR="00835615" w:rsidRDefault="00C40032">
            <w:pPr>
              <w:rPr>
                <w:b/>
                <w:bCs/>
                <w:szCs w:val="21"/>
              </w:rPr>
            </w:pPr>
            <w:r>
              <w:rPr>
                <w:rFonts w:hint="eastAsia"/>
                <w:b/>
                <w:bCs/>
                <w:szCs w:val="21"/>
              </w:rPr>
              <w:t>应收其他单位</w:t>
            </w:r>
          </w:p>
        </w:tc>
        <w:tc>
          <w:tcPr>
            <w:tcW w:w="1680" w:type="dxa"/>
            <w:tcBorders>
              <w:top w:val="nil"/>
              <w:left w:val="nil"/>
              <w:bottom w:val="nil"/>
              <w:right w:val="nil"/>
            </w:tcBorders>
            <w:vAlign w:val="center"/>
          </w:tcPr>
          <w:p w:rsidR="00835615" w:rsidRDefault="00835615">
            <w:pPr>
              <w:rPr>
                <w:color w:val="000000"/>
                <w:szCs w:val="21"/>
              </w:rPr>
            </w:pPr>
          </w:p>
        </w:tc>
        <w:tc>
          <w:tcPr>
            <w:tcW w:w="1680" w:type="dxa"/>
            <w:tcBorders>
              <w:top w:val="nil"/>
              <w:left w:val="nil"/>
              <w:bottom w:val="nil"/>
              <w:right w:val="nil"/>
            </w:tcBorders>
            <w:vAlign w:val="center"/>
          </w:tcPr>
          <w:p w:rsidR="00835615" w:rsidRDefault="00835615">
            <w:pPr>
              <w:rPr>
                <w:color w:val="000000"/>
                <w:szCs w:val="21"/>
              </w:rPr>
            </w:pPr>
          </w:p>
        </w:tc>
      </w:tr>
      <w:tr w:rsidR="00835615">
        <w:trPr>
          <w:cantSplit/>
          <w:trHeight w:hRule="exact" w:val="454"/>
          <w:jc w:val="center"/>
        </w:trPr>
        <w:tc>
          <w:tcPr>
            <w:tcW w:w="5407"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合计</w:t>
            </w:r>
          </w:p>
        </w:tc>
        <w:tc>
          <w:tcPr>
            <w:tcW w:w="1680" w:type="dxa"/>
            <w:tcBorders>
              <w:top w:val="single" w:sz="4" w:space="0" w:color="auto"/>
              <w:left w:val="nil"/>
              <w:bottom w:val="single" w:sz="4" w:space="0" w:color="auto"/>
              <w:right w:val="nil"/>
            </w:tcBorders>
            <w:vAlign w:val="center"/>
          </w:tcPr>
          <w:p w:rsidR="00835615" w:rsidRDefault="00C40032">
            <w:pPr>
              <w:rPr>
                <w:color w:val="000000"/>
                <w:szCs w:val="21"/>
              </w:rPr>
            </w:pPr>
            <w:r>
              <w:rPr>
                <w:rFonts w:hint="eastAsia"/>
                <w:color w:val="000000"/>
                <w:szCs w:val="21"/>
              </w:rPr>
              <w:t xml:space="preserve">　</w:t>
            </w:r>
          </w:p>
        </w:tc>
        <w:tc>
          <w:tcPr>
            <w:tcW w:w="1680" w:type="dxa"/>
            <w:tcBorders>
              <w:top w:val="single" w:sz="4" w:space="0" w:color="auto"/>
              <w:left w:val="nil"/>
              <w:bottom w:val="single" w:sz="4" w:space="0" w:color="auto"/>
              <w:right w:val="nil"/>
            </w:tcBorders>
            <w:vAlign w:val="center"/>
          </w:tcPr>
          <w:p w:rsidR="00835615" w:rsidRDefault="00C40032">
            <w:pPr>
              <w:rPr>
                <w:color w:val="000000"/>
                <w:szCs w:val="21"/>
              </w:rPr>
            </w:pPr>
            <w:r>
              <w:rPr>
                <w:rFonts w:hint="eastAsia"/>
                <w:color w:val="000000"/>
                <w:szCs w:val="21"/>
              </w:rPr>
              <w:t xml:space="preserve">　</w:t>
            </w:r>
          </w:p>
        </w:tc>
      </w:tr>
    </w:tbl>
    <w:p w:rsidR="00835615" w:rsidRDefault="00C40032">
      <w:pPr>
        <w:rPr>
          <w:szCs w:val="21"/>
        </w:rPr>
      </w:pPr>
      <w:r>
        <w:rPr>
          <w:rFonts w:hint="eastAsia"/>
          <w:szCs w:val="21"/>
        </w:rPr>
        <w:t>注：编制部门财务报表时，标</w:t>
      </w:r>
      <w:r>
        <w:rPr>
          <w:szCs w:val="21"/>
        </w:rPr>
        <w:t>*</w:t>
      </w:r>
      <w:r>
        <w:rPr>
          <w:rFonts w:hint="eastAsia"/>
          <w:szCs w:val="21"/>
        </w:rPr>
        <w:t>项目应</w:t>
      </w:r>
      <w:proofErr w:type="gramStart"/>
      <w:r>
        <w:rPr>
          <w:rFonts w:hint="eastAsia"/>
          <w:szCs w:val="21"/>
        </w:rPr>
        <w:t>抵销</w:t>
      </w:r>
      <w:proofErr w:type="gramEnd"/>
      <w:r>
        <w:rPr>
          <w:rFonts w:hint="eastAsia"/>
          <w:szCs w:val="21"/>
        </w:rPr>
        <w:t>完毕，金额为零。</w:t>
      </w:r>
    </w:p>
    <w:p w:rsidR="00835615" w:rsidRDefault="00835615">
      <w:pPr>
        <w:ind w:firstLineChars="200" w:firstLine="480"/>
        <w:rPr>
          <w:sz w:val="24"/>
          <w:szCs w:val="24"/>
        </w:rPr>
      </w:pPr>
    </w:p>
    <w:p w:rsidR="00835615" w:rsidRDefault="00C40032">
      <w:pPr>
        <w:jc w:val="center"/>
        <w:outlineLvl w:val="2"/>
        <w:rPr>
          <w:b/>
          <w:color w:val="000000"/>
          <w:szCs w:val="21"/>
        </w:rPr>
      </w:pPr>
      <w:bookmarkStart w:id="15" w:name="_Toc9868749"/>
      <w:r>
        <w:rPr>
          <w:rFonts w:hint="eastAsia"/>
          <w:b/>
          <w:color w:val="000000"/>
          <w:szCs w:val="21"/>
        </w:rPr>
        <w:t>预付账款明细表</w:t>
      </w:r>
      <w:bookmarkEnd w:id="15"/>
    </w:p>
    <w:tbl>
      <w:tblPr>
        <w:tblW w:w="8235" w:type="dxa"/>
        <w:tblInd w:w="95" w:type="dxa"/>
        <w:tblLayout w:type="fixed"/>
        <w:tblLook w:val="04A0" w:firstRow="1" w:lastRow="0" w:firstColumn="1" w:lastColumn="0" w:noHBand="0" w:noVBand="1"/>
      </w:tblPr>
      <w:tblGrid>
        <w:gridCol w:w="3780"/>
        <w:gridCol w:w="1480"/>
        <w:gridCol w:w="2975"/>
      </w:tblGrid>
      <w:tr w:rsidR="00835615">
        <w:trPr>
          <w:cantSplit/>
          <w:trHeight w:val="397"/>
        </w:trPr>
        <w:tc>
          <w:tcPr>
            <w:tcW w:w="3780" w:type="dxa"/>
            <w:tcBorders>
              <w:top w:val="nil"/>
              <w:left w:val="nil"/>
              <w:bottom w:val="nil"/>
              <w:right w:val="nil"/>
            </w:tcBorders>
            <w:vAlign w:val="center"/>
          </w:tcPr>
          <w:p w:rsidR="00835615" w:rsidRDefault="00835615">
            <w:pPr>
              <w:jc w:val="center"/>
              <w:rPr>
                <w:b/>
                <w:bCs/>
                <w:szCs w:val="21"/>
              </w:rPr>
            </w:pPr>
          </w:p>
        </w:tc>
        <w:tc>
          <w:tcPr>
            <w:tcW w:w="1480" w:type="dxa"/>
            <w:tcBorders>
              <w:top w:val="nil"/>
              <w:left w:val="nil"/>
              <w:bottom w:val="nil"/>
              <w:right w:val="nil"/>
            </w:tcBorders>
            <w:vAlign w:val="center"/>
          </w:tcPr>
          <w:p w:rsidR="00835615" w:rsidRDefault="00835615">
            <w:pPr>
              <w:jc w:val="center"/>
              <w:rPr>
                <w:b/>
                <w:bCs/>
                <w:szCs w:val="21"/>
              </w:rPr>
            </w:pPr>
          </w:p>
        </w:tc>
        <w:tc>
          <w:tcPr>
            <w:tcW w:w="2975" w:type="dxa"/>
            <w:tcBorders>
              <w:top w:val="nil"/>
              <w:left w:val="nil"/>
              <w:bottom w:val="nil"/>
              <w:right w:val="nil"/>
            </w:tcBorders>
            <w:vAlign w:val="center"/>
          </w:tcPr>
          <w:p w:rsidR="00835615" w:rsidRDefault="00C40032">
            <w:pPr>
              <w:jc w:val="right"/>
              <w:rPr>
                <w:color w:val="000000"/>
                <w:szCs w:val="21"/>
              </w:rPr>
            </w:pPr>
            <w:r>
              <w:rPr>
                <w:rFonts w:hint="eastAsia"/>
                <w:color w:val="000000"/>
                <w:szCs w:val="21"/>
              </w:rPr>
              <w:t>单位：元</w:t>
            </w:r>
          </w:p>
        </w:tc>
      </w:tr>
      <w:tr w:rsidR="00835615">
        <w:trPr>
          <w:cantSplit/>
          <w:trHeight w:val="397"/>
        </w:trPr>
        <w:tc>
          <w:tcPr>
            <w:tcW w:w="3780"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项目</w:t>
            </w:r>
          </w:p>
        </w:tc>
        <w:tc>
          <w:tcPr>
            <w:tcW w:w="1480"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期初数</w:t>
            </w:r>
          </w:p>
        </w:tc>
        <w:tc>
          <w:tcPr>
            <w:tcW w:w="2975"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期末数</w:t>
            </w:r>
          </w:p>
        </w:tc>
      </w:tr>
      <w:tr w:rsidR="00835615">
        <w:trPr>
          <w:cantSplit/>
          <w:trHeight w:val="397"/>
        </w:trPr>
        <w:tc>
          <w:tcPr>
            <w:tcW w:w="3780" w:type="dxa"/>
            <w:tcBorders>
              <w:top w:val="nil"/>
              <w:left w:val="nil"/>
              <w:bottom w:val="nil"/>
              <w:right w:val="nil"/>
            </w:tcBorders>
            <w:vAlign w:val="center"/>
          </w:tcPr>
          <w:p w:rsidR="00835615" w:rsidRDefault="00C40032">
            <w:pPr>
              <w:rPr>
                <w:b/>
                <w:bCs/>
                <w:szCs w:val="21"/>
              </w:rPr>
            </w:pPr>
            <w:r>
              <w:rPr>
                <w:rFonts w:hint="eastAsia"/>
                <w:b/>
                <w:bCs/>
                <w:szCs w:val="21"/>
              </w:rPr>
              <w:t>预付本部门内部单位</w:t>
            </w:r>
            <w:r>
              <w:rPr>
                <w:b/>
                <w:bCs/>
                <w:szCs w:val="21"/>
              </w:rPr>
              <w:t>*</w:t>
            </w:r>
          </w:p>
        </w:tc>
        <w:tc>
          <w:tcPr>
            <w:tcW w:w="1480" w:type="dxa"/>
            <w:tcBorders>
              <w:top w:val="nil"/>
              <w:left w:val="nil"/>
              <w:bottom w:val="nil"/>
              <w:right w:val="nil"/>
            </w:tcBorders>
            <w:vAlign w:val="center"/>
          </w:tcPr>
          <w:p w:rsidR="00835615" w:rsidRDefault="00835615">
            <w:pPr>
              <w:rPr>
                <w:color w:val="000000"/>
                <w:szCs w:val="21"/>
              </w:rPr>
            </w:pPr>
          </w:p>
        </w:tc>
        <w:tc>
          <w:tcPr>
            <w:tcW w:w="2975" w:type="dxa"/>
            <w:tcBorders>
              <w:top w:val="nil"/>
              <w:left w:val="nil"/>
              <w:bottom w:val="nil"/>
              <w:right w:val="nil"/>
            </w:tcBorders>
            <w:vAlign w:val="center"/>
          </w:tcPr>
          <w:p w:rsidR="00835615" w:rsidRDefault="00835615">
            <w:pPr>
              <w:rPr>
                <w:color w:val="000000"/>
                <w:szCs w:val="21"/>
              </w:rPr>
            </w:pPr>
          </w:p>
        </w:tc>
      </w:tr>
      <w:tr w:rsidR="00835615">
        <w:trPr>
          <w:cantSplit/>
          <w:trHeight w:val="397"/>
        </w:trPr>
        <w:tc>
          <w:tcPr>
            <w:tcW w:w="3780" w:type="dxa"/>
            <w:tcBorders>
              <w:top w:val="nil"/>
              <w:left w:val="nil"/>
              <w:bottom w:val="nil"/>
              <w:right w:val="nil"/>
            </w:tcBorders>
            <w:vAlign w:val="center"/>
          </w:tcPr>
          <w:p w:rsidR="00835615" w:rsidRDefault="00C40032">
            <w:pPr>
              <w:ind w:firstLineChars="100" w:firstLine="210"/>
              <w:rPr>
                <w:szCs w:val="21"/>
              </w:rPr>
            </w:pPr>
            <w:r>
              <w:rPr>
                <w:rFonts w:hint="eastAsia"/>
                <w:szCs w:val="21"/>
              </w:rPr>
              <w:t>单位</w:t>
            </w:r>
            <w:r>
              <w:rPr>
                <w:szCs w:val="21"/>
              </w:rPr>
              <w:t>1</w:t>
            </w:r>
          </w:p>
        </w:tc>
        <w:tc>
          <w:tcPr>
            <w:tcW w:w="1480" w:type="dxa"/>
            <w:tcBorders>
              <w:top w:val="nil"/>
              <w:left w:val="nil"/>
              <w:bottom w:val="nil"/>
              <w:right w:val="nil"/>
            </w:tcBorders>
            <w:vAlign w:val="center"/>
          </w:tcPr>
          <w:p w:rsidR="00835615" w:rsidRDefault="00835615">
            <w:pPr>
              <w:rPr>
                <w:color w:val="000000"/>
                <w:szCs w:val="21"/>
              </w:rPr>
            </w:pPr>
          </w:p>
        </w:tc>
        <w:tc>
          <w:tcPr>
            <w:tcW w:w="2975" w:type="dxa"/>
            <w:tcBorders>
              <w:top w:val="nil"/>
              <w:left w:val="nil"/>
              <w:bottom w:val="nil"/>
              <w:right w:val="nil"/>
            </w:tcBorders>
            <w:vAlign w:val="center"/>
          </w:tcPr>
          <w:p w:rsidR="00835615" w:rsidRDefault="00835615">
            <w:pPr>
              <w:rPr>
                <w:color w:val="000000"/>
                <w:szCs w:val="21"/>
              </w:rPr>
            </w:pPr>
          </w:p>
        </w:tc>
      </w:tr>
      <w:tr w:rsidR="00835615">
        <w:trPr>
          <w:cantSplit/>
          <w:trHeight w:val="397"/>
        </w:trPr>
        <w:tc>
          <w:tcPr>
            <w:tcW w:w="3780" w:type="dxa"/>
            <w:tcBorders>
              <w:top w:val="nil"/>
              <w:left w:val="nil"/>
              <w:bottom w:val="nil"/>
              <w:right w:val="nil"/>
            </w:tcBorders>
            <w:vAlign w:val="center"/>
          </w:tcPr>
          <w:p w:rsidR="00835615" w:rsidRDefault="00C40032">
            <w:pPr>
              <w:ind w:firstLineChars="100" w:firstLine="210"/>
              <w:rPr>
                <w:szCs w:val="21"/>
              </w:rPr>
            </w:pPr>
            <w:r>
              <w:rPr>
                <w:rFonts w:hint="eastAsia"/>
                <w:szCs w:val="21"/>
              </w:rPr>
              <w:t>单位</w:t>
            </w:r>
            <w:r>
              <w:rPr>
                <w:szCs w:val="21"/>
              </w:rPr>
              <w:t>2</w:t>
            </w:r>
          </w:p>
        </w:tc>
        <w:tc>
          <w:tcPr>
            <w:tcW w:w="1480" w:type="dxa"/>
            <w:tcBorders>
              <w:top w:val="nil"/>
              <w:left w:val="nil"/>
              <w:bottom w:val="nil"/>
              <w:right w:val="nil"/>
            </w:tcBorders>
            <w:vAlign w:val="center"/>
          </w:tcPr>
          <w:p w:rsidR="00835615" w:rsidRDefault="00835615">
            <w:pPr>
              <w:rPr>
                <w:color w:val="000000"/>
                <w:szCs w:val="21"/>
              </w:rPr>
            </w:pPr>
          </w:p>
        </w:tc>
        <w:tc>
          <w:tcPr>
            <w:tcW w:w="2975" w:type="dxa"/>
            <w:tcBorders>
              <w:top w:val="nil"/>
              <w:left w:val="nil"/>
              <w:bottom w:val="nil"/>
              <w:right w:val="nil"/>
            </w:tcBorders>
            <w:vAlign w:val="center"/>
          </w:tcPr>
          <w:p w:rsidR="00835615" w:rsidRDefault="00835615">
            <w:pPr>
              <w:rPr>
                <w:color w:val="000000"/>
                <w:szCs w:val="21"/>
              </w:rPr>
            </w:pPr>
          </w:p>
        </w:tc>
      </w:tr>
      <w:tr w:rsidR="00835615">
        <w:trPr>
          <w:cantSplit/>
          <w:trHeight w:val="397"/>
        </w:trPr>
        <w:tc>
          <w:tcPr>
            <w:tcW w:w="3780" w:type="dxa"/>
            <w:tcBorders>
              <w:top w:val="nil"/>
              <w:left w:val="nil"/>
              <w:bottom w:val="nil"/>
              <w:right w:val="nil"/>
            </w:tcBorders>
            <w:vAlign w:val="center"/>
          </w:tcPr>
          <w:p w:rsidR="00835615" w:rsidRDefault="00C40032">
            <w:pPr>
              <w:ind w:firstLineChars="100" w:firstLine="210"/>
              <w:rPr>
                <w:szCs w:val="21"/>
              </w:rPr>
            </w:pPr>
            <w:r>
              <w:rPr>
                <w:rFonts w:hint="eastAsia"/>
                <w:szCs w:val="21"/>
              </w:rPr>
              <w:t>……</w:t>
            </w:r>
          </w:p>
        </w:tc>
        <w:tc>
          <w:tcPr>
            <w:tcW w:w="1480" w:type="dxa"/>
            <w:tcBorders>
              <w:top w:val="nil"/>
              <w:left w:val="nil"/>
              <w:bottom w:val="nil"/>
              <w:right w:val="nil"/>
            </w:tcBorders>
            <w:vAlign w:val="center"/>
          </w:tcPr>
          <w:p w:rsidR="00835615" w:rsidRDefault="00835615">
            <w:pPr>
              <w:rPr>
                <w:color w:val="000000"/>
                <w:szCs w:val="21"/>
              </w:rPr>
            </w:pPr>
          </w:p>
        </w:tc>
        <w:tc>
          <w:tcPr>
            <w:tcW w:w="2975" w:type="dxa"/>
            <w:tcBorders>
              <w:top w:val="nil"/>
              <w:left w:val="nil"/>
              <w:bottom w:val="nil"/>
              <w:right w:val="nil"/>
            </w:tcBorders>
            <w:vAlign w:val="center"/>
          </w:tcPr>
          <w:p w:rsidR="00835615" w:rsidRDefault="00835615">
            <w:pPr>
              <w:rPr>
                <w:color w:val="000000"/>
                <w:szCs w:val="21"/>
              </w:rPr>
            </w:pPr>
          </w:p>
        </w:tc>
      </w:tr>
      <w:tr w:rsidR="00835615">
        <w:trPr>
          <w:cantSplit/>
          <w:trHeight w:val="397"/>
        </w:trPr>
        <w:tc>
          <w:tcPr>
            <w:tcW w:w="3780" w:type="dxa"/>
            <w:tcBorders>
              <w:top w:val="nil"/>
              <w:left w:val="nil"/>
              <w:bottom w:val="nil"/>
              <w:right w:val="nil"/>
            </w:tcBorders>
            <w:vAlign w:val="center"/>
          </w:tcPr>
          <w:p w:rsidR="00835615" w:rsidRDefault="00C40032">
            <w:pPr>
              <w:rPr>
                <w:b/>
                <w:bCs/>
                <w:szCs w:val="21"/>
              </w:rPr>
            </w:pPr>
            <w:r>
              <w:rPr>
                <w:rFonts w:hint="eastAsia"/>
                <w:b/>
                <w:bCs/>
                <w:szCs w:val="21"/>
              </w:rPr>
              <w:t>预付本部门以外的同级政府单位</w:t>
            </w:r>
          </w:p>
        </w:tc>
        <w:tc>
          <w:tcPr>
            <w:tcW w:w="1480" w:type="dxa"/>
            <w:tcBorders>
              <w:top w:val="nil"/>
              <w:left w:val="nil"/>
              <w:bottom w:val="nil"/>
              <w:right w:val="nil"/>
            </w:tcBorders>
            <w:vAlign w:val="center"/>
          </w:tcPr>
          <w:p w:rsidR="00835615" w:rsidRDefault="00835615">
            <w:pPr>
              <w:rPr>
                <w:color w:val="000000"/>
                <w:szCs w:val="21"/>
              </w:rPr>
            </w:pPr>
          </w:p>
        </w:tc>
        <w:tc>
          <w:tcPr>
            <w:tcW w:w="2975" w:type="dxa"/>
            <w:tcBorders>
              <w:top w:val="nil"/>
              <w:left w:val="nil"/>
              <w:bottom w:val="nil"/>
              <w:right w:val="nil"/>
            </w:tcBorders>
            <w:vAlign w:val="center"/>
          </w:tcPr>
          <w:p w:rsidR="00835615" w:rsidRDefault="00835615">
            <w:pPr>
              <w:rPr>
                <w:color w:val="000000"/>
                <w:szCs w:val="21"/>
              </w:rPr>
            </w:pPr>
          </w:p>
        </w:tc>
      </w:tr>
      <w:tr w:rsidR="00835615">
        <w:trPr>
          <w:cantSplit/>
          <w:trHeight w:val="397"/>
        </w:trPr>
        <w:tc>
          <w:tcPr>
            <w:tcW w:w="3780" w:type="dxa"/>
            <w:tcBorders>
              <w:top w:val="nil"/>
              <w:left w:val="nil"/>
              <w:bottom w:val="nil"/>
              <w:right w:val="nil"/>
            </w:tcBorders>
            <w:vAlign w:val="center"/>
          </w:tcPr>
          <w:p w:rsidR="00835615" w:rsidRDefault="00C40032">
            <w:pPr>
              <w:ind w:firstLineChars="100" w:firstLine="210"/>
              <w:rPr>
                <w:szCs w:val="21"/>
              </w:rPr>
            </w:pPr>
            <w:r>
              <w:rPr>
                <w:rFonts w:hint="eastAsia"/>
                <w:szCs w:val="21"/>
              </w:rPr>
              <w:t>单位</w:t>
            </w:r>
            <w:r>
              <w:rPr>
                <w:szCs w:val="21"/>
              </w:rPr>
              <w:t>1</w:t>
            </w:r>
          </w:p>
        </w:tc>
        <w:tc>
          <w:tcPr>
            <w:tcW w:w="1480" w:type="dxa"/>
            <w:tcBorders>
              <w:top w:val="nil"/>
              <w:left w:val="nil"/>
              <w:bottom w:val="nil"/>
              <w:right w:val="nil"/>
            </w:tcBorders>
            <w:vAlign w:val="center"/>
          </w:tcPr>
          <w:p w:rsidR="00835615" w:rsidRDefault="00835615">
            <w:pPr>
              <w:rPr>
                <w:color w:val="000000"/>
                <w:szCs w:val="21"/>
              </w:rPr>
            </w:pPr>
          </w:p>
        </w:tc>
        <w:tc>
          <w:tcPr>
            <w:tcW w:w="2975" w:type="dxa"/>
            <w:tcBorders>
              <w:top w:val="nil"/>
              <w:left w:val="nil"/>
              <w:bottom w:val="nil"/>
              <w:right w:val="nil"/>
            </w:tcBorders>
            <w:vAlign w:val="center"/>
          </w:tcPr>
          <w:p w:rsidR="00835615" w:rsidRDefault="00835615">
            <w:pPr>
              <w:rPr>
                <w:color w:val="000000"/>
                <w:szCs w:val="21"/>
              </w:rPr>
            </w:pPr>
          </w:p>
        </w:tc>
      </w:tr>
      <w:tr w:rsidR="00835615">
        <w:trPr>
          <w:cantSplit/>
          <w:trHeight w:val="397"/>
        </w:trPr>
        <w:tc>
          <w:tcPr>
            <w:tcW w:w="3780" w:type="dxa"/>
            <w:tcBorders>
              <w:top w:val="nil"/>
              <w:left w:val="nil"/>
              <w:bottom w:val="nil"/>
              <w:right w:val="nil"/>
            </w:tcBorders>
            <w:vAlign w:val="center"/>
          </w:tcPr>
          <w:p w:rsidR="00835615" w:rsidRDefault="00C40032">
            <w:pPr>
              <w:ind w:firstLineChars="100" w:firstLine="210"/>
              <w:rPr>
                <w:szCs w:val="21"/>
              </w:rPr>
            </w:pPr>
            <w:r>
              <w:rPr>
                <w:rFonts w:hint="eastAsia"/>
                <w:szCs w:val="21"/>
              </w:rPr>
              <w:t>单位</w:t>
            </w:r>
            <w:r>
              <w:rPr>
                <w:szCs w:val="21"/>
              </w:rPr>
              <w:t>2</w:t>
            </w:r>
          </w:p>
        </w:tc>
        <w:tc>
          <w:tcPr>
            <w:tcW w:w="1480" w:type="dxa"/>
            <w:tcBorders>
              <w:top w:val="nil"/>
              <w:left w:val="nil"/>
              <w:bottom w:val="nil"/>
              <w:right w:val="nil"/>
            </w:tcBorders>
            <w:vAlign w:val="center"/>
          </w:tcPr>
          <w:p w:rsidR="00835615" w:rsidRDefault="00835615">
            <w:pPr>
              <w:rPr>
                <w:color w:val="000000"/>
                <w:szCs w:val="21"/>
              </w:rPr>
            </w:pPr>
          </w:p>
        </w:tc>
        <w:tc>
          <w:tcPr>
            <w:tcW w:w="2975" w:type="dxa"/>
            <w:tcBorders>
              <w:top w:val="nil"/>
              <w:left w:val="nil"/>
              <w:bottom w:val="nil"/>
              <w:right w:val="nil"/>
            </w:tcBorders>
            <w:vAlign w:val="center"/>
          </w:tcPr>
          <w:p w:rsidR="00835615" w:rsidRDefault="00835615">
            <w:pPr>
              <w:rPr>
                <w:color w:val="000000"/>
                <w:szCs w:val="21"/>
              </w:rPr>
            </w:pPr>
          </w:p>
        </w:tc>
      </w:tr>
      <w:tr w:rsidR="00835615">
        <w:trPr>
          <w:cantSplit/>
          <w:trHeight w:val="397"/>
        </w:trPr>
        <w:tc>
          <w:tcPr>
            <w:tcW w:w="3780" w:type="dxa"/>
            <w:tcBorders>
              <w:top w:val="nil"/>
              <w:left w:val="nil"/>
              <w:bottom w:val="nil"/>
              <w:right w:val="nil"/>
            </w:tcBorders>
            <w:vAlign w:val="center"/>
          </w:tcPr>
          <w:p w:rsidR="00835615" w:rsidRDefault="00C40032">
            <w:pPr>
              <w:ind w:firstLineChars="100" w:firstLine="210"/>
              <w:rPr>
                <w:szCs w:val="21"/>
              </w:rPr>
            </w:pPr>
            <w:r>
              <w:rPr>
                <w:rFonts w:hint="eastAsia"/>
                <w:szCs w:val="21"/>
              </w:rPr>
              <w:t>……</w:t>
            </w:r>
          </w:p>
        </w:tc>
        <w:tc>
          <w:tcPr>
            <w:tcW w:w="1480" w:type="dxa"/>
            <w:tcBorders>
              <w:top w:val="nil"/>
              <w:left w:val="nil"/>
              <w:bottom w:val="nil"/>
              <w:right w:val="nil"/>
            </w:tcBorders>
            <w:vAlign w:val="center"/>
          </w:tcPr>
          <w:p w:rsidR="00835615" w:rsidRDefault="00835615">
            <w:pPr>
              <w:rPr>
                <w:color w:val="000000"/>
                <w:szCs w:val="21"/>
              </w:rPr>
            </w:pPr>
          </w:p>
        </w:tc>
        <w:tc>
          <w:tcPr>
            <w:tcW w:w="2975" w:type="dxa"/>
            <w:tcBorders>
              <w:top w:val="nil"/>
              <w:left w:val="nil"/>
              <w:bottom w:val="nil"/>
              <w:right w:val="nil"/>
            </w:tcBorders>
            <w:vAlign w:val="center"/>
          </w:tcPr>
          <w:p w:rsidR="00835615" w:rsidRDefault="00835615">
            <w:pPr>
              <w:rPr>
                <w:color w:val="000000"/>
                <w:szCs w:val="21"/>
              </w:rPr>
            </w:pPr>
          </w:p>
        </w:tc>
      </w:tr>
      <w:tr w:rsidR="00835615">
        <w:trPr>
          <w:cantSplit/>
          <w:trHeight w:val="397"/>
        </w:trPr>
        <w:tc>
          <w:tcPr>
            <w:tcW w:w="3780" w:type="dxa"/>
            <w:tcBorders>
              <w:top w:val="nil"/>
              <w:left w:val="nil"/>
              <w:bottom w:val="nil"/>
              <w:right w:val="nil"/>
            </w:tcBorders>
            <w:vAlign w:val="center"/>
          </w:tcPr>
          <w:p w:rsidR="00835615" w:rsidRDefault="00C40032">
            <w:pPr>
              <w:rPr>
                <w:b/>
                <w:bCs/>
                <w:szCs w:val="21"/>
              </w:rPr>
            </w:pPr>
            <w:r>
              <w:rPr>
                <w:rFonts w:hint="eastAsia"/>
                <w:b/>
                <w:bCs/>
                <w:szCs w:val="21"/>
              </w:rPr>
              <w:t>预付其他单位</w:t>
            </w:r>
          </w:p>
        </w:tc>
        <w:tc>
          <w:tcPr>
            <w:tcW w:w="1480" w:type="dxa"/>
            <w:tcBorders>
              <w:top w:val="nil"/>
              <w:left w:val="nil"/>
              <w:bottom w:val="nil"/>
              <w:right w:val="nil"/>
            </w:tcBorders>
            <w:vAlign w:val="center"/>
          </w:tcPr>
          <w:p w:rsidR="00835615" w:rsidRDefault="00835615">
            <w:pPr>
              <w:rPr>
                <w:color w:val="000000"/>
                <w:szCs w:val="21"/>
              </w:rPr>
            </w:pPr>
          </w:p>
        </w:tc>
        <w:tc>
          <w:tcPr>
            <w:tcW w:w="2975" w:type="dxa"/>
            <w:tcBorders>
              <w:top w:val="nil"/>
              <w:left w:val="nil"/>
              <w:bottom w:val="nil"/>
              <w:right w:val="nil"/>
            </w:tcBorders>
            <w:vAlign w:val="center"/>
          </w:tcPr>
          <w:p w:rsidR="00835615" w:rsidRDefault="00835615">
            <w:pPr>
              <w:rPr>
                <w:color w:val="000000"/>
                <w:szCs w:val="21"/>
              </w:rPr>
            </w:pPr>
          </w:p>
        </w:tc>
      </w:tr>
      <w:tr w:rsidR="00835615">
        <w:trPr>
          <w:cantSplit/>
          <w:trHeight w:val="397"/>
        </w:trPr>
        <w:tc>
          <w:tcPr>
            <w:tcW w:w="3780"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合计</w:t>
            </w:r>
          </w:p>
        </w:tc>
        <w:tc>
          <w:tcPr>
            <w:tcW w:w="1480" w:type="dxa"/>
            <w:tcBorders>
              <w:top w:val="single" w:sz="4" w:space="0" w:color="auto"/>
              <w:left w:val="nil"/>
              <w:bottom w:val="single" w:sz="4" w:space="0" w:color="auto"/>
              <w:right w:val="nil"/>
            </w:tcBorders>
            <w:vAlign w:val="center"/>
          </w:tcPr>
          <w:p w:rsidR="00835615" w:rsidRDefault="00C40032">
            <w:pPr>
              <w:rPr>
                <w:color w:val="000000"/>
                <w:szCs w:val="21"/>
              </w:rPr>
            </w:pPr>
            <w:r>
              <w:rPr>
                <w:rFonts w:hint="eastAsia"/>
                <w:color w:val="000000"/>
                <w:szCs w:val="21"/>
              </w:rPr>
              <w:t xml:space="preserve">　</w:t>
            </w:r>
          </w:p>
        </w:tc>
        <w:tc>
          <w:tcPr>
            <w:tcW w:w="2975" w:type="dxa"/>
            <w:tcBorders>
              <w:top w:val="single" w:sz="4" w:space="0" w:color="auto"/>
              <w:left w:val="nil"/>
              <w:bottom w:val="single" w:sz="4" w:space="0" w:color="auto"/>
              <w:right w:val="nil"/>
            </w:tcBorders>
            <w:vAlign w:val="center"/>
          </w:tcPr>
          <w:p w:rsidR="00835615" w:rsidRDefault="00C40032">
            <w:pPr>
              <w:rPr>
                <w:color w:val="000000"/>
                <w:szCs w:val="21"/>
              </w:rPr>
            </w:pPr>
            <w:r>
              <w:rPr>
                <w:rFonts w:hint="eastAsia"/>
                <w:color w:val="000000"/>
                <w:szCs w:val="21"/>
              </w:rPr>
              <w:t xml:space="preserve">　</w:t>
            </w:r>
          </w:p>
        </w:tc>
      </w:tr>
    </w:tbl>
    <w:p w:rsidR="00835615" w:rsidRDefault="00C40032">
      <w:pPr>
        <w:rPr>
          <w:szCs w:val="21"/>
        </w:rPr>
      </w:pPr>
      <w:r>
        <w:rPr>
          <w:rFonts w:hint="eastAsia"/>
          <w:szCs w:val="21"/>
        </w:rPr>
        <w:t>注：编制部门财务报表时，标</w:t>
      </w:r>
      <w:r>
        <w:rPr>
          <w:szCs w:val="21"/>
        </w:rPr>
        <w:t>*</w:t>
      </w:r>
      <w:r>
        <w:rPr>
          <w:rFonts w:hint="eastAsia"/>
          <w:szCs w:val="21"/>
        </w:rPr>
        <w:t>项目应</w:t>
      </w:r>
      <w:proofErr w:type="gramStart"/>
      <w:r>
        <w:rPr>
          <w:rFonts w:hint="eastAsia"/>
          <w:szCs w:val="21"/>
        </w:rPr>
        <w:t>抵销</w:t>
      </w:r>
      <w:proofErr w:type="gramEnd"/>
      <w:r>
        <w:rPr>
          <w:rFonts w:hint="eastAsia"/>
          <w:szCs w:val="21"/>
        </w:rPr>
        <w:t>完毕，金额为零。</w:t>
      </w:r>
    </w:p>
    <w:p w:rsidR="00835615" w:rsidRDefault="00C40032">
      <w:pPr>
        <w:jc w:val="center"/>
        <w:outlineLvl w:val="2"/>
        <w:rPr>
          <w:b/>
          <w:bCs/>
          <w:szCs w:val="21"/>
        </w:rPr>
      </w:pPr>
      <w:bookmarkStart w:id="16" w:name="_Toc9868750"/>
      <w:r>
        <w:rPr>
          <w:rFonts w:hint="eastAsia"/>
          <w:b/>
          <w:bCs/>
          <w:szCs w:val="21"/>
        </w:rPr>
        <w:t>其他应收款明细表</w:t>
      </w:r>
      <w:bookmarkEnd w:id="16"/>
    </w:p>
    <w:tbl>
      <w:tblPr>
        <w:tblW w:w="8235" w:type="dxa"/>
        <w:tblInd w:w="95" w:type="dxa"/>
        <w:tblLayout w:type="fixed"/>
        <w:tblLook w:val="04A0" w:firstRow="1" w:lastRow="0" w:firstColumn="1" w:lastColumn="0" w:noHBand="0" w:noVBand="1"/>
      </w:tblPr>
      <w:tblGrid>
        <w:gridCol w:w="3760"/>
        <w:gridCol w:w="1580"/>
        <w:gridCol w:w="2895"/>
      </w:tblGrid>
      <w:tr w:rsidR="00835615">
        <w:trPr>
          <w:cantSplit/>
          <w:trHeight w:hRule="exact" w:val="454"/>
        </w:trPr>
        <w:tc>
          <w:tcPr>
            <w:tcW w:w="3760" w:type="dxa"/>
            <w:tcBorders>
              <w:top w:val="nil"/>
              <w:left w:val="nil"/>
              <w:bottom w:val="nil"/>
              <w:right w:val="nil"/>
            </w:tcBorders>
            <w:vAlign w:val="center"/>
          </w:tcPr>
          <w:p w:rsidR="00835615" w:rsidRDefault="00835615">
            <w:pPr>
              <w:jc w:val="center"/>
              <w:rPr>
                <w:b/>
                <w:bCs/>
                <w:szCs w:val="21"/>
              </w:rPr>
            </w:pPr>
          </w:p>
        </w:tc>
        <w:tc>
          <w:tcPr>
            <w:tcW w:w="1580" w:type="dxa"/>
            <w:tcBorders>
              <w:top w:val="nil"/>
              <w:left w:val="nil"/>
              <w:bottom w:val="nil"/>
              <w:right w:val="nil"/>
            </w:tcBorders>
            <w:vAlign w:val="center"/>
          </w:tcPr>
          <w:p w:rsidR="00835615" w:rsidRDefault="00835615">
            <w:pPr>
              <w:jc w:val="center"/>
              <w:rPr>
                <w:b/>
                <w:bCs/>
                <w:szCs w:val="21"/>
              </w:rPr>
            </w:pPr>
          </w:p>
        </w:tc>
        <w:tc>
          <w:tcPr>
            <w:tcW w:w="2895" w:type="dxa"/>
            <w:tcBorders>
              <w:top w:val="nil"/>
              <w:left w:val="nil"/>
              <w:bottom w:val="nil"/>
              <w:right w:val="nil"/>
            </w:tcBorders>
            <w:vAlign w:val="center"/>
          </w:tcPr>
          <w:p w:rsidR="00835615" w:rsidRDefault="00C40032">
            <w:pPr>
              <w:jc w:val="right"/>
              <w:rPr>
                <w:color w:val="000000"/>
                <w:szCs w:val="21"/>
              </w:rPr>
            </w:pPr>
            <w:r>
              <w:rPr>
                <w:rFonts w:hint="eastAsia"/>
                <w:color w:val="000000"/>
                <w:szCs w:val="21"/>
              </w:rPr>
              <w:t>单位：元</w:t>
            </w:r>
          </w:p>
        </w:tc>
      </w:tr>
      <w:tr w:rsidR="00835615">
        <w:trPr>
          <w:cantSplit/>
          <w:trHeight w:hRule="exact" w:val="454"/>
        </w:trPr>
        <w:tc>
          <w:tcPr>
            <w:tcW w:w="3760"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项目</w:t>
            </w:r>
          </w:p>
        </w:tc>
        <w:tc>
          <w:tcPr>
            <w:tcW w:w="1580"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期初数</w:t>
            </w:r>
          </w:p>
        </w:tc>
        <w:tc>
          <w:tcPr>
            <w:tcW w:w="2895"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期末数</w:t>
            </w:r>
          </w:p>
        </w:tc>
      </w:tr>
      <w:tr w:rsidR="00835615">
        <w:trPr>
          <w:cantSplit/>
          <w:trHeight w:hRule="exact" w:val="425"/>
        </w:trPr>
        <w:tc>
          <w:tcPr>
            <w:tcW w:w="3760" w:type="dxa"/>
            <w:tcBorders>
              <w:top w:val="nil"/>
              <w:left w:val="nil"/>
              <w:bottom w:val="nil"/>
              <w:right w:val="nil"/>
            </w:tcBorders>
            <w:vAlign w:val="center"/>
          </w:tcPr>
          <w:p w:rsidR="00835615" w:rsidRDefault="00C40032">
            <w:pPr>
              <w:rPr>
                <w:b/>
                <w:bCs/>
                <w:szCs w:val="21"/>
              </w:rPr>
            </w:pPr>
            <w:r>
              <w:rPr>
                <w:rFonts w:hint="eastAsia"/>
                <w:b/>
                <w:bCs/>
                <w:szCs w:val="21"/>
              </w:rPr>
              <w:t>应收本部门内部单位</w:t>
            </w:r>
            <w:r>
              <w:rPr>
                <w:b/>
                <w:bCs/>
                <w:szCs w:val="21"/>
              </w:rPr>
              <w:t>*</w:t>
            </w:r>
          </w:p>
        </w:tc>
        <w:tc>
          <w:tcPr>
            <w:tcW w:w="1580" w:type="dxa"/>
            <w:tcBorders>
              <w:top w:val="nil"/>
              <w:left w:val="nil"/>
              <w:bottom w:val="nil"/>
              <w:right w:val="nil"/>
            </w:tcBorders>
            <w:vAlign w:val="center"/>
          </w:tcPr>
          <w:p w:rsidR="00835615" w:rsidRDefault="00835615">
            <w:pPr>
              <w:rPr>
                <w:color w:val="000000"/>
                <w:szCs w:val="21"/>
              </w:rPr>
            </w:pPr>
          </w:p>
        </w:tc>
        <w:tc>
          <w:tcPr>
            <w:tcW w:w="2895" w:type="dxa"/>
            <w:tcBorders>
              <w:top w:val="nil"/>
              <w:left w:val="nil"/>
              <w:bottom w:val="nil"/>
              <w:right w:val="nil"/>
            </w:tcBorders>
            <w:vAlign w:val="center"/>
          </w:tcPr>
          <w:p w:rsidR="00835615" w:rsidRDefault="00835615">
            <w:pPr>
              <w:rPr>
                <w:color w:val="000000"/>
                <w:szCs w:val="21"/>
              </w:rPr>
            </w:pPr>
          </w:p>
        </w:tc>
      </w:tr>
      <w:tr w:rsidR="00835615">
        <w:trPr>
          <w:cantSplit/>
          <w:trHeight w:hRule="exact" w:val="425"/>
        </w:trPr>
        <w:tc>
          <w:tcPr>
            <w:tcW w:w="3760" w:type="dxa"/>
            <w:tcBorders>
              <w:top w:val="nil"/>
              <w:left w:val="nil"/>
              <w:bottom w:val="nil"/>
              <w:right w:val="nil"/>
            </w:tcBorders>
            <w:vAlign w:val="center"/>
          </w:tcPr>
          <w:p w:rsidR="00835615" w:rsidRDefault="00C40032">
            <w:pPr>
              <w:ind w:firstLineChars="100" w:firstLine="210"/>
              <w:rPr>
                <w:szCs w:val="21"/>
              </w:rPr>
            </w:pPr>
            <w:r>
              <w:rPr>
                <w:rFonts w:hint="eastAsia"/>
                <w:szCs w:val="21"/>
              </w:rPr>
              <w:t>单位</w:t>
            </w:r>
            <w:r>
              <w:rPr>
                <w:szCs w:val="21"/>
              </w:rPr>
              <w:t>1</w:t>
            </w:r>
          </w:p>
        </w:tc>
        <w:tc>
          <w:tcPr>
            <w:tcW w:w="1580" w:type="dxa"/>
            <w:tcBorders>
              <w:top w:val="nil"/>
              <w:left w:val="nil"/>
              <w:bottom w:val="nil"/>
              <w:right w:val="nil"/>
            </w:tcBorders>
            <w:vAlign w:val="center"/>
          </w:tcPr>
          <w:p w:rsidR="00835615" w:rsidRDefault="00835615">
            <w:pPr>
              <w:rPr>
                <w:color w:val="000000"/>
                <w:szCs w:val="21"/>
              </w:rPr>
            </w:pPr>
          </w:p>
        </w:tc>
        <w:tc>
          <w:tcPr>
            <w:tcW w:w="2895" w:type="dxa"/>
            <w:tcBorders>
              <w:top w:val="nil"/>
              <w:left w:val="nil"/>
              <w:bottom w:val="nil"/>
              <w:right w:val="nil"/>
            </w:tcBorders>
            <w:vAlign w:val="center"/>
          </w:tcPr>
          <w:p w:rsidR="00835615" w:rsidRDefault="00835615">
            <w:pPr>
              <w:rPr>
                <w:color w:val="000000"/>
                <w:szCs w:val="21"/>
              </w:rPr>
            </w:pPr>
          </w:p>
        </w:tc>
      </w:tr>
      <w:tr w:rsidR="00835615">
        <w:trPr>
          <w:cantSplit/>
          <w:trHeight w:hRule="exact" w:val="425"/>
        </w:trPr>
        <w:tc>
          <w:tcPr>
            <w:tcW w:w="3760" w:type="dxa"/>
            <w:tcBorders>
              <w:top w:val="nil"/>
              <w:left w:val="nil"/>
              <w:bottom w:val="nil"/>
              <w:right w:val="nil"/>
            </w:tcBorders>
            <w:vAlign w:val="center"/>
          </w:tcPr>
          <w:p w:rsidR="00835615" w:rsidRDefault="00C40032">
            <w:pPr>
              <w:ind w:firstLineChars="100" w:firstLine="210"/>
              <w:rPr>
                <w:szCs w:val="21"/>
              </w:rPr>
            </w:pPr>
            <w:r>
              <w:rPr>
                <w:rFonts w:hint="eastAsia"/>
                <w:szCs w:val="21"/>
              </w:rPr>
              <w:t>单位</w:t>
            </w:r>
            <w:r>
              <w:rPr>
                <w:szCs w:val="21"/>
              </w:rPr>
              <w:t>2</w:t>
            </w:r>
          </w:p>
        </w:tc>
        <w:tc>
          <w:tcPr>
            <w:tcW w:w="1580" w:type="dxa"/>
            <w:tcBorders>
              <w:top w:val="nil"/>
              <w:left w:val="nil"/>
              <w:bottom w:val="nil"/>
              <w:right w:val="nil"/>
            </w:tcBorders>
            <w:vAlign w:val="center"/>
          </w:tcPr>
          <w:p w:rsidR="00835615" w:rsidRDefault="00835615">
            <w:pPr>
              <w:rPr>
                <w:color w:val="000000"/>
                <w:szCs w:val="21"/>
              </w:rPr>
            </w:pPr>
          </w:p>
        </w:tc>
        <w:tc>
          <w:tcPr>
            <w:tcW w:w="2895" w:type="dxa"/>
            <w:tcBorders>
              <w:top w:val="nil"/>
              <w:left w:val="nil"/>
              <w:bottom w:val="nil"/>
              <w:right w:val="nil"/>
            </w:tcBorders>
            <w:vAlign w:val="center"/>
          </w:tcPr>
          <w:p w:rsidR="00835615" w:rsidRDefault="00835615">
            <w:pPr>
              <w:rPr>
                <w:color w:val="000000"/>
                <w:szCs w:val="21"/>
              </w:rPr>
            </w:pPr>
          </w:p>
        </w:tc>
      </w:tr>
      <w:tr w:rsidR="00835615">
        <w:trPr>
          <w:cantSplit/>
          <w:trHeight w:hRule="exact" w:val="425"/>
        </w:trPr>
        <w:tc>
          <w:tcPr>
            <w:tcW w:w="3760" w:type="dxa"/>
            <w:tcBorders>
              <w:top w:val="nil"/>
              <w:left w:val="nil"/>
              <w:bottom w:val="nil"/>
              <w:right w:val="nil"/>
            </w:tcBorders>
            <w:vAlign w:val="center"/>
          </w:tcPr>
          <w:p w:rsidR="00835615" w:rsidRDefault="00C40032">
            <w:pPr>
              <w:ind w:firstLineChars="100" w:firstLine="210"/>
              <w:rPr>
                <w:szCs w:val="21"/>
              </w:rPr>
            </w:pPr>
            <w:r>
              <w:rPr>
                <w:rFonts w:hint="eastAsia"/>
                <w:szCs w:val="21"/>
              </w:rPr>
              <w:t>……</w:t>
            </w:r>
          </w:p>
        </w:tc>
        <w:tc>
          <w:tcPr>
            <w:tcW w:w="1580" w:type="dxa"/>
            <w:tcBorders>
              <w:top w:val="nil"/>
              <w:left w:val="nil"/>
              <w:bottom w:val="nil"/>
              <w:right w:val="nil"/>
            </w:tcBorders>
            <w:vAlign w:val="center"/>
          </w:tcPr>
          <w:p w:rsidR="00835615" w:rsidRDefault="00835615">
            <w:pPr>
              <w:rPr>
                <w:color w:val="000000"/>
                <w:szCs w:val="21"/>
              </w:rPr>
            </w:pPr>
          </w:p>
        </w:tc>
        <w:tc>
          <w:tcPr>
            <w:tcW w:w="2895" w:type="dxa"/>
            <w:tcBorders>
              <w:top w:val="nil"/>
              <w:left w:val="nil"/>
              <w:bottom w:val="nil"/>
              <w:right w:val="nil"/>
            </w:tcBorders>
            <w:vAlign w:val="center"/>
          </w:tcPr>
          <w:p w:rsidR="00835615" w:rsidRDefault="00835615">
            <w:pPr>
              <w:rPr>
                <w:color w:val="000000"/>
                <w:szCs w:val="21"/>
              </w:rPr>
            </w:pPr>
          </w:p>
        </w:tc>
      </w:tr>
      <w:tr w:rsidR="00835615">
        <w:trPr>
          <w:cantSplit/>
          <w:trHeight w:hRule="exact" w:val="680"/>
        </w:trPr>
        <w:tc>
          <w:tcPr>
            <w:tcW w:w="3760" w:type="dxa"/>
            <w:tcBorders>
              <w:top w:val="nil"/>
              <w:left w:val="nil"/>
              <w:bottom w:val="nil"/>
              <w:right w:val="nil"/>
            </w:tcBorders>
            <w:vAlign w:val="center"/>
          </w:tcPr>
          <w:p w:rsidR="00835615" w:rsidRDefault="00C40032">
            <w:pPr>
              <w:rPr>
                <w:b/>
                <w:bCs/>
                <w:szCs w:val="21"/>
              </w:rPr>
            </w:pPr>
            <w:r>
              <w:rPr>
                <w:rFonts w:hint="eastAsia"/>
                <w:b/>
                <w:bCs/>
                <w:szCs w:val="21"/>
              </w:rPr>
              <w:t>应收本部门以外的同级政府单位</w:t>
            </w:r>
          </w:p>
        </w:tc>
        <w:tc>
          <w:tcPr>
            <w:tcW w:w="1580" w:type="dxa"/>
            <w:tcBorders>
              <w:top w:val="nil"/>
              <w:left w:val="nil"/>
              <w:bottom w:val="nil"/>
              <w:right w:val="nil"/>
            </w:tcBorders>
            <w:vAlign w:val="center"/>
          </w:tcPr>
          <w:p w:rsidR="00835615" w:rsidRDefault="00835615">
            <w:pPr>
              <w:rPr>
                <w:color w:val="000000"/>
                <w:szCs w:val="21"/>
              </w:rPr>
            </w:pPr>
          </w:p>
        </w:tc>
        <w:tc>
          <w:tcPr>
            <w:tcW w:w="2895" w:type="dxa"/>
            <w:tcBorders>
              <w:top w:val="nil"/>
              <w:left w:val="nil"/>
              <w:bottom w:val="nil"/>
              <w:right w:val="nil"/>
            </w:tcBorders>
            <w:vAlign w:val="center"/>
          </w:tcPr>
          <w:p w:rsidR="00835615" w:rsidRDefault="00835615">
            <w:pPr>
              <w:rPr>
                <w:color w:val="000000"/>
                <w:szCs w:val="21"/>
              </w:rPr>
            </w:pPr>
          </w:p>
        </w:tc>
      </w:tr>
      <w:tr w:rsidR="00835615">
        <w:trPr>
          <w:cantSplit/>
          <w:trHeight w:hRule="exact" w:val="425"/>
        </w:trPr>
        <w:tc>
          <w:tcPr>
            <w:tcW w:w="3760" w:type="dxa"/>
            <w:tcBorders>
              <w:top w:val="nil"/>
              <w:left w:val="nil"/>
              <w:bottom w:val="nil"/>
              <w:right w:val="nil"/>
            </w:tcBorders>
            <w:vAlign w:val="center"/>
          </w:tcPr>
          <w:p w:rsidR="00835615" w:rsidRDefault="00C40032">
            <w:pPr>
              <w:ind w:firstLineChars="100" w:firstLine="210"/>
              <w:rPr>
                <w:szCs w:val="21"/>
              </w:rPr>
            </w:pPr>
            <w:r>
              <w:rPr>
                <w:rFonts w:hint="eastAsia"/>
                <w:szCs w:val="21"/>
              </w:rPr>
              <w:lastRenderedPageBreak/>
              <w:t>单位</w:t>
            </w:r>
            <w:r>
              <w:rPr>
                <w:szCs w:val="21"/>
              </w:rPr>
              <w:t>1</w:t>
            </w:r>
          </w:p>
        </w:tc>
        <w:tc>
          <w:tcPr>
            <w:tcW w:w="1580" w:type="dxa"/>
            <w:tcBorders>
              <w:top w:val="nil"/>
              <w:left w:val="nil"/>
              <w:bottom w:val="nil"/>
              <w:right w:val="nil"/>
            </w:tcBorders>
            <w:vAlign w:val="center"/>
          </w:tcPr>
          <w:p w:rsidR="00835615" w:rsidRDefault="00835615">
            <w:pPr>
              <w:rPr>
                <w:color w:val="000000"/>
                <w:szCs w:val="21"/>
              </w:rPr>
            </w:pPr>
          </w:p>
        </w:tc>
        <w:tc>
          <w:tcPr>
            <w:tcW w:w="2895" w:type="dxa"/>
            <w:tcBorders>
              <w:top w:val="nil"/>
              <w:left w:val="nil"/>
              <w:bottom w:val="nil"/>
              <w:right w:val="nil"/>
            </w:tcBorders>
            <w:vAlign w:val="center"/>
          </w:tcPr>
          <w:p w:rsidR="00835615" w:rsidRDefault="00835615">
            <w:pPr>
              <w:rPr>
                <w:color w:val="000000"/>
                <w:szCs w:val="21"/>
              </w:rPr>
            </w:pPr>
          </w:p>
        </w:tc>
      </w:tr>
      <w:tr w:rsidR="00835615">
        <w:trPr>
          <w:cantSplit/>
          <w:trHeight w:hRule="exact" w:val="425"/>
        </w:trPr>
        <w:tc>
          <w:tcPr>
            <w:tcW w:w="3760" w:type="dxa"/>
            <w:tcBorders>
              <w:top w:val="nil"/>
              <w:left w:val="nil"/>
              <w:bottom w:val="nil"/>
              <w:right w:val="nil"/>
            </w:tcBorders>
            <w:vAlign w:val="center"/>
          </w:tcPr>
          <w:p w:rsidR="00835615" w:rsidRDefault="00C40032">
            <w:pPr>
              <w:ind w:firstLineChars="100" w:firstLine="210"/>
              <w:rPr>
                <w:szCs w:val="21"/>
              </w:rPr>
            </w:pPr>
            <w:r>
              <w:rPr>
                <w:rFonts w:hint="eastAsia"/>
                <w:szCs w:val="21"/>
              </w:rPr>
              <w:t>单位</w:t>
            </w:r>
            <w:r>
              <w:rPr>
                <w:szCs w:val="21"/>
              </w:rPr>
              <w:t>2</w:t>
            </w:r>
          </w:p>
        </w:tc>
        <w:tc>
          <w:tcPr>
            <w:tcW w:w="1580" w:type="dxa"/>
            <w:tcBorders>
              <w:top w:val="nil"/>
              <w:left w:val="nil"/>
              <w:bottom w:val="nil"/>
              <w:right w:val="nil"/>
            </w:tcBorders>
            <w:vAlign w:val="center"/>
          </w:tcPr>
          <w:p w:rsidR="00835615" w:rsidRDefault="00835615">
            <w:pPr>
              <w:rPr>
                <w:color w:val="000000"/>
                <w:szCs w:val="21"/>
              </w:rPr>
            </w:pPr>
          </w:p>
        </w:tc>
        <w:tc>
          <w:tcPr>
            <w:tcW w:w="2895" w:type="dxa"/>
            <w:tcBorders>
              <w:top w:val="nil"/>
              <w:left w:val="nil"/>
              <w:bottom w:val="nil"/>
              <w:right w:val="nil"/>
            </w:tcBorders>
            <w:vAlign w:val="center"/>
          </w:tcPr>
          <w:p w:rsidR="00835615" w:rsidRDefault="00835615">
            <w:pPr>
              <w:rPr>
                <w:color w:val="000000"/>
                <w:szCs w:val="21"/>
              </w:rPr>
            </w:pPr>
          </w:p>
        </w:tc>
      </w:tr>
      <w:tr w:rsidR="00835615">
        <w:trPr>
          <w:cantSplit/>
          <w:trHeight w:hRule="exact" w:val="425"/>
        </w:trPr>
        <w:tc>
          <w:tcPr>
            <w:tcW w:w="3760" w:type="dxa"/>
            <w:tcBorders>
              <w:top w:val="nil"/>
              <w:left w:val="nil"/>
              <w:bottom w:val="nil"/>
              <w:right w:val="nil"/>
            </w:tcBorders>
            <w:vAlign w:val="center"/>
          </w:tcPr>
          <w:p w:rsidR="00835615" w:rsidRDefault="00C40032">
            <w:pPr>
              <w:ind w:firstLineChars="100" w:firstLine="210"/>
              <w:rPr>
                <w:szCs w:val="21"/>
              </w:rPr>
            </w:pPr>
            <w:r>
              <w:rPr>
                <w:rFonts w:hint="eastAsia"/>
                <w:szCs w:val="21"/>
              </w:rPr>
              <w:t>……</w:t>
            </w:r>
          </w:p>
        </w:tc>
        <w:tc>
          <w:tcPr>
            <w:tcW w:w="1580" w:type="dxa"/>
            <w:tcBorders>
              <w:top w:val="nil"/>
              <w:left w:val="nil"/>
              <w:bottom w:val="nil"/>
              <w:right w:val="nil"/>
            </w:tcBorders>
            <w:vAlign w:val="center"/>
          </w:tcPr>
          <w:p w:rsidR="00835615" w:rsidRDefault="00835615">
            <w:pPr>
              <w:rPr>
                <w:color w:val="000000"/>
                <w:szCs w:val="21"/>
              </w:rPr>
            </w:pPr>
          </w:p>
        </w:tc>
        <w:tc>
          <w:tcPr>
            <w:tcW w:w="2895" w:type="dxa"/>
            <w:tcBorders>
              <w:top w:val="nil"/>
              <w:left w:val="nil"/>
              <w:bottom w:val="nil"/>
              <w:right w:val="nil"/>
            </w:tcBorders>
            <w:vAlign w:val="center"/>
          </w:tcPr>
          <w:p w:rsidR="00835615" w:rsidRDefault="00835615">
            <w:pPr>
              <w:rPr>
                <w:color w:val="000000"/>
                <w:szCs w:val="21"/>
              </w:rPr>
            </w:pPr>
          </w:p>
        </w:tc>
      </w:tr>
      <w:tr w:rsidR="00835615">
        <w:trPr>
          <w:cantSplit/>
          <w:trHeight w:hRule="exact" w:val="425"/>
        </w:trPr>
        <w:tc>
          <w:tcPr>
            <w:tcW w:w="3760" w:type="dxa"/>
            <w:tcBorders>
              <w:top w:val="nil"/>
              <w:left w:val="nil"/>
              <w:bottom w:val="nil"/>
              <w:right w:val="nil"/>
            </w:tcBorders>
            <w:vAlign w:val="center"/>
          </w:tcPr>
          <w:p w:rsidR="00835615" w:rsidRDefault="00C40032">
            <w:pPr>
              <w:rPr>
                <w:b/>
                <w:bCs/>
                <w:szCs w:val="21"/>
              </w:rPr>
            </w:pPr>
            <w:r>
              <w:rPr>
                <w:rFonts w:hint="eastAsia"/>
                <w:b/>
                <w:bCs/>
                <w:szCs w:val="21"/>
              </w:rPr>
              <w:t>应收其他单位</w:t>
            </w:r>
          </w:p>
        </w:tc>
        <w:tc>
          <w:tcPr>
            <w:tcW w:w="1580" w:type="dxa"/>
            <w:tcBorders>
              <w:top w:val="nil"/>
              <w:left w:val="nil"/>
              <w:bottom w:val="nil"/>
              <w:right w:val="nil"/>
            </w:tcBorders>
            <w:vAlign w:val="center"/>
          </w:tcPr>
          <w:p w:rsidR="00835615" w:rsidRDefault="00835615">
            <w:pPr>
              <w:rPr>
                <w:color w:val="000000"/>
                <w:szCs w:val="21"/>
              </w:rPr>
            </w:pPr>
          </w:p>
        </w:tc>
        <w:tc>
          <w:tcPr>
            <w:tcW w:w="2895" w:type="dxa"/>
            <w:tcBorders>
              <w:top w:val="nil"/>
              <w:left w:val="nil"/>
              <w:bottom w:val="nil"/>
              <w:right w:val="nil"/>
            </w:tcBorders>
            <w:vAlign w:val="center"/>
          </w:tcPr>
          <w:p w:rsidR="00835615" w:rsidRDefault="00835615">
            <w:pPr>
              <w:rPr>
                <w:color w:val="000000"/>
                <w:szCs w:val="21"/>
              </w:rPr>
            </w:pPr>
          </w:p>
        </w:tc>
      </w:tr>
      <w:tr w:rsidR="00835615">
        <w:trPr>
          <w:cantSplit/>
          <w:trHeight w:hRule="exact" w:val="425"/>
        </w:trPr>
        <w:tc>
          <w:tcPr>
            <w:tcW w:w="3760"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合计</w:t>
            </w:r>
          </w:p>
        </w:tc>
        <w:tc>
          <w:tcPr>
            <w:tcW w:w="1580" w:type="dxa"/>
            <w:tcBorders>
              <w:top w:val="single" w:sz="4" w:space="0" w:color="auto"/>
              <w:left w:val="nil"/>
              <w:bottom w:val="single" w:sz="4" w:space="0" w:color="auto"/>
              <w:right w:val="nil"/>
            </w:tcBorders>
            <w:vAlign w:val="center"/>
          </w:tcPr>
          <w:p w:rsidR="00835615" w:rsidRDefault="00C40032">
            <w:pPr>
              <w:rPr>
                <w:color w:val="000000"/>
                <w:szCs w:val="21"/>
              </w:rPr>
            </w:pPr>
            <w:r>
              <w:rPr>
                <w:rFonts w:hint="eastAsia"/>
                <w:color w:val="000000"/>
                <w:szCs w:val="21"/>
              </w:rPr>
              <w:t xml:space="preserve">　</w:t>
            </w:r>
          </w:p>
        </w:tc>
        <w:tc>
          <w:tcPr>
            <w:tcW w:w="2895" w:type="dxa"/>
            <w:tcBorders>
              <w:top w:val="single" w:sz="4" w:space="0" w:color="auto"/>
              <w:left w:val="nil"/>
              <w:bottom w:val="single" w:sz="4" w:space="0" w:color="auto"/>
              <w:right w:val="nil"/>
            </w:tcBorders>
            <w:vAlign w:val="center"/>
          </w:tcPr>
          <w:p w:rsidR="00835615" w:rsidRDefault="00C40032">
            <w:pPr>
              <w:rPr>
                <w:color w:val="000000"/>
                <w:szCs w:val="21"/>
              </w:rPr>
            </w:pPr>
            <w:r>
              <w:rPr>
                <w:rFonts w:hint="eastAsia"/>
                <w:color w:val="000000"/>
                <w:szCs w:val="21"/>
              </w:rPr>
              <w:t xml:space="preserve">　</w:t>
            </w:r>
          </w:p>
        </w:tc>
      </w:tr>
    </w:tbl>
    <w:p w:rsidR="00835615" w:rsidRDefault="00C40032">
      <w:pPr>
        <w:rPr>
          <w:szCs w:val="21"/>
        </w:rPr>
      </w:pPr>
      <w:r>
        <w:rPr>
          <w:rFonts w:hint="eastAsia"/>
          <w:szCs w:val="21"/>
        </w:rPr>
        <w:t>注：编制部门财务报表时，标</w:t>
      </w:r>
      <w:r>
        <w:rPr>
          <w:szCs w:val="21"/>
        </w:rPr>
        <w:t>*</w:t>
      </w:r>
      <w:r>
        <w:rPr>
          <w:rFonts w:hint="eastAsia"/>
          <w:szCs w:val="21"/>
        </w:rPr>
        <w:t>项目应</w:t>
      </w:r>
      <w:proofErr w:type="gramStart"/>
      <w:r>
        <w:rPr>
          <w:rFonts w:hint="eastAsia"/>
          <w:szCs w:val="21"/>
        </w:rPr>
        <w:t>抵销</w:t>
      </w:r>
      <w:proofErr w:type="gramEnd"/>
      <w:r>
        <w:rPr>
          <w:rFonts w:hint="eastAsia"/>
          <w:szCs w:val="21"/>
        </w:rPr>
        <w:t>完毕，金额为零。</w:t>
      </w:r>
    </w:p>
    <w:p w:rsidR="00835615" w:rsidRDefault="00835615">
      <w:pPr>
        <w:ind w:firstLineChars="200" w:firstLine="480"/>
        <w:rPr>
          <w:sz w:val="24"/>
          <w:szCs w:val="24"/>
        </w:rPr>
      </w:pPr>
    </w:p>
    <w:p w:rsidR="00835615" w:rsidRDefault="00C40032">
      <w:pPr>
        <w:jc w:val="center"/>
        <w:outlineLvl w:val="2"/>
        <w:rPr>
          <w:b/>
          <w:bCs/>
          <w:color w:val="000000"/>
          <w:szCs w:val="21"/>
        </w:rPr>
      </w:pPr>
      <w:bookmarkStart w:id="17" w:name="_Toc9868751"/>
      <w:r>
        <w:rPr>
          <w:rFonts w:hint="eastAsia"/>
          <w:b/>
          <w:bCs/>
          <w:color w:val="000000"/>
          <w:szCs w:val="21"/>
        </w:rPr>
        <w:t>长期投资明细表（分机构）</w:t>
      </w:r>
      <w:bookmarkEnd w:id="17"/>
    </w:p>
    <w:tbl>
      <w:tblPr>
        <w:tblW w:w="9572" w:type="dxa"/>
        <w:jc w:val="center"/>
        <w:tblLayout w:type="fixed"/>
        <w:tblLook w:val="04A0" w:firstRow="1" w:lastRow="0" w:firstColumn="1" w:lastColumn="0" w:noHBand="0" w:noVBand="1"/>
      </w:tblPr>
      <w:tblGrid>
        <w:gridCol w:w="5365"/>
        <w:gridCol w:w="257"/>
        <w:gridCol w:w="1197"/>
        <w:gridCol w:w="1430"/>
        <w:gridCol w:w="1323"/>
      </w:tblGrid>
      <w:tr w:rsidR="00835615">
        <w:trPr>
          <w:trHeight w:hRule="exact" w:val="510"/>
          <w:jc w:val="center"/>
        </w:trPr>
        <w:tc>
          <w:tcPr>
            <w:tcW w:w="5622" w:type="dxa"/>
            <w:gridSpan w:val="2"/>
            <w:tcBorders>
              <w:top w:val="nil"/>
              <w:left w:val="nil"/>
              <w:bottom w:val="nil"/>
              <w:right w:val="nil"/>
            </w:tcBorders>
            <w:vAlign w:val="center"/>
          </w:tcPr>
          <w:p w:rsidR="00835615" w:rsidRDefault="00835615">
            <w:pPr>
              <w:jc w:val="center"/>
              <w:rPr>
                <w:color w:val="000000"/>
                <w:szCs w:val="21"/>
              </w:rPr>
            </w:pPr>
          </w:p>
        </w:tc>
        <w:tc>
          <w:tcPr>
            <w:tcW w:w="1197" w:type="dxa"/>
            <w:tcBorders>
              <w:top w:val="nil"/>
              <w:left w:val="nil"/>
              <w:bottom w:val="nil"/>
              <w:right w:val="nil"/>
            </w:tcBorders>
            <w:vAlign w:val="center"/>
          </w:tcPr>
          <w:p w:rsidR="00835615" w:rsidRDefault="00835615">
            <w:pPr>
              <w:rPr>
                <w:color w:val="000000"/>
                <w:szCs w:val="21"/>
              </w:rPr>
            </w:pPr>
          </w:p>
        </w:tc>
        <w:tc>
          <w:tcPr>
            <w:tcW w:w="1430" w:type="dxa"/>
            <w:tcBorders>
              <w:top w:val="nil"/>
              <w:left w:val="nil"/>
              <w:bottom w:val="nil"/>
              <w:right w:val="nil"/>
            </w:tcBorders>
            <w:vAlign w:val="center"/>
          </w:tcPr>
          <w:p w:rsidR="00835615" w:rsidRDefault="00835615">
            <w:pPr>
              <w:jc w:val="right"/>
              <w:rPr>
                <w:color w:val="000000"/>
                <w:szCs w:val="21"/>
              </w:rPr>
            </w:pPr>
          </w:p>
        </w:tc>
        <w:tc>
          <w:tcPr>
            <w:tcW w:w="1323" w:type="dxa"/>
            <w:tcBorders>
              <w:top w:val="nil"/>
              <w:left w:val="nil"/>
              <w:bottom w:val="nil"/>
              <w:right w:val="nil"/>
            </w:tcBorders>
            <w:vAlign w:val="center"/>
          </w:tcPr>
          <w:p w:rsidR="00835615" w:rsidRDefault="00C40032">
            <w:pPr>
              <w:jc w:val="right"/>
              <w:rPr>
                <w:color w:val="000000"/>
                <w:szCs w:val="21"/>
              </w:rPr>
            </w:pPr>
            <w:r>
              <w:rPr>
                <w:rFonts w:hint="eastAsia"/>
                <w:color w:val="000000"/>
                <w:szCs w:val="21"/>
              </w:rPr>
              <w:t>单位：元</w:t>
            </w:r>
          </w:p>
        </w:tc>
      </w:tr>
      <w:tr w:rsidR="00835615">
        <w:trPr>
          <w:trHeight w:hRule="exact" w:val="510"/>
          <w:jc w:val="center"/>
        </w:trPr>
        <w:tc>
          <w:tcPr>
            <w:tcW w:w="5365" w:type="dxa"/>
            <w:tcBorders>
              <w:top w:val="single" w:sz="4" w:space="0" w:color="auto"/>
              <w:left w:val="nil"/>
              <w:bottom w:val="single" w:sz="4" w:space="0" w:color="auto"/>
              <w:right w:val="nil"/>
            </w:tcBorders>
            <w:vAlign w:val="center"/>
          </w:tcPr>
          <w:p w:rsidR="00835615" w:rsidRDefault="00C40032">
            <w:pPr>
              <w:jc w:val="center"/>
              <w:rPr>
                <w:b/>
                <w:bCs/>
                <w:color w:val="000000"/>
                <w:szCs w:val="21"/>
              </w:rPr>
            </w:pPr>
            <w:r>
              <w:rPr>
                <w:rFonts w:hint="eastAsia"/>
                <w:b/>
                <w:bCs/>
                <w:color w:val="000000"/>
                <w:szCs w:val="21"/>
              </w:rPr>
              <w:t>项目</w:t>
            </w:r>
          </w:p>
        </w:tc>
        <w:tc>
          <w:tcPr>
            <w:tcW w:w="1454" w:type="dxa"/>
            <w:gridSpan w:val="2"/>
            <w:tcBorders>
              <w:top w:val="single" w:sz="4" w:space="0" w:color="auto"/>
              <w:left w:val="nil"/>
              <w:bottom w:val="single" w:sz="4" w:space="0" w:color="auto"/>
              <w:right w:val="nil"/>
            </w:tcBorders>
            <w:vAlign w:val="center"/>
          </w:tcPr>
          <w:p w:rsidR="00835615" w:rsidRDefault="00C40032">
            <w:pPr>
              <w:jc w:val="center"/>
              <w:rPr>
                <w:b/>
                <w:bCs/>
                <w:color w:val="000000"/>
                <w:szCs w:val="21"/>
              </w:rPr>
            </w:pPr>
            <w:r>
              <w:rPr>
                <w:rFonts w:hint="eastAsia"/>
                <w:b/>
                <w:bCs/>
                <w:color w:val="000000"/>
                <w:szCs w:val="21"/>
              </w:rPr>
              <w:t>期初数</w:t>
            </w:r>
          </w:p>
        </w:tc>
        <w:tc>
          <w:tcPr>
            <w:tcW w:w="1430" w:type="dxa"/>
            <w:tcBorders>
              <w:top w:val="single" w:sz="4" w:space="0" w:color="auto"/>
              <w:left w:val="nil"/>
              <w:bottom w:val="single" w:sz="4" w:space="0" w:color="auto"/>
              <w:right w:val="nil"/>
            </w:tcBorders>
            <w:vAlign w:val="center"/>
          </w:tcPr>
          <w:p w:rsidR="00835615" w:rsidRDefault="00C40032">
            <w:pPr>
              <w:jc w:val="center"/>
              <w:rPr>
                <w:b/>
                <w:bCs/>
                <w:color w:val="000000"/>
                <w:szCs w:val="21"/>
              </w:rPr>
            </w:pPr>
            <w:r>
              <w:rPr>
                <w:rFonts w:hint="eastAsia"/>
                <w:b/>
                <w:bCs/>
                <w:color w:val="000000"/>
                <w:szCs w:val="21"/>
              </w:rPr>
              <w:t>期末数</w:t>
            </w:r>
          </w:p>
        </w:tc>
        <w:tc>
          <w:tcPr>
            <w:tcW w:w="1323" w:type="dxa"/>
            <w:tcBorders>
              <w:top w:val="single" w:sz="4" w:space="0" w:color="auto"/>
              <w:left w:val="nil"/>
              <w:bottom w:val="single" w:sz="4" w:space="0" w:color="auto"/>
              <w:right w:val="nil"/>
            </w:tcBorders>
            <w:vAlign w:val="center"/>
          </w:tcPr>
          <w:p w:rsidR="00835615" w:rsidRDefault="00835615">
            <w:pPr>
              <w:jc w:val="center"/>
              <w:rPr>
                <w:b/>
                <w:bCs/>
                <w:color w:val="000000"/>
                <w:szCs w:val="21"/>
              </w:rPr>
            </w:pPr>
          </w:p>
        </w:tc>
      </w:tr>
      <w:tr w:rsidR="00835615">
        <w:trPr>
          <w:trHeight w:hRule="exact" w:val="510"/>
          <w:jc w:val="center"/>
        </w:trPr>
        <w:tc>
          <w:tcPr>
            <w:tcW w:w="5622" w:type="dxa"/>
            <w:gridSpan w:val="2"/>
            <w:tcBorders>
              <w:top w:val="nil"/>
              <w:left w:val="nil"/>
              <w:bottom w:val="nil"/>
              <w:right w:val="nil"/>
            </w:tcBorders>
            <w:vAlign w:val="center"/>
          </w:tcPr>
          <w:p w:rsidR="00835615" w:rsidRDefault="00C40032">
            <w:pPr>
              <w:rPr>
                <w:b/>
                <w:color w:val="000000"/>
                <w:szCs w:val="21"/>
              </w:rPr>
            </w:pPr>
            <w:r>
              <w:rPr>
                <w:rFonts w:hint="eastAsia"/>
                <w:b/>
                <w:color w:val="000000"/>
                <w:szCs w:val="21"/>
              </w:rPr>
              <w:t>股权投资</w:t>
            </w:r>
          </w:p>
        </w:tc>
        <w:tc>
          <w:tcPr>
            <w:tcW w:w="1197" w:type="dxa"/>
            <w:tcBorders>
              <w:top w:val="nil"/>
              <w:left w:val="nil"/>
              <w:bottom w:val="nil"/>
              <w:right w:val="nil"/>
            </w:tcBorders>
            <w:vAlign w:val="center"/>
          </w:tcPr>
          <w:p w:rsidR="00835615" w:rsidRDefault="00835615">
            <w:pPr>
              <w:rPr>
                <w:color w:val="000000"/>
                <w:szCs w:val="21"/>
              </w:rPr>
            </w:pPr>
          </w:p>
        </w:tc>
        <w:tc>
          <w:tcPr>
            <w:tcW w:w="1430" w:type="dxa"/>
            <w:tcBorders>
              <w:top w:val="nil"/>
              <w:left w:val="nil"/>
              <w:bottom w:val="nil"/>
              <w:right w:val="nil"/>
            </w:tcBorders>
            <w:vAlign w:val="center"/>
          </w:tcPr>
          <w:p w:rsidR="00835615" w:rsidRDefault="00835615">
            <w:pPr>
              <w:rPr>
                <w:color w:val="000000"/>
                <w:szCs w:val="21"/>
              </w:rPr>
            </w:pPr>
          </w:p>
        </w:tc>
        <w:tc>
          <w:tcPr>
            <w:tcW w:w="1323" w:type="dxa"/>
            <w:tcBorders>
              <w:top w:val="nil"/>
              <w:left w:val="nil"/>
              <w:bottom w:val="nil"/>
              <w:right w:val="nil"/>
            </w:tcBorders>
            <w:vAlign w:val="center"/>
          </w:tcPr>
          <w:p w:rsidR="00835615" w:rsidRDefault="00835615">
            <w:pPr>
              <w:rPr>
                <w:color w:val="000000"/>
                <w:szCs w:val="21"/>
              </w:rPr>
            </w:pPr>
          </w:p>
        </w:tc>
      </w:tr>
      <w:tr w:rsidR="00835615">
        <w:trPr>
          <w:trHeight w:hRule="exact" w:val="510"/>
          <w:jc w:val="center"/>
        </w:trPr>
        <w:tc>
          <w:tcPr>
            <w:tcW w:w="5622" w:type="dxa"/>
            <w:gridSpan w:val="2"/>
            <w:tcBorders>
              <w:top w:val="nil"/>
              <w:left w:val="nil"/>
              <w:bottom w:val="nil"/>
              <w:right w:val="nil"/>
            </w:tcBorders>
            <w:vAlign w:val="center"/>
          </w:tcPr>
          <w:p w:rsidR="00835615" w:rsidRDefault="00C40032">
            <w:pPr>
              <w:ind w:firstLineChars="100" w:firstLine="210"/>
              <w:rPr>
                <w:color w:val="000000"/>
                <w:szCs w:val="21"/>
              </w:rPr>
            </w:pPr>
            <w:r>
              <w:rPr>
                <w:rFonts w:hint="eastAsia"/>
                <w:color w:val="000000"/>
                <w:szCs w:val="21"/>
              </w:rPr>
              <w:t>对企业股权投资</w:t>
            </w:r>
          </w:p>
        </w:tc>
        <w:tc>
          <w:tcPr>
            <w:tcW w:w="1197" w:type="dxa"/>
            <w:tcBorders>
              <w:top w:val="nil"/>
              <w:left w:val="nil"/>
              <w:bottom w:val="nil"/>
              <w:right w:val="nil"/>
            </w:tcBorders>
            <w:vAlign w:val="center"/>
          </w:tcPr>
          <w:p w:rsidR="00835615" w:rsidRDefault="00835615">
            <w:pPr>
              <w:rPr>
                <w:color w:val="000000"/>
                <w:szCs w:val="21"/>
              </w:rPr>
            </w:pPr>
          </w:p>
        </w:tc>
        <w:tc>
          <w:tcPr>
            <w:tcW w:w="1430" w:type="dxa"/>
            <w:tcBorders>
              <w:top w:val="nil"/>
              <w:left w:val="nil"/>
              <w:bottom w:val="nil"/>
              <w:right w:val="nil"/>
            </w:tcBorders>
            <w:vAlign w:val="center"/>
          </w:tcPr>
          <w:p w:rsidR="00835615" w:rsidRDefault="00835615">
            <w:pPr>
              <w:rPr>
                <w:color w:val="000000"/>
                <w:szCs w:val="21"/>
              </w:rPr>
            </w:pPr>
          </w:p>
        </w:tc>
        <w:tc>
          <w:tcPr>
            <w:tcW w:w="1323" w:type="dxa"/>
            <w:tcBorders>
              <w:top w:val="nil"/>
              <w:left w:val="nil"/>
              <w:bottom w:val="nil"/>
              <w:right w:val="nil"/>
            </w:tcBorders>
            <w:vAlign w:val="center"/>
          </w:tcPr>
          <w:p w:rsidR="00835615" w:rsidRDefault="00835615">
            <w:pPr>
              <w:rPr>
                <w:color w:val="000000"/>
                <w:szCs w:val="21"/>
              </w:rPr>
            </w:pPr>
          </w:p>
        </w:tc>
      </w:tr>
      <w:tr w:rsidR="00835615">
        <w:trPr>
          <w:trHeight w:hRule="exact" w:val="510"/>
          <w:jc w:val="center"/>
        </w:trPr>
        <w:tc>
          <w:tcPr>
            <w:tcW w:w="5622" w:type="dxa"/>
            <w:gridSpan w:val="2"/>
            <w:tcBorders>
              <w:top w:val="nil"/>
              <w:left w:val="nil"/>
              <w:bottom w:val="nil"/>
              <w:right w:val="nil"/>
            </w:tcBorders>
            <w:vAlign w:val="center"/>
          </w:tcPr>
          <w:p w:rsidR="00835615" w:rsidRDefault="00C40032">
            <w:pPr>
              <w:ind w:firstLineChars="200" w:firstLine="420"/>
              <w:rPr>
                <w:color w:val="000000"/>
                <w:szCs w:val="21"/>
              </w:rPr>
            </w:pPr>
            <w:r>
              <w:rPr>
                <w:rFonts w:hint="eastAsia"/>
                <w:color w:val="000000"/>
                <w:szCs w:val="21"/>
              </w:rPr>
              <w:t>企业</w:t>
            </w:r>
            <w:r>
              <w:rPr>
                <w:color w:val="000000"/>
                <w:szCs w:val="21"/>
              </w:rPr>
              <w:t>1</w:t>
            </w:r>
          </w:p>
        </w:tc>
        <w:tc>
          <w:tcPr>
            <w:tcW w:w="1197" w:type="dxa"/>
            <w:tcBorders>
              <w:top w:val="nil"/>
              <w:left w:val="nil"/>
              <w:bottom w:val="nil"/>
              <w:right w:val="nil"/>
            </w:tcBorders>
            <w:vAlign w:val="center"/>
          </w:tcPr>
          <w:p w:rsidR="00835615" w:rsidRDefault="00835615">
            <w:pPr>
              <w:rPr>
                <w:color w:val="000000"/>
                <w:szCs w:val="21"/>
              </w:rPr>
            </w:pPr>
          </w:p>
        </w:tc>
        <w:tc>
          <w:tcPr>
            <w:tcW w:w="1430" w:type="dxa"/>
            <w:tcBorders>
              <w:top w:val="nil"/>
              <w:left w:val="nil"/>
              <w:bottom w:val="nil"/>
              <w:right w:val="nil"/>
            </w:tcBorders>
            <w:vAlign w:val="center"/>
          </w:tcPr>
          <w:p w:rsidR="00835615" w:rsidRDefault="00835615">
            <w:pPr>
              <w:rPr>
                <w:color w:val="000000"/>
                <w:szCs w:val="21"/>
              </w:rPr>
            </w:pPr>
          </w:p>
        </w:tc>
        <w:tc>
          <w:tcPr>
            <w:tcW w:w="1323" w:type="dxa"/>
            <w:tcBorders>
              <w:top w:val="nil"/>
              <w:left w:val="nil"/>
              <w:bottom w:val="nil"/>
              <w:right w:val="nil"/>
            </w:tcBorders>
            <w:vAlign w:val="center"/>
          </w:tcPr>
          <w:p w:rsidR="00835615" w:rsidRDefault="00835615">
            <w:pPr>
              <w:rPr>
                <w:color w:val="000000"/>
                <w:szCs w:val="21"/>
              </w:rPr>
            </w:pPr>
          </w:p>
        </w:tc>
      </w:tr>
      <w:tr w:rsidR="00835615">
        <w:trPr>
          <w:trHeight w:hRule="exact" w:val="510"/>
          <w:jc w:val="center"/>
        </w:trPr>
        <w:tc>
          <w:tcPr>
            <w:tcW w:w="5622" w:type="dxa"/>
            <w:gridSpan w:val="2"/>
            <w:tcBorders>
              <w:top w:val="nil"/>
              <w:left w:val="nil"/>
              <w:bottom w:val="nil"/>
              <w:right w:val="nil"/>
            </w:tcBorders>
            <w:vAlign w:val="center"/>
          </w:tcPr>
          <w:p w:rsidR="00835615" w:rsidRDefault="00C40032">
            <w:pPr>
              <w:ind w:firstLineChars="200" w:firstLine="420"/>
              <w:rPr>
                <w:color w:val="000000"/>
                <w:szCs w:val="21"/>
              </w:rPr>
            </w:pPr>
            <w:r>
              <w:rPr>
                <w:rFonts w:hint="eastAsia"/>
                <w:color w:val="000000"/>
                <w:szCs w:val="21"/>
              </w:rPr>
              <w:t>企业</w:t>
            </w:r>
            <w:r>
              <w:rPr>
                <w:color w:val="000000"/>
                <w:szCs w:val="21"/>
              </w:rPr>
              <w:t>2</w:t>
            </w:r>
          </w:p>
        </w:tc>
        <w:tc>
          <w:tcPr>
            <w:tcW w:w="1197" w:type="dxa"/>
            <w:tcBorders>
              <w:top w:val="nil"/>
              <w:left w:val="nil"/>
              <w:bottom w:val="nil"/>
              <w:right w:val="nil"/>
            </w:tcBorders>
            <w:vAlign w:val="center"/>
          </w:tcPr>
          <w:p w:rsidR="00835615" w:rsidRDefault="00835615">
            <w:pPr>
              <w:rPr>
                <w:color w:val="000000"/>
                <w:szCs w:val="21"/>
              </w:rPr>
            </w:pPr>
          </w:p>
        </w:tc>
        <w:tc>
          <w:tcPr>
            <w:tcW w:w="1430" w:type="dxa"/>
            <w:tcBorders>
              <w:top w:val="nil"/>
              <w:left w:val="nil"/>
              <w:bottom w:val="nil"/>
              <w:right w:val="nil"/>
            </w:tcBorders>
            <w:vAlign w:val="center"/>
          </w:tcPr>
          <w:p w:rsidR="00835615" w:rsidRDefault="00835615">
            <w:pPr>
              <w:rPr>
                <w:color w:val="000000"/>
                <w:szCs w:val="21"/>
              </w:rPr>
            </w:pPr>
          </w:p>
        </w:tc>
        <w:tc>
          <w:tcPr>
            <w:tcW w:w="1323" w:type="dxa"/>
            <w:tcBorders>
              <w:top w:val="nil"/>
              <w:left w:val="nil"/>
              <w:bottom w:val="nil"/>
              <w:right w:val="nil"/>
            </w:tcBorders>
            <w:vAlign w:val="center"/>
          </w:tcPr>
          <w:p w:rsidR="00835615" w:rsidRDefault="00835615">
            <w:pPr>
              <w:rPr>
                <w:color w:val="000000"/>
                <w:szCs w:val="21"/>
              </w:rPr>
            </w:pPr>
          </w:p>
        </w:tc>
      </w:tr>
      <w:tr w:rsidR="00835615">
        <w:trPr>
          <w:trHeight w:hRule="exact" w:val="510"/>
          <w:jc w:val="center"/>
        </w:trPr>
        <w:tc>
          <w:tcPr>
            <w:tcW w:w="5622" w:type="dxa"/>
            <w:gridSpan w:val="2"/>
            <w:tcBorders>
              <w:top w:val="nil"/>
              <w:left w:val="nil"/>
              <w:bottom w:val="nil"/>
              <w:right w:val="nil"/>
            </w:tcBorders>
            <w:vAlign w:val="center"/>
          </w:tcPr>
          <w:p w:rsidR="00835615" w:rsidRDefault="00C40032">
            <w:pPr>
              <w:ind w:firstLineChars="200" w:firstLine="420"/>
              <w:rPr>
                <w:color w:val="000000"/>
                <w:szCs w:val="21"/>
              </w:rPr>
            </w:pPr>
            <w:r>
              <w:rPr>
                <w:rFonts w:hint="eastAsia"/>
                <w:color w:val="000000"/>
                <w:szCs w:val="21"/>
              </w:rPr>
              <w:t>企业</w:t>
            </w:r>
            <w:r>
              <w:rPr>
                <w:color w:val="000000"/>
                <w:szCs w:val="21"/>
              </w:rPr>
              <w:t>3</w:t>
            </w:r>
          </w:p>
        </w:tc>
        <w:tc>
          <w:tcPr>
            <w:tcW w:w="1197" w:type="dxa"/>
            <w:tcBorders>
              <w:top w:val="nil"/>
              <w:left w:val="nil"/>
              <w:bottom w:val="nil"/>
              <w:right w:val="nil"/>
            </w:tcBorders>
            <w:vAlign w:val="center"/>
          </w:tcPr>
          <w:p w:rsidR="00835615" w:rsidRDefault="00835615">
            <w:pPr>
              <w:rPr>
                <w:color w:val="000000"/>
                <w:szCs w:val="21"/>
              </w:rPr>
            </w:pPr>
          </w:p>
        </w:tc>
        <w:tc>
          <w:tcPr>
            <w:tcW w:w="1430" w:type="dxa"/>
            <w:tcBorders>
              <w:top w:val="nil"/>
              <w:left w:val="nil"/>
              <w:bottom w:val="nil"/>
              <w:right w:val="nil"/>
            </w:tcBorders>
            <w:vAlign w:val="center"/>
          </w:tcPr>
          <w:p w:rsidR="00835615" w:rsidRDefault="00835615">
            <w:pPr>
              <w:rPr>
                <w:color w:val="000000"/>
                <w:szCs w:val="21"/>
              </w:rPr>
            </w:pPr>
          </w:p>
        </w:tc>
        <w:tc>
          <w:tcPr>
            <w:tcW w:w="1323" w:type="dxa"/>
            <w:tcBorders>
              <w:top w:val="nil"/>
              <w:left w:val="nil"/>
              <w:bottom w:val="nil"/>
              <w:right w:val="nil"/>
            </w:tcBorders>
            <w:vAlign w:val="center"/>
          </w:tcPr>
          <w:p w:rsidR="00835615" w:rsidRDefault="00835615">
            <w:pPr>
              <w:rPr>
                <w:color w:val="000000"/>
                <w:szCs w:val="21"/>
              </w:rPr>
            </w:pPr>
          </w:p>
        </w:tc>
      </w:tr>
      <w:tr w:rsidR="00835615">
        <w:trPr>
          <w:trHeight w:hRule="exact" w:val="510"/>
          <w:jc w:val="center"/>
        </w:trPr>
        <w:tc>
          <w:tcPr>
            <w:tcW w:w="5622" w:type="dxa"/>
            <w:gridSpan w:val="2"/>
            <w:tcBorders>
              <w:top w:val="nil"/>
              <w:left w:val="nil"/>
              <w:bottom w:val="nil"/>
              <w:right w:val="nil"/>
            </w:tcBorders>
            <w:vAlign w:val="center"/>
          </w:tcPr>
          <w:p w:rsidR="00835615" w:rsidRDefault="00C40032">
            <w:pPr>
              <w:ind w:firstLineChars="200" w:firstLine="420"/>
              <w:rPr>
                <w:color w:val="000000"/>
                <w:szCs w:val="21"/>
              </w:rPr>
            </w:pPr>
            <w:r>
              <w:rPr>
                <w:rFonts w:hint="eastAsia"/>
                <w:color w:val="000000"/>
                <w:szCs w:val="21"/>
              </w:rPr>
              <w:t>……</w:t>
            </w:r>
          </w:p>
        </w:tc>
        <w:tc>
          <w:tcPr>
            <w:tcW w:w="1197" w:type="dxa"/>
            <w:tcBorders>
              <w:top w:val="nil"/>
              <w:left w:val="nil"/>
              <w:bottom w:val="nil"/>
              <w:right w:val="nil"/>
            </w:tcBorders>
            <w:vAlign w:val="center"/>
          </w:tcPr>
          <w:p w:rsidR="00835615" w:rsidRDefault="00835615">
            <w:pPr>
              <w:rPr>
                <w:color w:val="000000"/>
                <w:szCs w:val="21"/>
              </w:rPr>
            </w:pPr>
          </w:p>
        </w:tc>
        <w:tc>
          <w:tcPr>
            <w:tcW w:w="1430" w:type="dxa"/>
            <w:tcBorders>
              <w:top w:val="nil"/>
              <w:left w:val="nil"/>
              <w:bottom w:val="nil"/>
              <w:right w:val="nil"/>
            </w:tcBorders>
            <w:vAlign w:val="center"/>
          </w:tcPr>
          <w:p w:rsidR="00835615" w:rsidRDefault="00835615">
            <w:pPr>
              <w:rPr>
                <w:color w:val="000000"/>
                <w:szCs w:val="21"/>
              </w:rPr>
            </w:pPr>
          </w:p>
        </w:tc>
        <w:tc>
          <w:tcPr>
            <w:tcW w:w="1323" w:type="dxa"/>
            <w:tcBorders>
              <w:top w:val="nil"/>
              <w:left w:val="nil"/>
              <w:bottom w:val="nil"/>
              <w:right w:val="nil"/>
            </w:tcBorders>
            <w:vAlign w:val="center"/>
          </w:tcPr>
          <w:p w:rsidR="00835615" w:rsidRDefault="00835615">
            <w:pPr>
              <w:rPr>
                <w:color w:val="000000"/>
                <w:szCs w:val="21"/>
              </w:rPr>
            </w:pPr>
          </w:p>
        </w:tc>
      </w:tr>
      <w:tr w:rsidR="00835615">
        <w:trPr>
          <w:trHeight w:hRule="exact" w:val="510"/>
          <w:jc w:val="center"/>
        </w:trPr>
        <w:tc>
          <w:tcPr>
            <w:tcW w:w="5622" w:type="dxa"/>
            <w:gridSpan w:val="2"/>
            <w:tcBorders>
              <w:top w:val="nil"/>
              <w:left w:val="nil"/>
              <w:bottom w:val="nil"/>
              <w:right w:val="nil"/>
            </w:tcBorders>
            <w:vAlign w:val="center"/>
          </w:tcPr>
          <w:p w:rsidR="00835615" w:rsidRDefault="00C40032">
            <w:pPr>
              <w:ind w:firstLineChars="100" w:firstLine="210"/>
              <w:rPr>
                <w:color w:val="000000"/>
                <w:szCs w:val="21"/>
              </w:rPr>
            </w:pPr>
            <w:r>
              <w:rPr>
                <w:rFonts w:hint="eastAsia"/>
                <w:color w:val="000000"/>
                <w:szCs w:val="21"/>
              </w:rPr>
              <w:t>对投资基金股权投资</w:t>
            </w:r>
          </w:p>
        </w:tc>
        <w:tc>
          <w:tcPr>
            <w:tcW w:w="1197" w:type="dxa"/>
            <w:tcBorders>
              <w:top w:val="nil"/>
              <w:left w:val="nil"/>
              <w:bottom w:val="nil"/>
              <w:right w:val="nil"/>
            </w:tcBorders>
            <w:vAlign w:val="center"/>
          </w:tcPr>
          <w:p w:rsidR="00835615" w:rsidRDefault="00835615">
            <w:pPr>
              <w:rPr>
                <w:color w:val="000000"/>
                <w:szCs w:val="21"/>
              </w:rPr>
            </w:pPr>
          </w:p>
        </w:tc>
        <w:tc>
          <w:tcPr>
            <w:tcW w:w="1430" w:type="dxa"/>
            <w:tcBorders>
              <w:top w:val="nil"/>
              <w:left w:val="nil"/>
              <w:bottom w:val="nil"/>
              <w:right w:val="nil"/>
            </w:tcBorders>
            <w:vAlign w:val="center"/>
          </w:tcPr>
          <w:p w:rsidR="00835615" w:rsidRDefault="00835615">
            <w:pPr>
              <w:rPr>
                <w:color w:val="000000"/>
                <w:szCs w:val="21"/>
              </w:rPr>
            </w:pPr>
          </w:p>
        </w:tc>
        <w:tc>
          <w:tcPr>
            <w:tcW w:w="1323" w:type="dxa"/>
            <w:tcBorders>
              <w:top w:val="nil"/>
              <w:left w:val="nil"/>
              <w:bottom w:val="nil"/>
              <w:right w:val="nil"/>
            </w:tcBorders>
            <w:vAlign w:val="center"/>
          </w:tcPr>
          <w:p w:rsidR="00835615" w:rsidRDefault="00835615">
            <w:pPr>
              <w:rPr>
                <w:color w:val="000000"/>
                <w:szCs w:val="21"/>
              </w:rPr>
            </w:pPr>
          </w:p>
        </w:tc>
      </w:tr>
      <w:tr w:rsidR="00835615">
        <w:trPr>
          <w:trHeight w:hRule="exact" w:val="510"/>
          <w:jc w:val="center"/>
        </w:trPr>
        <w:tc>
          <w:tcPr>
            <w:tcW w:w="5622" w:type="dxa"/>
            <w:gridSpan w:val="2"/>
            <w:tcBorders>
              <w:top w:val="nil"/>
              <w:left w:val="nil"/>
              <w:bottom w:val="nil"/>
              <w:right w:val="nil"/>
            </w:tcBorders>
            <w:vAlign w:val="center"/>
          </w:tcPr>
          <w:p w:rsidR="00835615" w:rsidRDefault="00C40032">
            <w:pPr>
              <w:ind w:firstLineChars="100" w:firstLine="210"/>
              <w:rPr>
                <w:color w:val="000000"/>
                <w:szCs w:val="21"/>
              </w:rPr>
            </w:pPr>
            <w:r>
              <w:rPr>
                <w:rFonts w:hint="eastAsia"/>
                <w:color w:val="000000"/>
                <w:szCs w:val="21"/>
              </w:rPr>
              <w:t>投资基金</w:t>
            </w:r>
            <w:r>
              <w:rPr>
                <w:color w:val="000000"/>
                <w:szCs w:val="21"/>
              </w:rPr>
              <w:t>1</w:t>
            </w:r>
          </w:p>
        </w:tc>
        <w:tc>
          <w:tcPr>
            <w:tcW w:w="1197" w:type="dxa"/>
            <w:tcBorders>
              <w:top w:val="nil"/>
              <w:left w:val="nil"/>
              <w:bottom w:val="nil"/>
              <w:right w:val="nil"/>
            </w:tcBorders>
            <w:vAlign w:val="center"/>
          </w:tcPr>
          <w:p w:rsidR="00835615" w:rsidRDefault="00835615">
            <w:pPr>
              <w:rPr>
                <w:color w:val="000000"/>
                <w:szCs w:val="21"/>
              </w:rPr>
            </w:pPr>
          </w:p>
        </w:tc>
        <w:tc>
          <w:tcPr>
            <w:tcW w:w="1430" w:type="dxa"/>
            <w:tcBorders>
              <w:top w:val="nil"/>
              <w:left w:val="nil"/>
              <w:bottom w:val="nil"/>
              <w:right w:val="nil"/>
            </w:tcBorders>
            <w:vAlign w:val="center"/>
          </w:tcPr>
          <w:p w:rsidR="00835615" w:rsidRDefault="00835615">
            <w:pPr>
              <w:rPr>
                <w:color w:val="000000"/>
                <w:szCs w:val="21"/>
              </w:rPr>
            </w:pPr>
          </w:p>
        </w:tc>
        <w:tc>
          <w:tcPr>
            <w:tcW w:w="1323" w:type="dxa"/>
            <w:tcBorders>
              <w:top w:val="nil"/>
              <w:left w:val="nil"/>
              <w:bottom w:val="nil"/>
              <w:right w:val="nil"/>
            </w:tcBorders>
            <w:vAlign w:val="center"/>
          </w:tcPr>
          <w:p w:rsidR="00835615" w:rsidRDefault="00835615">
            <w:pPr>
              <w:rPr>
                <w:color w:val="000000"/>
                <w:szCs w:val="21"/>
              </w:rPr>
            </w:pPr>
          </w:p>
        </w:tc>
      </w:tr>
      <w:tr w:rsidR="00835615">
        <w:trPr>
          <w:trHeight w:hRule="exact" w:val="510"/>
          <w:jc w:val="center"/>
        </w:trPr>
        <w:tc>
          <w:tcPr>
            <w:tcW w:w="5622" w:type="dxa"/>
            <w:gridSpan w:val="2"/>
            <w:tcBorders>
              <w:top w:val="nil"/>
              <w:left w:val="nil"/>
              <w:bottom w:val="nil"/>
              <w:right w:val="nil"/>
            </w:tcBorders>
            <w:vAlign w:val="center"/>
          </w:tcPr>
          <w:p w:rsidR="00835615" w:rsidRDefault="00C40032">
            <w:pPr>
              <w:ind w:firstLineChars="100" w:firstLine="210"/>
              <w:rPr>
                <w:color w:val="000000"/>
                <w:szCs w:val="21"/>
              </w:rPr>
            </w:pPr>
            <w:r>
              <w:rPr>
                <w:rFonts w:hint="eastAsia"/>
                <w:color w:val="000000"/>
                <w:szCs w:val="21"/>
              </w:rPr>
              <w:t>投资基金</w:t>
            </w:r>
            <w:r>
              <w:rPr>
                <w:color w:val="000000"/>
                <w:szCs w:val="21"/>
              </w:rPr>
              <w:t>2</w:t>
            </w:r>
          </w:p>
        </w:tc>
        <w:tc>
          <w:tcPr>
            <w:tcW w:w="1197" w:type="dxa"/>
            <w:tcBorders>
              <w:top w:val="nil"/>
              <w:left w:val="nil"/>
              <w:bottom w:val="nil"/>
              <w:right w:val="nil"/>
            </w:tcBorders>
            <w:vAlign w:val="center"/>
          </w:tcPr>
          <w:p w:rsidR="00835615" w:rsidRDefault="00835615">
            <w:pPr>
              <w:rPr>
                <w:color w:val="000000"/>
                <w:szCs w:val="21"/>
              </w:rPr>
            </w:pPr>
          </w:p>
        </w:tc>
        <w:tc>
          <w:tcPr>
            <w:tcW w:w="1430" w:type="dxa"/>
            <w:tcBorders>
              <w:top w:val="nil"/>
              <w:left w:val="nil"/>
              <w:bottom w:val="nil"/>
              <w:right w:val="nil"/>
            </w:tcBorders>
            <w:vAlign w:val="center"/>
          </w:tcPr>
          <w:p w:rsidR="00835615" w:rsidRDefault="00835615">
            <w:pPr>
              <w:rPr>
                <w:color w:val="000000"/>
                <w:szCs w:val="21"/>
              </w:rPr>
            </w:pPr>
          </w:p>
        </w:tc>
        <w:tc>
          <w:tcPr>
            <w:tcW w:w="1323" w:type="dxa"/>
            <w:tcBorders>
              <w:top w:val="nil"/>
              <w:left w:val="nil"/>
              <w:bottom w:val="nil"/>
              <w:right w:val="nil"/>
            </w:tcBorders>
            <w:vAlign w:val="center"/>
          </w:tcPr>
          <w:p w:rsidR="00835615" w:rsidRDefault="00835615">
            <w:pPr>
              <w:rPr>
                <w:color w:val="000000"/>
                <w:szCs w:val="21"/>
              </w:rPr>
            </w:pPr>
          </w:p>
        </w:tc>
      </w:tr>
      <w:tr w:rsidR="00835615">
        <w:trPr>
          <w:trHeight w:hRule="exact" w:val="510"/>
          <w:jc w:val="center"/>
        </w:trPr>
        <w:tc>
          <w:tcPr>
            <w:tcW w:w="5622" w:type="dxa"/>
            <w:gridSpan w:val="2"/>
            <w:tcBorders>
              <w:top w:val="nil"/>
              <w:left w:val="nil"/>
              <w:bottom w:val="nil"/>
              <w:right w:val="nil"/>
            </w:tcBorders>
            <w:vAlign w:val="center"/>
          </w:tcPr>
          <w:p w:rsidR="00835615" w:rsidRDefault="00C40032">
            <w:pPr>
              <w:ind w:firstLineChars="100" w:firstLine="210"/>
              <w:rPr>
                <w:color w:val="000000"/>
                <w:szCs w:val="21"/>
              </w:rPr>
            </w:pPr>
            <w:r>
              <w:rPr>
                <w:rFonts w:hint="eastAsia"/>
                <w:color w:val="000000"/>
                <w:szCs w:val="21"/>
              </w:rPr>
              <w:t>投资基金</w:t>
            </w:r>
            <w:r>
              <w:rPr>
                <w:color w:val="000000"/>
                <w:szCs w:val="21"/>
              </w:rPr>
              <w:t>3</w:t>
            </w:r>
          </w:p>
        </w:tc>
        <w:tc>
          <w:tcPr>
            <w:tcW w:w="1197" w:type="dxa"/>
            <w:tcBorders>
              <w:top w:val="nil"/>
              <w:left w:val="nil"/>
              <w:bottom w:val="nil"/>
              <w:right w:val="nil"/>
            </w:tcBorders>
            <w:vAlign w:val="center"/>
          </w:tcPr>
          <w:p w:rsidR="00835615" w:rsidRDefault="00835615">
            <w:pPr>
              <w:rPr>
                <w:color w:val="000000"/>
                <w:szCs w:val="21"/>
              </w:rPr>
            </w:pPr>
          </w:p>
        </w:tc>
        <w:tc>
          <w:tcPr>
            <w:tcW w:w="1430" w:type="dxa"/>
            <w:tcBorders>
              <w:top w:val="nil"/>
              <w:left w:val="nil"/>
              <w:bottom w:val="nil"/>
              <w:right w:val="nil"/>
            </w:tcBorders>
            <w:vAlign w:val="center"/>
          </w:tcPr>
          <w:p w:rsidR="00835615" w:rsidRDefault="00835615">
            <w:pPr>
              <w:rPr>
                <w:color w:val="000000"/>
                <w:szCs w:val="21"/>
              </w:rPr>
            </w:pPr>
          </w:p>
        </w:tc>
        <w:tc>
          <w:tcPr>
            <w:tcW w:w="1323" w:type="dxa"/>
            <w:tcBorders>
              <w:top w:val="nil"/>
              <w:left w:val="nil"/>
              <w:bottom w:val="nil"/>
              <w:right w:val="nil"/>
            </w:tcBorders>
            <w:vAlign w:val="center"/>
          </w:tcPr>
          <w:p w:rsidR="00835615" w:rsidRDefault="00835615">
            <w:pPr>
              <w:rPr>
                <w:color w:val="000000"/>
                <w:szCs w:val="21"/>
              </w:rPr>
            </w:pPr>
          </w:p>
        </w:tc>
      </w:tr>
      <w:tr w:rsidR="00835615">
        <w:trPr>
          <w:trHeight w:hRule="exact" w:val="510"/>
          <w:jc w:val="center"/>
        </w:trPr>
        <w:tc>
          <w:tcPr>
            <w:tcW w:w="5622" w:type="dxa"/>
            <w:gridSpan w:val="2"/>
            <w:tcBorders>
              <w:top w:val="nil"/>
              <w:left w:val="nil"/>
              <w:bottom w:val="nil"/>
              <w:right w:val="nil"/>
            </w:tcBorders>
            <w:vAlign w:val="center"/>
          </w:tcPr>
          <w:p w:rsidR="00835615" w:rsidRDefault="00C40032">
            <w:pPr>
              <w:ind w:firstLineChars="200" w:firstLine="420"/>
              <w:rPr>
                <w:color w:val="000000"/>
                <w:szCs w:val="21"/>
              </w:rPr>
            </w:pPr>
            <w:r>
              <w:rPr>
                <w:rFonts w:hint="eastAsia"/>
                <w:color w:val="000000"/>
                <w:szCs w:val="21"/>
              </w:rPr>
              <w:t>……</w:t>
            </w:r>
          </w:p>
        </w:tc>
        <w:tc>
          <w:tcPr>
            <w:tcW w:w="1197" w:type="dxa"/>
            <w:tcBorders>
              <w:top w:val="nil"/>
              <w:left w:val="nil"/>
              <w:bottom w:val="nil"/>
              <w:right w:val="nil"/>
            </w:tcBorders>
            <w:vAlign w:val="center"/>
          </w:tcPr>
          <w:p w:rsidR="00835615" w:rsidRDefault="00835615">
            <w:pPr>
              <w:rPr>
                <w:color w:val="000000"/>
                <w:szCs w:val="21"/>
              </w:rPr>
            </w:pPr>
          </w:p>
        </w:tc>
        <w:tc>
          <w:tcPr>
            <w:tcW w:w="1430" w:type="dxa"/>
            <w:tcBorders>
              <w:top w:val="nil"/>
              <w:left w:val="nil"/>
              <w:bottom w:val="nil"/>
              <w:right w:val="nil"/>
            </w:tcBorders>
            <w:vAlign w:val="center"/>
          </w:tcPr>
          <w:p w:rsidR="00835615" w:rsidRDefault="00835615">
            <w:pPr>
              <w:rPr>
                <w:color w:val="000000"/>
                <w:szCs w:val="21"/>
              </w:rPr>
            </w:pPr>
          </w:p>
        </w:tc>
        <w:tc>
          <w:tcPr>
            <w:tcW w:w="1323" w:type="dxa"/>
            <w:tcBorders>
              <w:top w:val="nil"/>
              <w:left w:val="nil"/>
              <w:bottom w:val="nil"/>
              <w:right w:val="nil"/>
            </w:tcBorders>
            <w:vAlign w:val="center"/>
          </w:tcPr>
          <w:p w:rsidR="00835615" w:rsidRDefault="00835615">
            <w:pPr>
              <w:rPr>
                <w:color w:val="000000"/>
                <w:szCs w:val="21"/>
              </w:rPr>
            </w:pPr>
          </w:p>
        </w:tc>
      </w:tr>
      <w:tr w:rsidR="00835615">
        <w:trPr>
          <w:trHeight w:hRule="exact" w:val="510"/>
          <w:jc w:val="center"/>
        </w:trPr>
        <w:tc>
          <w:tcPr>
            <w:tcW w:w="5622" w:type="dxa"/>
            <w:gridSpan w:val="2"/>
            <w:tcBorders>
              <w:top w:val="nil"/>
              <w:left w:val="nil"/>
              <w:bottom w:val="nil"/>
              <w:right w:val="nil"/>
            </w:tcBorders>
            <w:vAlign w:val="center"/>
          </w:tcPr>
          <w:p w:rsidR="00835615" w:rsidRDefault="00C40032">
            <w:pPr>
              <w:ind w:firstLineChars="100" w:firstLine="210"/>
              <w:rPr>
                <w:color w:val="000000"/>
                <w:szCs w:val="21"/>
              </w:rPr>
            </w:pPr>
            <w:r>
              <w:rPr>
                <w:rFonts w:hint="eastAsia"/>
                <w:color w:val="000000"/>
                <w:szCs w:val="21"/>
              </w:rPr>
              <w:t>其他股权投资</w:t>
            </w:r>
          </w:p>
        </w:tc>
        <w:tc>
          <w:tcPr>
            <w:tcW w:w="1197" w:type="dxa"/>
            <w:tcBorders>
              <w:top w:val="nil"/>
              <w:left w:val="nil"/>
              <w:bottom w:val="nil"/>
              <w:right w:val="nil"/>
            </w:tcBorders>
            <w:vAlign w:val="center"/>
          </w:tcPr>
          <w:p w:rsidR="00835615" w:rsidRDefault="00835615">
            <w:pPr>
              <w:rPr>
                <w:color w:val="000000"/>
                <w:szCs w:val="21"/>
              </w:rPr>
            </w:pPr>
          </w:p>
        </w:tc>
        <w:tc>
          <w:tcPr>
            <w:tcW w:w="1430" w:type="dxa"/>
            <w:tcBorders>
              <w:top w:val="nil"/>
              <w:left w:val="nil"/>
              <w:bottom w:val="nil"/>
              <w:right w:val="nil"/>
            </w:tcBorders>
            <w:vAlign w:val="center"/>
          </w:tcPr>
          <w:p w:rsidR="00835615" w:rsidRDefault="00835615">
            <w:pPr>
              <w:rPr>
                <w:color w:val="000000"/>
                <w:szCs w:val="21"/>
              </w:rPr>
            </w:pPr>
          </w:p>
        </w:tc>
        <w:tc>
          <w:tcPr>
            <w:tcW w:w="1323" w:type="dxa"/>
            <w:tcBorders>
              <w:top w:val="nil"/>
              <w:left w:val="nil"/>
              <w:bottom w:val="nil"/>
              <w:right w:val="nil"/>
            </w:tcBorders>
            <w:vAlign w:val="center"/>
          </w:tcPr>
          <w:p w:rsidR="00835615" w:rsidRDefault="00835615">
            <w:pPr>
              <w:rPr>
                <w:color w:val="000000"/>
                <w:szCs w:val="21"/>
              </w:rPr>
            </w:pPr>
          </w:p>
        </w:tc>
      </w:tr>
      <w:tr w:rsidR="00835615">
        <w:trPr>
          <w:trHeight w:hRule="exact" w:val="510"/>
          <w:jc w:val="center"/>
        </w:trPr>
        <w:tc>
          <w:tcPr>
            <w:tcW w:w="5622" w:type="dxa"/>
            <w:gridSpan w:val="2"/>
            <w:tcBorders>
              <w:top w:val="nil"/>
              <w:left w:val="nil"/>
              <w:bottom w:val="nil"/>
              <w:right w:val="nil"/>
            </w:tcBorders>
            <w:vAlign w:val="center"/>
          </w:tcPr>
          <w:p w:rsidR="00835615" w:rsidRDefault="00C40032">
            <w:pPr>
              <w:rPr>
                <w:b/>
                <w:color w:val="000000"/>
                <w:szCs w:val="21"/>
              </w:rPr>
            </w:pPr>
            <w:r>
              <w:rPr>
                <w:rFonts w:hint="eastAsia"/>
                <w:b/>
                <w:color w:val="000000"/>
                <w:szCs w:val="21"/>
              </w:rPr>
              <w:t>债券投资</w:t>
            </w:r>
          </w:p>
        </w:tc>
        <w:tc>
          <w:tcPr>
            <w:tcW w:w="1197" w:type="dxa"/>
            <w:tcBorders>
              <w:top w:val="nil"/>
              <w:left w:val="nil"/>
              <w:bottom w:val="nil"/>
              <w:right w:val="nil"/>
            </w:tcBorders>
            <w:vAlign w:val="center"/>
          </w:tcPr>
          <w:p w:rsidR="00835615" w:rsidRDefault="00835615">
            <w:pPr>
              <w:rPr>
                <w:color w:val="000000"/>
                <w:szCs w:val="21"/>
              </w:rPr>
            </w:pPr>
          </w:p>
        </w:tc>
        <w:tc>
          <w:tcPr>
            <w:tcW w:w="1430" w:type="dxa"/>
            <w:tcBorders>
              <w:top w:val="nil"/>
              <w:left w:val="nil"/>
              <w:bottom w:val="nil"/>
              <w:right w:val="nil"/>
            </w:tcBorders>
            <w:vAlign w:val="center"/>
          </w:tcPr>
          <w:p w:rsidR="00835615" w:rsidRDefault="00835615">
            <w:pPr>
              <w:rPr>
                <w:color w:val="000000"/>
                <w:szCs w:val="21"/>
              </w:rPr>
            </w:pPr>
          </w:p>
        </w:tc>
        <w:tc>
          <w:tcPr>
            <w:tcW w:w="1323" w:type="dxa"/>
            <w:tcBorders>
              <w:top w:val="nil"/>
              <w:left w:val="nil"/>
              <w:bottom w:val="nil"/>
              <w:right w:val="nil"/>
            </w:tcBorders>
            <w:vAlign w:val="center"/>
          </w:tcPr>
          <w:p w:rsidR="00835615" w:rsidRDefault="00835615">
            <w:pPr>
              <w:rPr>
                <w:color w:val="000000"/>
                <w:szCs w:val="21"/>
              </w:rPr>
            </w:pPr>
          </w:p>
        </w:tc>
      </w:tr>
      <w:tr w:rsidR="00835615">
        <w:trPr>
          <w:trHeight w:hRule="exact" w:val="510"/>
          <w:jc w:val="center"/>
        </w:trPr>
        <w:tc>
          <w:tcPr>
            <w:tcW w:w="5622" w:type="dxa"/>
            <w:gridSpan w:val="2"/>
            <w:tcBorders>
              <w:top w:val="single" w:sz="4" w:space="0" w:color="auto"/>
              <w:left w:val="nil"/>
              <w:bottom w:val="single" w:sz="4" w:space="0" w:color="auto"/>
              <w:right w:val="nil"/>
            </w:tcBorders>
            <w:vAlign w:val="center"/>
          </w:tcPr>
          <w:p w:rsidR="00835615" w:rsidRDefault="00C40032">
            <w:pPr>
              <w:jc w:val="center"/>
              <w:rPr>
                <w:b/>
                <w:bCs/>
                <w:color w:val="000000"/>
                <w:szCs w:val="21"/>
              </w:rPr>
            </w:pPr>
            <w:r>
              <w:rPr>
                <w:rFonts w:hint="eastAsia"/>
                <w:b/>
                <w:bCs/>
                <w:color w:val="000000"/>
                <w:szCs w:val="21"/>
              </w:rPr>
              <w:t>合计</w:t>
            </w:r>
          </w:p>
        </w:tc>
        <w:tc>
          <w:tcPr>
            <w:tcW w:w="1197" w:type="dxa"/>
            <w:tcBorders>
              <w:top w:val="single" w:sz="4" w:space="0" w:color="auto"/>
              <w:left w:val="nil"/>
              <w:bottom w:val="single" w:sz="4" w:space="0" w:color="auto"/>
              <w:right w:val="nil"/>
            </w:tcBorders>
            <w:vAlign w:val="center"/>
          </w:tcPr>
          <w:p w:rsidR="00835615" w:rsidRDefault="00C40032">
            <w:pPr>
              <w:rPr>
                <w:color w:val="000000"/>
                <w:szCs w:val="21"/>
              </w:rPr>
            </w:pPr>
            <w:r>
              <w:rPr>
                <w:rFonts w:hint="eastAsia"/>
                <w:color w:val="000000"/>
                <w:szCs w:val="21"/>
              </w:rPr>
              <w:t xml:space="preserve">　</w:t>
            </w:r>
          </w:p>
        </w:tc>
        <w:tc>
          <w:tcPr>
            <w:tcW w:w="1430" w:type="dxa"/>
            <w:tcBorders>
              <w:top w:val="single" w:sz="4" w:space="0" w:color="auto"/>
              <w:left w:val="nil"/>
              <w:bottom w:val="single" w:sz="4" w:space="0" w:color="auto"/>
              <w:right w:val="nil"/>
            </w:tcBorders>
            <w:vAlign w:val="center"/>
          </w:tcPr>
          <w:p w:rsidR="00835615" w:rsidRDefault="00C40032">
            <w:pPr>
              <w:rPr>
                <w:color w:val="000000"/>
                <w:szCs w:val="21"/>
              </w:rPr>
            </w:pPr>
            <w:r>
              <w:rPr>
                <w:rFonts w:hint="eastAsia"/>
                <w:color w:val="000000"/>
                <w:szCs w:val="21"/>
              </w:rPr>
              <w:t xml:space="preserve">　</w:t>
            </w:r>
          </w:p>
        </w:tc>
        <w:tc>
          <w:tcPr>
            <w:tcW w:w="1323" w:type="dxa"/>
            <w:tcBorders>
              <w:top w:val="single" w:sz="4" w:space="0" w:color="auto"/>
              <w:left w:val="nil"/>
              <w:bottom w:val="single" w:sz="4" w:space="0" w:color="auto"/>
              <w:right w:val="nil"/>
            </w:tcBorders>
            <w:vAlign w:val="center"/>
          </w:tcPr>
          <w:p w:rsidR="00835615" w:rsidRDefault="00C40032">
            <w:pPr>
              <w:rPr>
                <w:color w:val="000000"/>
                <w:szCs w:val="21"/>
              </w:rPr>
            </w:pPr>
            <w:r>
              <w:rPr>
                <w:rFonts w:hint="eastAsia"/>
                <w:color w:val="000000"/>
                <w:szCs w:val="21"/>
              </w:rPr>
              <w:t xml:space="preserve">　</w:t>
            </w:r>
          </w:p>
        </w:tc>
      </w:tr>
    </w:tbl>
    <w:p w:rsidR="00835615" w:rsidRDefault="00835615">
      <w:pPr>
        <w:pStyle w:val="10"/>
        <w:ind w:firstLine="600"/>
      </w:pPr>
    </w:p>
    <w:p w:rsidR="00835615" w:rsidRDefault="00C40032">
      <w:pPr>
        <w:jc w:val="center"/>
        <w:outlineLvl w:val="2"/>
        <w:rPr>
          <w:b/>
          <w:color w:val="000000"/>
          <w:szCs w:val="21"/>
        </w:rPr>
      </w:pPr>
      <w:bookmarkStart w:id="18" w:name="_Toc9868752"/>
      <w:r>
        <w:rPr>
          <w:rFonts w:hint="eastAsia"/>
          <w:b/>
          <w:color w:val="000000"/>
          <w:szCs w:val="21"/>
        </w:rPr>
        <w:t>应付账款明细表</w:t>
      </w:r>
      <w:bookmarkEnd w:id="18"/>
    </w:p>
    <w:tbl>
      <w:tblPr>
        <w:tblW w:w="8377" w:type="dxa"/>
        <w:tblInd w:w="95" w:type="dxa"/>
        <w:tblLayout w:type="fixed"/>
        <w:tblLook w:val="04A0" w:firstRow="1" w:lastRow="0" w:firstColumn="1" w:lastColumn="0" w:noHBand="0" w:noVBand="1"/>
      </w:tblPr>
      <w:tblGrid>
        <w:gridCol w:w="3760"/>
        <w:gridCol w:w="1380"/>
        <w:gridCol w:w="3237"/>
      </w:tblGrid>
      <w:tr w:rsidR="00835615">
        <w:trPr>
          <w:trHeight w:hRule="exact" w:val="397"/>
        </w:trPr>
        <w:tc>
          <w:tcPr>
            <w:tcW w:w="3760" w:type="dxa"/>
            <w:tcBorders>
              <w:top w:val="nil"/>
              <w:left w:val="nil"/>
              <w:bottom w:val="nil"/>
              <w:right w:val="nil"/>
            </w:tcBorders>
            <w:vAlign w:val="center"/>
          </w:tcPr>
          <w:p w:rsidR="00835615" w:rsidRDefault="00835615">
            <w:pPr>
              <w:jc w:val="center"/>
              <w:rPr>
                <w:b/>
                <w:bCs/>
                <w:szCs w:val="21"/>
              </w:rPr>
            </w:pPr>
          </w:p>
        </w:tc>
        <w:tc>
          <w:tcPr>
            <w:tcW w:w="1380" w:type="dxa"/>
            <w:tcBorders>
              <w:top w:val="nil"/>
              <w:left w:val="nil"/>
              <w:bottom w:val="nil"/>
              <w:right w:val="nil"/>
            </w:tcBorders>
            <w:vAlign w:val="center"/>
          </w:tcPr>
          <w:p w:rsidR="00835615" w:rsidRDefault="00835615">
            <w:pPr>
              <w:jc w:val="center"/>
              <w:rPr>
                <w:b/>
                <w:bCs/>
                <w:szCs w:val="21"/>
              </w:rPr>
            </w:pPr>
          </w:p>
        </w:tc>
        <w:tc>
          <w:tcPr>
            <w:tcW w:w="3237" w:type="dxa"/>
            <w:tcBorders>
              <w:top w:val="nil"/>
              <w:left w:val="nil"/>
              <w:bottom w:val="nil"/>
              <w:right w:val="nil"/>
            </w:tcBorders>
            <w:vAlign w:val="center"/>
          </w:tcPr>
          <w:p w:rsidR="00835615" w:rsidRDefault="00C40032">
            <w:pPr>
              <w:jc w:val="right"/>
              <w:rPr>
                <w:color w:val="000000"/>
                <w:szCs w:val="21"/>
              </w:rPr>
            </w:pPr>
            <w:r>
              <w:rPr>
                <w:rFonts w:hint="eastAsia"/>
                <w:color w:val="000000"/>
                <w:szCs w:val="21"/>
              </w:rPr>
              <w:t>单位：元</w:t>
            </w:r>
          </w:p>
        </w:tc>
      </w:tr>
      <w:tr w:rsidR="00835615">
        <w:trPr>
          <w:trHeight w:hRule="exact" w:val="397"/>
        </w:trPr>
        <w:tc>
          <w:tcPr>
            <w:tcW w:w="3760"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项目</w:t>
            </w:r>
          </w:p>
        </w:tc>
        <w:tc>
          <w:tcPr>
            <w:tcW w:w="1380"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期初数</w:t>
            </w:r>
          </w:p>
        </w:tc>
        <w:tc>
          <w:tcPr>
            <w:tcW w:w="3237"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期末数</w:t>
            </w:r>
          </w:p>
        </w:tc>
      </w:tr>
      <w:tr w:rsidR="00835615">
        <w:trPr>
          <w:trHeight w:hRule="exact" w:val="397"/>
        </w:trPr>
        <w:tc>
          <w:tcPr>
            <w:tcW w:w="3760" w:type="dxa"/>
            <w:tcBorders>
              <w:top w:val="nil"/>
              <w:left w:val="nil"/>
              <w:bottom w:val="nil"/>
              <w:right w:val="nil"/>
            </w:tcBorders>
            <w:vAlign w:val="center"/>
          </w:tcPr>
          <w:p w:rsidR="00835615" w:rsidRDefault="00C40032">
            <w:pPr>
              <w:rPr>
                <w:b/>
                <w:bCs/>
                <w:szCs w:val="21"/>
              </w:rPr>
            </w:pPr>
            <w:r>
              <w:rPr>
                <w:rFonts w:hint="eastAsia"/>
                <w:b/>
                <w:bCs/>
                <w:szCs w:val="21"/>
              </w:rPr>
              <w:lastRenderedPageBreak/>
              <w:t>应付本部门内部单位</w:t>
            </w:r>
            <w:r>
              <w:rPr>
                <w:b/>
                <w:bCs/>
                <w:szCs w:val="21"/>
              </w:rPr>
              <w:t>*</w:t>
            </w:r>
          </w:p>
        </w:tc>
        <w:tc>
          <w:tcPr>
            <w:tcW w:w="1380" w:type="dxa"/>
            <w:tcBorders>
              <w:top w:val="nil"/>
              <w:left w:val="nil"/>
              <w:bottom w:val="nil"/>
              <w:right w:val="nil"/>
            </w:tcBorders>
            <w:vAlign w:val="center"/>
          </w:tcPr>
          <w:p w:rsidR="00835615" w:rsidRDefault="00835615">
            <w:pPr>
              <w:rPr>
                <w:color w:val="000000"/>
                <w:szCs w:val="21"/>
              </w:rPr>
            </w:pPr>
          </w:p>
        </w:tc>
        <w:tc>
          <w:tcPr>
            <w:tcW w:w="3237" w:type="dxa"/>
            <w:tcBorders>
              <w:top w:val="nil"/>
              <w:left w:val="nil"/>
              <w:bottom w:val="nil"/>
              <w:right w:val="nil"/>
            </w:tcBorders>
            <w:vAlign w:val="center"/>
          </w:tcPr>
          <w:p w:rsidR="00835615" w:rsidRDefault="00835615">
            <w:pPr>
              <w:rPr>
                <w:color w:val="000000"/>
                <w:szCs w:val="21"/>
              </w:rPr>
            </w:pPr>
          </w:p>
        </w:tc>
      </w:tr>
      <w:tr w:rsidR="00835615">
        <w:trPr>
          <w:trHeight w:hRule="exact" w:val="397"/>
        </w:trPr>
        <w:tc>
          <w:tcPr>
            <w:tcW w:w="3760" w:type="dxa"/>
            <w:tcBorders>
              <w:top w:val="nil"/>
              <w:left w:val="nil"/>
              <w:bottom w:val="nil"/>
              <w:right w:val="nil"/>
            </w:tcBorders>
            <w:vAlign w:val="center"/>
          </w:tcPr>
          <w:p w:rsidR="00835615" w:rsidRDefault="00C40032">
            <w:pPr>
              <w:ind w:firstLineChars="100" w:firstLine="210"/>
              <w:rPr>
                <w:szCs w:val="21"/>
              </w:rPr>
            </w:pPr>
            <w:r>
              <w:rPr>
                <w:rFonts w:hint="eastAsia"/>
                <w:szCs w:val="21"/>
              </w:rPr>
              <w:t>单位</w:t>
            </w:r>
            <w:r>
              <w:rPr>
                <w:szCs w:val="21"/>
              </w:rPr>
              <w:t>1</w:t>
            </w:r>
          </w:p>
        </w:tc>
        <w:tc>
          <w:tcPr>
            <w:tcW w:w="1380" w:type="dxa"/>
            <w:tcBorders>
              <w:top w:val="nil"/>
              <w:left w:val="nil"/>
              <w:bottom w:val="nil"/>
              <w:right w:val="nil"/>
            </w:tcBorders>
            <w:vAlign w:val="center"/>
          </w:tcPr>
          <w:p w:rsidR="00835615" w:rsidRDefault="00835615">
            <w:pPr>
              <w:rPr>
                <w:color w:val="000000"/>
                <w:szCs w:val="21"/>
              </w:rPr>
            </w:pPr>
          </w:p>
        </w:tc>
        <w:tc>
          <w:tcPr>
            <w:tcW w:w="3237" w:type="dxa"/>
            <w:tcBorders>
              <w:top w:val="nil"/>
              <w:left w:val="nil"/>
              <w:bottom w:val="nil"/>
              <w:right w:val="nil"/>
            </w:tcBorders>
            <w:vAlign w:val="center"/>
          </w:tcPr>
          <w:p w:rsidR="00835615" w:rsidRDefault="00835615">
            <w:pPr>
              <w:rPr>
                <w:color w:val="000000"/>
                <w:szCs w:val="21"/>
              </w:rPr>
            </w:pPr>
          </w:p>
        </w:tc>
      </w:tr>
      <w:tr w:rsidR="00835615">
        <w:trPr>
          <w:trHeight w:hRule="exact" w:val="397"/>
        </w:trPr>
        <w:tc>
          <w:tcPr>
            <w:tcW w:w="3760" w:type="dxa"/>
            <w:tcBorders>
              <w:top w:val="nil"/>
              <w:left w:val="nil"/>
              <w:bottom w:val="nil"/>
              <w:right w:val="nil"/>
            </w:tcBorders>
            <w:vAlign w:val="center"/>
          </w:tcPr>
          <w:p w:rsidR="00835615" w:rsidRDefault="00C40032">
            <w:pPr>
              <w:ind w:firstLineChars="100" w:firstLine="210"/>
              <w:rPr>
                <w:szCs w:val="21"/>
              </w:rPr>
            </w:pPr>
            <w:r>
              <w:rPr>
                <w:rFonts w:hint="eastAsia"/>
                <w:szCs w:val="21"/>
              </w:rPr>
              <w:t>单位</w:t>
            </w:r>
            <w:r>
              <w:rPr>
                <w:szCs w:val="21"/>
              </w:rPr>
              <w:t>2</w:t>
            </w:r>
          </w:p>
        </w:tc>
        <w:tc>
          <w:tcPr>
            <w:tcW w:w="1380" w:type="dxa"/>
            <w:tcBorders>
              <w:top w:val="nil"/>
              <w:left w:val="nil"/>
              <w:bottom w:val="nil"/>
              <w:right w:val="nil"/>
            </w:tcBorders>
            <w:vAlign w:val="center"/>
          </w:tcPr>
          <w:p w:rsidR="00835615" w:rsidRDefault="00835615">
            <w:pPr>
              <w:rPr>
                <w:color w:val="000000"/>
                <w:szCs w:val="21"/>
              </w:rPr>
            </w:pPr>
          </w:p>
        </w:tc>
        <w:tc>
          <w:tcPr>
            <w:tcW w:w="3237" w:type="dxa"/>
            <w:tcBorders>
              <w:top w:val="nil"/>
              <w:left w:val="nil"/>
              <w:bottom w:val="nil"/>
              <w:right w:val="nil"/>
            </w:tcBorders>
            <w:vAlign w:val="center"/>
          </w:tcPr>
          <w:p w:rsidR="00835615" w:rsidRDefault="00835615">
            <w:pPr>
              <w:rPr>
                <w:color w:val="000000"/>
                <w:szCs w:val="21"/>
              </w:rPr>
            </w:pPr>
          </w:p>
        </w:tc>
      </w:tr>
      <w:tr w:rsidR="00835615">
        <w:trPr>
          <w:trHeight w:hRule="exact" w:val="397"/>
        </w:trPr>
        <w:tc>
          <w:tcPr>
            <w:tcW w:w="3760" w:type="dxa"/>
            <w:tcBorders>
              <w:top w:val="nil"/>
              <w:left w:val="nil"/>
              <w:bottom w:val="nil"/>
              <w:right w:val="nil"/>
            </w:tcBorders>
            <w:vAlign w:val="center"/>
          </w:tcPr>
          <w:p w:rsidR="00835615" w:rsidRDefault="00C40032">
            <w:pPr>
              <w:ind w:firstLineChars="100" w:firstLine="210"/>
              <w:rPr>
                <w:szCs w:val="21"/>
              </w:rPr>
            </w:pPr>
            <w:r>
              <w:rPr>
                <w:rFonts w:hint="eastAsia"/>
                <w:szCs w:val="21"/>
              </w:rPr>
              <w:t>……</w:t>
            </w:r>
          </w:p>
        </w:tc>
        <w:tc>
          <w:tcPr>
            <w:tcW w:w="1380" w:type="dxa"/>
            <w:tcBorders>
              <w:top w:val="nil"/>
              <w:left w:val="nil"/>
              <w:bottom w:val="nil"/>
              <w:right w:val="nil"/>
            </w:tcBorders>
            <w:vAlign w:val="center"/>
          </w:tcPr>
          <w:p w:rsidR="00835615" w:rsidRDefault="00835615">
            <w:pPr>
              <w:rPr>
                <w:color w:val="000000"/>
                <w:szCs w:val="21"/>
              </w:rPr>
            </w:pPr>
          </w:p>
        </w:tc>
        <w:tc>
          <w:tcPr>
            <w:tcW w:w="3237" w:type="dxa"/>
            <w:tcBorders>
              <w:top w:val="nil"/>
              <w:left w:val="nil"/>
              <w:bottom w:val="nil"/>
              <w:right w:val="nil"/>
            </w:tcBorders>
            <w:vAlign w:val="center"/>
          </w:tcPr>
          <w:p w:rsidR="00835615" w:rsidRDefault="00835615">
            <w:pPr>
              <w:rPr>
                <w:color w:val="000000"/>
                <w:szCs w:val="21"/>
              </w:rPr>
            </w:pPr>
          </w:p>
        </w:tc>
      </w:tr>
      <w:tr w:rsidR="00835615">
        <w:trPr>
          <w:trHeight w:hRule="exact" w:val="397"/>
        </w:trPr>
        <w:tc>
          <w:tcPr>
            <w:tcW w:w="3760" w:type="dxa"/>
            <w:tcBorders>
              <w:top w:val="nil"/>
              <w:left w:val="nil"/>
              <w:bottom w:val="nil"/>
              <w:right w:val="nil"/>
            </w:tcBorders>
            <w:vAlign w:val="center"/>
          </w:tcPr>
          <w:p w:rsidR="00835615" w:rsidRDefault="00C40032">
            <w:pPr>
              <w:rPr>
                <w:b/>
                <w:bCs/>
                <w:szCs w:val="21"/>
              </w:rPr>
            </w:pPr>
            <w:r>
              <w:rPr>
                <w:rFonts w:hint="eastAsia"/>
                <w:b/>
                <w:bCs/>
                <w:szCs w:val="21"/>
              </w:rPr>
              <w:t>应付本部门以外的同级政府单位</w:t>
            </w:r>
          </w:p>
        </w:tc>
        <w:tc>
          <w:tcPr>
            <w:tcW w:w="1380" w:type="dxa"/>
            <w:tcBorders>
              <w:top w:val="nil"/>
              <w:left w:val="nil"/>
              <w:bottom w:val="nil"/>
              <w:right w:val="nil"/>
            </w:tcBorders>
            <w:vAlign w:val="center"/>
          </w:tcPr>
          <w:p w:rsidR="00835615" w:rsidRDefault="00835615">
            <w:pPr>
              <w:rPr>
                <w:color w:val="000000"/>
                <w:szCs w:val="21"/>
              </w:rPr>
            </w:pPr>
          </w:p>
        </w:tc>
        <w:tc>
          <w:tcPr>
            <w:tcW w:w="3237" w:type="dxa"/>
            <w:tcBorders>
              <w:top w:val="nil"/>
              <w:left w:val="nil"/>
              <w:bottom w:val="nil"/>
              <w:right w:val="nil"/>
            </w:tcBorders>
            <w:vAlign w:val="center"/>
          </w:tcPr>
          <w:p w:rsidR="00835615" w:rsidRDefault="00835615">
            <w:pPr>
              <w:rPr>
                <w:color w:val="000000"/>
                <w:szCs w:val="21"/>
              </w:rPr>
            </w:pPr>
          </w:p>
        </w:tc>
      </w:tr>
      <w:tr w:rsidR="00835615">
        <w:trPr>
          <w:trHeight w:hRule="exact" w:val="397"/>
        </w:trPr>
        <w:tc>
          <w:tcPr>
            <w:tcW w:w="3760" w:type="dxa"/>
            <w:tcBorders>
              <w:top w:val="nil"/>
              <w:left w:val="nil"/>
              <w:bottom w:val="nil"/>
              <w:right w:val="nil"/>
            </w:tcBorders>
            <w:vAlign w:val="center"/>
          </w:tcPr>
          <w:p w:rsidR="00835615" w:rsidRDefault="00C40032">
            <w:pPr>
              <w:ind w:firstLineChars="100" w:firstLine="210"/>
              <w:rPr>
                <w:szCs w:val="21"/>
              </w:rPr>
            </w:pPr>
            <w:r>
              <w:rPr>
                <w:rFonts w:hint="eastAsia"/>
                <w:szCs w:val="21"/>
              </w:rPr>
              <w:t>单位</w:t>
            </w:r>
            <w:r>
              <w:rPr>
                <w:szCs w:val="21"/>
              </w:rPr>
              <w:t>1</w:t>
            </w:r>
          </w:p>
        </w:tc>
        <w:tc>
          <w:tcPr>
            <w:tcW w:w="1380" w:type="dxa"/>
            <w:tcBorders>
              <w:top w:val="nil"/>
              <w:left w:val="nil"/>
              <w:bottom w:val="nil"/>
              <w:right w:val="nil"/>
            </w:tcBorders>
            <w:vAlign w:val="center"/>
          </w:tcPr>
          <w:p w:rsidR="00835615" w:rsidRDefault="00835615">
            <w:pPr>
              <w:rPr>
                <w:color w:val="000000"/>
                <w:szCs w:val="21"/>
              </w:rPr>
            </w:pPr>
          </w:p>
        </w:tc>
        <w:tc>
          <w:tcPr>
            <w:tcW w:w="3237" w:type="dxa"/>
            <w:tcBorders>
              <w:top w:val="nil"/>
              <w:left w:val="nil"/>
              <w:bottom w:val="nil"/>
              <w:right w:val="nil"/>
            </w:tcBorders>
            <w:vAlign w:val="center"/>
          </w:tcPr>
          <w:p w:rsidR="00835615" w:rsidRDefault="00835615">
            <w:pPr>
              <w:rPr>
                <w:color w:val="000000"/>
                <w:szCs w:val="21"/>
              </w:rPr>
            </w:pPr>
          </w:p>
        </w:tc>
      </w:tr>
      <w:tr w:rsidR="00835615">
        <w:trPr>
          <w:trHeight w:hRule="exact" w:val="397"/>
        </w:trPr>
        <w:tc>
          <w:tcPr>
            <w:tcW w:w="3760" w:type="dxa"/>
            <w:tcBorders>
              <w:top w:val="nil"/>
              <w:left w:val="nil"/>
              <w:bottom w:val="nil"/>
              <w:right w:val="nil"/>
            </w:tcBorders>
            <w:vAlign w:val="center"/>
          </w:tcPr>
          <w:p w:rsidR="00835615" w:rsidRDefault="00C40032">
            <w:pPr>
              <w:ind w:firstLineChars="100" w:firstLine="210"/>
              <w:rPr>
                <w:szCs w:val="21"/>
              </w:rPr>
            </w:pPr>
            <w:r>
              <w:rPr>
                <w:rFonts w:hint="eastAsia"/>
                <w:szCs w:val="21"/>
              </w:rPr>
              <w:t>单位</w:t>
            </w:r>
            <w:r>
              <w:rPr>
                <w:szCs w:val="21"/>
              </w:rPr>
              <w:t>2</w:t>
            </w:r>
          </w:p>
        </w:tc>
        <w:tc>
          <w:tcPr>
            <w:tcW w:w="1380" w:type="dxa"/>
            <w:tcBorders>
              <w:top w:val="nil"/>
              <w:left w:val="nil"/>
              <w:bottom w:val="nil"/>
              <w:right w:val="nil"/>
            </w:tcBorders>
            <w:vAlign w:val="center"/>
          </w:tcPr>
          <w:p w:rsidR="00835615" w:rsidRDefault="00835615">
            <w:pPr>
              <w:rPr>
                <w:color w:val="000000"/>
                <w:szCs w:val="21"/>
              </w:rPr>
            </w:pPr>
          </w:p>
        </w:tc>
        <w:tc>
          <w:tcPr>
            <w:tcW w:w="3237" w:type="dxa"/>
            <w:tcBorders>
              <w:top w:val="nil"/>
              <w:left w:val="nil"/>
              <w:bottom w:val="nil"/>
              <w:right w:val="nil"/>
            </w:tcBorders>
            <w:vAlign w:val="center"/>
          </w:tcPr>
          <w:p w:rsidR="00835615" w:rsidRDefault="00835615">
            <w:pPr>
              <w:rPr>
                <w:color w:val="000000"/>
                <w:szCs w:val="21"/>
              </w:rPr>
            </w:pPr>
          </w:p>
        </w:tc>
      </w:tr>
      <w:tr w:rsidR="00835615">
        <w:trPr>
          <w:trHeight w:hRule="exact" w:val="397"/>
        </w:trPr>
        <w:tc>
          <w:tcPr>
            <w:tcW w:w="3760" w:type="dxa"/>
            <w:tcBorders>
              <w:top w:val="nil"/>
              <w:left w:val="nil"/>
              <w:bottom w:val="nil"/>
              <w:right w:val="nil"/>
            </w:tcBorders>
            <w:vAlign w:val="center"/>
          </w:tcPr>
          <w:p w:rsidR="00835615" w:rsidRDefault="00C40032">
            <w:pPr>
              <w:ind w:firstLineChars="100" w:firstLine="210"/>
              <w:rPr>
                <w:szCs w:val="21"/>
              </w:rPr>
            </w:pPr>
            <w:r>
              <w:rPr>
                <w:rFonts w:hint="eastAsia"/>
                <w:szCs w:val="21"/>
              </w:rPr>
              <w:t>……</w:t>
            </w:r>
          </w:p>
        </w:tc>
        <w:tc>
          <w:tcPr>
            <w:tcW w:w="1380" w:type="dxa"/>
            <w:tcBorders>
              <w:top w:val="nil"/>
              <w:left w:val="nil"/>
              <w:bottom w:val="nil"/>
              <w:right w:val="nil"/>
            </w:tcBorders>
            <w:vAlign w:val="center"/>
          </w:tcPr>
          <w:p w:rsidR="00835615" w:rsidRDefault="00835615">
            <w:pPr>
              <w:rPr>
                <w:color w:val="000000"/>
                <w:szCs w:val="21"/>
              </w:rPr>
            </w:pPr>
          </w:p>
        </w:tc>
        <w:tc>
          <w:tcPr>
            <w:tcW w:w="3237" w:type="dxa"/>
            <w:tcBorders>
              <w:top w:val="nil"/>
              <w:left w:val="nil"/>
              <w:bottom w:val="nil"/>
              <w:right w:val="nil"/>
            </w:tcBorders>
            <w:vAlign w:val="center"/>
          </w:tcPr>
          <w:p w:rsidR="00835615" w:rsidRDefault="00835615">
            <w:pPr>
              <w:rPr>
                <w:color w:val="000000"/>
                <w:szCs w:val="21"/>
              </w:rPr>
            </w:pPr>
          </w:p>
        </w:tc>
      </w:tr>
      <w:tr w:rsidR="00835615">
        <w:trPr>
          <w:trHeight w:hRule="exact" w:val="397"/>
        </w:trPr>
        <w:tc>
          <w:tcPr>
            <w:tcW w:w="3760" w:type="dxa"/>
            <w:tcBorders>
              <w:top w:val="nil"/>
              <w:left w:val="nil"/>
              <w:bottom w:val="nil"/>
              <w:right w:val="nil"/>
            </w:tcBorders>
            <w:vAlign w:val="center"/>
          </w:tcPr>
          <w:p w:rsidR="00835615" w:rsidRDefault="00C40032">
            <w:pPr>
              <w:rPr>
                <w:b/>
                <w:bCs/>
                <w:szCs w:val="21"/>
              </w:rPr>
            </w:pPr>
            <w:r>
              <w:rPr>
                <w:rFonts w:hint="eastAsia"/>
                <w:b/>
                <w:bCs/>
                <w:szCs w:val="21"/>
              </w:rPr>
              <w:t>应付其他单位</w:t>
            </w:r>
          </w:p>
        </w:tc>
        <w:tc>
          <w:tcPr>
            <w:tcW w:w="1380" w:type="dxa"/>
            <w:tcBorders>
              <w:top w:val="nil"/>
              <w:left w:val="nil"/>
              <w:bottom w:val="nil"/>
              <w:right w:val="nil"/>
            </w:tcBorders>
            <w:vAlign w:val="center"/>
          </w:tcPr>
          <w:p w:rsidR="00835615" w:rsidRDefault="00835615">
            <w:pPr>
              <w:rPr>
                <w:color w:val="000000"/>
                <w:szCs w:val="21"/>
              </w:rPr>
            </w:pPr>
          </w:p>
        </w:tc>
        <w:tc>
          <w:tcPr>
            <w:tcW w:w="3237" w:type="dxa"/>
            <w:tcBorders>
              <w:top w:val="nil"/>
              <w:left w:val="nil"/>
              <w:bottom w:val="nil"/>
              <w:right w:val="nil"/>
            </w:tcBorders>
            <w:vAlign w:val="center"/>
          </w:tcPr>
          <w:p w:rsidR="00835615" w:rsidRDefault="00835615">
            <w:pPr>
              <w:rPr>
                <w:color w:val="000000"/>
                <w:szCs w:val="21"/>
              </w:rPr>
            </w:pPr>
          </w:p>
        </w:tc>
      </w:tr>
      <w:tr w:rsidR="00835615">
        <w:trPr>
          <w:trHeight w:hRule="exact" w:val="397"/>
        </w:trPr>
        <w:tc>
          <w:tcPr>
            <w:tcW w:w="3760"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合计</w:t>
            </w:r>
          </w:p>
        </w:tc>
        <w:tc>
          <w:tcPr>
            <w:tcW w:w="1380" w:type="dxa"/>
            <w:tcBorders>
              <w:top w:val="single" w:sz="4" w:space="0" w:color="auto"/>
              <w:left w:val="nil"/>
              <w:bottom w:val="single" w:sz="4" w:space="0" w:color="auto"/>
              <w:right w:val="nil"/>
            </w:tcBorders>
            <w:vAlign w:val="center"/>
          </w:tcPr>
          <w:p w:rsidR="00835615" w:rsidRDefault="00C40032">
            <w:pPr>
              <w:rPr>
                <w:color w:val="000000"/>
                <w:szCs w:val="21"/>
              </w:rPr>
            </w:pPr>
            <w:r>
              <w:rPr>
                <w:rFonts w:hint="eastAsia"/>
                <w:color w:val="000000"/>
                <w:szCs w:val="21"/>
              </w:rPr>
              <w:t xml:space="preserve">　</w:t>
            </w:r>
          </w:p>
        </w:tc>
        <w:tc>
          <w:tcPr>
            <w:tcW w:w="3237" w:type="dxa"/>
            <w:tcBorders>
              <w:top w:val="single" w:sz="4" w:space="0" w:color="auto"/>
              <w:left w:val="nil"/>
              <w:bottom w:val="single" w:sz="4" w:space="0" w:color="auto"/>
              <w:right w:val="nil"/>
            </w:tcBorders>
            <w:vAlign w:val="center"/>
          </w:tcPr>
          <w:p w:rsidR="00835615" w:rsidRDefault="00C40032">
            <w:pPr>
              <w:rPr>
                <w:color w:val="000000"/>
                <w:szCs w:val="21"/>
              </w:rPr>
            </w:pPr>
            <w:r>
              <w:rPr>
                <w:rFonts w:hint="eastAsia"/>
                <w:color w:val="000000"/>
                <w:szCs w:val="21"/>
              </w:rPr>
              <w:t xml:space="preserve">　</w:t>
            </w:r>
          </w:p>
        </w:tc>
      </w:tr>
    </w:tbl>
    <w:p w:rsidR="00835615" w:rsidRDefault="00C40032">
      <w:pPr>
        <w:rPr>
          <w:szCs w:val="21"/>
        </w:rPr>
      </w:pPr>
      <w:r>
        <w:rPr>
          <w:rFonts w:hint="eastAsia"/>
          <w:szCs w:val="21"/>
        </w:rPr>
        <w:t>注：编制部门财务报表时，标</w:t>
      </w:r>
      <w:r>
        <w:rPr>
          <w:szCs w:val="21"/>
        </w:rPr>
        <w:t>*</w:t>
      </w:r>
      <w:r>
        <w:rPr>
          <w:rFonts w:hint="eastAsia"/>
          <w:szCs w:val="21"/>
        </w:rPr>
        <w:t>项目应</w:t>
      </w:r>
      <w:proofErr w:type="gramStart"/>
      <w:r>
        <w:rPr>
          <w:rFonts w:hint="eastAsia"/>
          <w:szCs w:val="21"/>
        </w:rPr>
        <w:t>抵销</w:t>
      </w:r>
      <w:proofErr w:type="gramEnd"/>
      <w:r>
        <w:rPr>
          <w:rFonts w:hint="eastAsia"/>
          <w:szCs w:val="21"/>
        </w:rPr>
        <w:t>完毕，金额为零。</w:t>
      </w:r>
    </w:p>
    <w:p w:rsidR="00835615" w:rsidRDefault="00835615">
      <w:pPr>
        <w:ind w:firstLineChars="200" w:firstLine="480"/>
        <w:rPr>
          <w:sz w:val="24"/>
          <w:szCs w:val="24"/>
        </w:rPr>
      </w:pPr>
    </w:p>
    <w:p w:rsidR="00835615" w:rsidRDefault="00C40032">
      <w:pPr>
        <w:jc w:val="center"/>
        <w:outlineLvl w:val="2"/>
        <w:rPr>
          <w:b/>
          <w:color w:val="000000"/>
          <w:szCs w:val="21"/>
        </w:rPr>
      </w:pPr>
      <w:bookmarkStart w:id="19" w:name="_Toc9868753"/>
      <w:r>
        <w:rPr>
          <w:rFonts w:hint="eastAsia"/>
          <w:b/>
          <w:color w:val="000000"/>
          <w:szCs w:val="21"/>
        </w:rPr>
        <w:t>长期应付款明细表（分机构）</w:t>
      </w:r>
      <w:bookmarkEnd w:id="19"/>
    </w:p>
    <w:tbl>
      <w:tblPr>
        <w:tblW w:w="8377" w:type="dxa"/>
        <w:tblInd w:w="95" w:type="dxa"/>
        <w:tblLayout w:type="fixed"/>
        <w:tblLook w:val="04A0" w:firstRow="1" w:lastRow="0" w:firstColumn="1" w:lastColumn="0" w:noHBand="0" w:noVBand="1"/>
      </w:tblPr>
      <w:tblGrid>
        <w:gridCol w:w="3760"/>
        <w:gridCol w:w="1380"/>
        <w:gridCol w:w="3237"/>
      </w:tblGrid>
      <w:tr w:rsidR="00835615">
        <w:trPr>
          <w:trHeight w:hRule="exact" w:val="397"/>
        </w:trPr>
        <w:tc>
          <w:tcPr>
            <w:tcW w:w="3760" w:type="dxa"/>
            <w:tcBorders>
              <w:top w:val="nil"/>
              <w:left w:val="nil"/>
              <w:bottom w:val="nil"/>
              <w:right w:val="nil"/>
            </w:tcBorders>
            <w:vAlign w:val="center"/>
          </w:tcPr>
          <w:p w:rsidR="00835615" w:rsidRDefault="00835615">
            <w:pPr>
              <w:jc w:val="center"/>
              <w:rPr>
                <w:b/>
                <w:bCs/>
                <w:szCs w:val="21"/>
              </w:rPr>
            </w:pPr>
          </w:p>
        </w:tc>
        <w:tc>
          <w:tcPr>
            <w:tcW w:w="1380" w:type="dxa"/>
            <w:tcBorders>
              <w:top w:val="nil"/>
              <w:left w:val="nil"/>
              <w:bottom w:val="nil"/>
              <w:right w:val="nil"/>
            </w:tcBorders>
            <w:vAlign w:val="center"/>
          </w:tcPr>
          <w:p w:rsidR="00835615" w:rsidRDefault="00835615">
            <w:pPr>
              <w:jc w:val="center"/>
              <w:rPr>
                <w:b/>
                <w:bCs/>
                <w:szCs w:val="21"/>
              </w:rPr>
            </w:pPr>
          </w:p>
        </w:tc>
        <w:tc>
          <w:tcPr>
            <w:tcW w:w="3237" w:type="dxa"/>
            <w:tcBorders>
              <w:top w:val="nil"/>
              <w:left w:val="nil"/>
              <w:bottom w:val="nil"/>
              <w:right w:val="nil"/>
            </w:tcBorders>
            <w:vAlign w:val="center"/>
          </w:tcPr>
          <w:p w:rsidR="00835615" w:rsidRDefault="00C40032">
            <w:pPr>
              <w:jc w:val="right"/>
              <w:rPr>
                <w:color w:val="000000"/>
                <w:szCs w:val="21"/>
              </w:rPr>
            </w:pPr>
            <w:r>
              <w:rPr>
                <w:rFonts w:hint="eastAsia"/>
                <w:color w:val="000000"/>
                <w:szCs w:val="21"/>
              </w:rPr>
              <w:t>单位：元</w:t>
            </w:r>
          </w:p>
        </w:tc>
      </w:tr>
      <w:tr w:rsidR="00835615">
        <w:trPr>
          <w:trHeight w:hRule="exact" w:val="397"/>
        </w:trPr>
        <w:tc>
          <w:tcPr>
            <w:tcW w:w="3760"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项目</w:t>
            </w:r>
          </w:p>
        </w:tc>
        <w:tc>
          <w:tcPr>
            <w:tcW w:w="1380"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期初数</w:t>
            </w:r>
          </w:p>
        </w:tc>
        <w:tc>
          <w:tcPr>
            <w:tcW w:w="3237"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期末数</w:t>
            </w:r>
          </w:p>
        </w:tc>
      </w:tr>
      <w:tr w:rsidR="00835615">
        <w:trPr>
          <w:trHeight w:hRule="exact" w:val="397"/>
        </w:trPr>
        <w:tc>
          <w:tcPr>
            <w:tcW w:w="3760" w:type="dxa"/>
            <w:tcBorders>
              <w:top w:val="nil"/>
              <w:left w:val="nil"/>
              <w:bottom w:val="nil"/>
              <w:right w:val="nil"/>
            </w:tcBorders>
            <w:vAlign w:val="center"/>
          </w:tcPr>
          <w:p w:rsidR="00835615" w:rsidRDefault="00C40032">
            <w:pPr>
              <w:rPr>
                <w:b/>
                <w:bCs/>
                <w:szCs w:val="21"/>
              </w:rPr>
            </w:pPr>
            <w:r>
              <w:rPr>
                <w:rFonts w:hint="eastAsia"/>
                <w:b/>
                <w:bCs/>
                <w:szCs w:val="21"/>
              </w:rPr>
              <w:t>应付本部门内部单位</w:t>
            </w:r>
            <w:r>
              <w:rPr>
                <w:b/>
                <w:bCs/>
                <w:szCs w:val="21"/>
              </w:rPr>
              <w:t>*</w:t>
            </w:r>
          </w:p>
        </w:tc>
        <w:tc>
          <w:tcPr>
            <w:tcW w:w="1380" w:type="dxa"/>
            <w:tcBorders>
              <w:top w:val="nil"/>
              <w:left w:val="nil"/>
              <w:bottom w:val="nil"/>
              <w:right w:val="nil"/>
            </w:tcBorders>
            <w:vAlign w:val="center"/>
          </w:tcPr>
          <w:p w:rsidR="00835615" w:rsidRDefault="00835615">
            <w:pPr>
              <w:rPr>
                <w:color w:val="000000"/>
                <w:szCs w:val="21"/>
              </w:rPr>
            </w:pPr>
          </w:p>
        </w:tc>
        <w:tc>
          <w:tcPr>
            <w:tcW w:w="3237" w:type="dxa"/>
            <w:tcBorders>
              <w:top w:val="nil"/>
              <w:left w:val="nil"/>
              <w:bottom w:val="nil"/>
              <w:right w:val="nil"/>
            </w:tcBorders>
            <w:vAlign w:val="center"/>
          </w:tcPr>
          <w:p w:rsidR="00835615" w:rsidRDefault="00835615">
            <w:pPr>
              <w:rPr>
                <w:color w:val="000000"/>
                <w:szCs w:val="21"/>
              </w:rPr>
            </w:pPr>
          </w:p>
        </w:tc>
      </w:tr>
      <w:tr w:rsidR="00835615">
        <w:trPr>
          <w:trHeight w:hRule="exact" w:val="397"/>
        </w:trPr>
        <w:tc>
          <w:tcPr>
            <w:tcW w:w="3760" w:type="dxa"/>
            <w:tcBorders>
              <w:top w:val="nil"/>
              <w:left w:val="nil"/>
              <w:bottom w:val="nil"/>
              <w:right w:val="nil"/>
            </w:tcBorders>
            <w:vAlign w:val="center"/>
          </w:tcPr>
          <w:p w:rsidR="00835615" w:rsidRDefault="00C40032">
            <w:pPr>
              <w:ind w:firstLineChars="100" w:firstLine="210"/>
              <w:rPr>
                <w:szCs w:val="21"/>
              </w:rPr>
            </w:pPr>
            <w:r>
              <w:rPr>
                <w:rFonts w:hint="eastAsia"/>
                <w:szCs w:val="21"/>
              </w:rPr>
              <w:t>单位</w:t>
            </w:r>
            <w:r>
              <w:rPr>
                <w:szCs w:val="21"/>
              </w:rPr>
              <w:t>1</w:t>
            </w:r>
          </w:p>
        </w:tc>
        <w:tc>
          <w:tcPr>
            <w:tcW w:w="1380" w:type="dxa"/>
            <w:tcBorders>
              <w:top w:val="nil"/>
              <w:left w:val="nil"/>
              <w:bottom w:val="nil"/>
              <w:right w:val="nil"/>
            </w:tcBorders>
            <w:vAlign w:val="center"/>
          </w:tcPr>
          <w:p w:rsidR="00835615" w:rsidRDefault="00835615">
            <w:pPr>
              <w:rPr>
                <w:color w:val="000000"/>
                <w:szCs w:val="21"/>
              </w:rPr>
            </w:pPr>
          </w:p>
        </w:tc>
        <w:tc>
          <w:tcPr>
            <w:tcW w:w="3237" w:type="dxa"/>
            <w:tcBorders>
              <w:top w:val="nil"/>
              <w:left w:val="nil"/>
              <w:bottom w:val="nil"/>
              <w:right w:val="nil"/>
            </w:tcBorders>
            <w:vAlign w:val="center"/>
          </w:tcPr>
          <w:p w:rsidR="00835615" w:rsidRDefault="00835615">
            <w:pPr>
              <w:rPr>
                <w:color w:val="000000"/>
                <w:szCs w:val="21"/>
              </w:rPr>
            </w:pPr>
          </w:p>
        </w:tc>
      </w:tr>
      <w:tr w:rsidR="00835615">
        <w:trPr>
          <w:trHeight w:hRule="exact" w:val="397"/>
        </w:trPr>
        <w:tc>
          <w:tcPr>
            <w:tcW w:w="3760" w:type="dxa"/>
            <w:tcBorders>
              <w:top w:val="nil"/>
              <w:left w:val="nil"/>
              <w:bottom w:val="nil"/>
              <w:right w:val="nil"/>
            </w:tcBorders>
            <w:vAlign w:val="center"/>
          </w:tcPr>
          <w:p w:rsidR="00835615" w:rsidRDefault="00C40032">
            <w:pPr>
              <w:ind w:firstLineChars="100" w:firstLine="210"/>
              <w:rPr>
                <w:szCs w:val="21"/>
              </w:rPr>
            </w:pPr>
            <w:r>
              <w:rPr>
                <w:rFonts w:hint="eastAsia"/>
                <w:szCs w:val="21"/>
              </w:rPr>
              <w:t>单位</w:t>
            </w:r>
            <w:r>
              <w:rPr>
                <w:szCs w:val="21"/>
              </w:rPr>
              <w:t>2</w:t>
            </w:r>
          </w:p>
        </w:tc>
        <w:tc>
          <w:tcPr>
            <w:tcW w:w="1380" w:type="dxa"/>
            <w:tcBorders>
              <w:top w:val="nil"/>
              <w:left w:val="nil"/>
              <w:bottom w:val="nil"/>
              <w:right w:val="nil"/>
            </w:tcBorders>
            <w:vAlign w:val="center"/>
          </w:tcPr>
          <w:p w:rsidR="00835615" w:rsidRDefault="00835615">
            <w:pPr>
              <w:rPr>
                <w:color w:val="000000"/>
                <w:szCs w:val="21"/>
              </w:rPr>
            </w:pPr>
          </w:p>
        </w:tc>
        <w:tc>
          <w:tcPr>
            <w:tcW w:w="3237" w:type="dxa"/>
            <w:tcBorders>
              <w:top w:val="nil"/>
              <w:left w:val="nil"/>
              <w:bottom w:val="nil"/>
              <w:right w:val="nil"/>
            </w:tcBorders>
            <w:vAlign w:val="center"/>
          </w:tcPr>
          <w:p w:rsidR="00835615" w:rsidRDefault="00835615">
            <w:pPr>
              <w:rPr>
                <w:color w:val="000000"/>
                <w:szCs w:val="21"/>
              </w:rPr>
            </w:pPr>
          </w:p>
        </w:tc>
      </w:tr>
      <w:tr w:rsidR="00835615">
        <w:trPr>
          <w:trHeight w:hRule="exact" w:val="397"/>
        </w:trPr>
        <w:tc>
          <w:tcPr>
            <w:tcW w:w="3760" w:type="dxa"/>
            <w:tcBorders>
              <w:top w:val="nil"/>
              <w:left w:val="nil"/>
              <w:bottom w:val="nil"/>
              <w:right w:val="nil"/>
            </w:tcBorders>
            <w:vAlign w:val="center"/>
          </w:tcPr>
          <w:p w:rsidR="00835615" w:rsidRDefault="00C40032">
            <w:pPr>
              <w:ind w:firstLineChars="100" w:firstLine="210"/>
              <w:rPr>
                <w:szCs w:val="21"/>
              </w:rPr>
            </w:pPr>
            <w:r>
              <w:rPr>
                <w:rFonts w:hint="eastAsia"/>
                <w:szCs w:val="21"/>
              </w:rPr>
              <w:t>……</w:t>
            </w:r>
          </w:p>
        </w:tc>
        <w:tc>
          <w:tcPr>
            <w:tcW w:w="1380" w:type="dxa"/>
            <w:tcBorders>
              <w:top w:val="nil"/>
              <w:left w:val="nil"/>
              <w:bottom w:val="nil"/>
              <w:right w:val="nil"/>
            </w:tcBorders>
            <w:vAlign w:val="center"/>
          </w:tcPr>
          <w:p w:rsidR="00835615" w:rsidRDefault="00835615">
            <w:pPr>
              <w:rPr>
                <w:color w:val="000000"/>
                <w:szCs w:val="21"/>
              </w:rPr>
            </w:pPr>
          </w:p>
        </w:tc>
        <w:tc>
          <w:tcPr>
            <w:tcW w:w="3237" w:type="dxa"/>
            <w:tcBorders>
              <w:top w:val="nil"/>
              <w:left w:val="nil"/>
              <w:bottom w:val="nil"/>
              <w:right w:val="nil"/>
            </w:tcBorders>
            <w:vAlign w:val="center"/>
          </w:tcPr>
          <w:p w:rsidR="00835615" w:rsidRDefault="00835615">
            <w:pPr>
              <w:rPr>
                <w:color w:val="000000"/>
                <w:szCs w:val="21"/>
              </w:rPr>
            </w:pPr>
          </w:p>
        </w:tc>
      </w:tr>
      <w:tr w:rsidR="00835615">
        <w:trPr>
          <w:trHeight w:hRule="exact" w:val="397"/>
        </w:trPr>
        <w:tc>
          <w:tcPr>
            <w:tcW w:w="3760" w:type="dxa"/>
            <w:tcBorders>
              <w:top w:val="nil"/>
              <w:left w:val="nil"/>
              <w:bottom w:val="nil"/>
              <w:right w:val="nil"/>
            </w:tcBorders>
            <w:vAlign w:val="center"/>
          </w:tcPr>
          <w:p w:rsidR="00835615" w:rsidRDefault="00C40032">
            <w:pPr>
              <w:rPr>
                <w:b/>
                <w:bCs/>
                <w:szCs w:val="21"/>
              </w:rPr>
            </w:pPr>
            <w:r>
              <w:rPr>
                <w:rFonts w:hint="eastAsia"/>
                <w:b/>
                <w:bCs/>
                <w:szCs w:val="21"/>
              </w:rPr>
              <w:t>应付本部门以外的同级政府单位</w:t>
            </w:r>
          </w:p>
        </w:tc>
        <w:tc>
          <w:tcPr>
            <w:tcW w:w="1380" w:type="dxa"/>
            <w:tcBorders>
              <w:top w:val="nil"/>
              <w:left w:val="nil"/>
              <w:bottom w:val="nil"/>
              <w:right w:val="nil"/>
            </w:tcBorders>
            <w:vAlign w:val="center"/>
          </w:tcPr>
          <w:p w:rsidR="00835615" w:rsidRDefault="00835615">
            <w:pPr>
              <w:rPr>
                <w:color w:val="000000"/>
                <w:szCs w:val="21"/>
              </w:rPr>
            </w:pPr>
          </w:p>
        </w:tc>
        <w:tc>
          <w:tcPr>
            <w:tcW w:w="3237" w:type="dxa"/>
            <w:tcBorders>
              <w:top w:val="nil"/>
              <w:left w:val="nil"/>
              <w:bottom w:val="nil"/>
              <w:right w:val="nil"/>
            </w:tcBorders>
            <w:vAlign w:val="center"/>
          </w:tcPr>
          <w:p w:rsidR="00835615" w:rsidRDefault="00835615">
            <w:pPr>
              <w:rPr>
                <w:color w:val="000000"/>
                <w:szCs w:val="21"/>
              </w:rPr>
            </w:pPr>
          </w:p>
        </w:tc>
      </w:tr>
      <w:tr w:rsidR="00835615">
        <w:trPr>
          <w:trHeight w:hRule="exact" w:val="397"/>
        </w:trPr>
        <w:tc>
          <w:tcPr>
            <w:tcW w:w="3760" w:type="dxa"/>
            <w:tcBorders>
              <w:top w:val="nil"/>
              <w:left w:val="nil"/>
              <w:bottom w:val="nil"/>
              <w:right w:val="nil"/>
            </w:tcBorders>
            <w:vAlign w:val="center"/>
          </w:tcPr>
          <w:p w:rsidR="00835615" w:rsidRDefault="00C40032">
            <w:pPr>
              <w:ind w:firstLineChars="100" w:firstLine="210"/>
              <w:rPr>
                <w:szCs w:val="21"/>
              </w:rPr>
            </w:pPr>
            <w:r>
              <w:rPr>
                <w:rFonts w:hint="eastAsia"/>
                <w:szCs w:val="21"/>
              </w:rPr>
              <w:t>单位</w:t>
            </w:r>
            <w:r>
              <w:rPr>
                <w:szCs w:val="21"/>
              </w:rPr>
              <w:t>1</w:t>
            </w:r>
          </w:p>
        </w:tc>
        <w:tc>
          <w:tcPr>
            <w:tcW w:w="1380" w:type="dxa"/>
            <w:tcBorders>
              <w:top w:val="nil"/>
              <w:left w:val="nil"/>
              <w:bottom w:val="nil"/>
              <w:right w:val="nil"/>
            </w:tcBorders>
            <w:vAlign w:val="center"/>
          </w:tcPr>
          <w:p w:rsidR="00835615" w:rsidRDefault="00835615">
            <w:pPr>
              <w:rPr>
                <w:color w:val="000000"/>
                <w:szCs w:val="21"/>
              </w:rPr>
            </w:pPr>
          </w:p>
        </w:tc>
        <w:tc>
          <w:tcPr>
            <w:tcW w:w="3237" w:type="dxa"/>
            <w:tcBorders>
              <w:top w:val="nil"/>
              <w:left w:val="nil"/>
              <w:bottom w:val="nil"/>
              <w:right w:val="nil"/>
            </w:tcBorders>
            <w:vAlign w:val="center"/>
          </w:tcPr>
          <w:p w:rsidR="00835615" w:rsidRDefault="00835615">
            <w:pPr>
              <w:rPr>
                <w:color w:val="000000"/>
                <w:szCs w:val="21"/>
              </w:rPr>
            </w:pPr>
          </w:p>
        </w:tc>
      </w:tr>
      <w:tr w:rsidR="00835615">
        <w:trPr>
          <w:trHeight w:hRule="exact" w:val="397"/>
        </w:trPr>
        <w:tc>
          <w:tcPr>
            <w:tcW w:w="3760" w:type="dxa"/>
            <w:tcBorders>
              <w:top w:val="nil"/>
              <w:left w:val="nil"/>
              <w:bottom w:val="nil"/>
              <w:right w:val="nil"/>
            </w:tcBorders>
            <w:vAlign w:val="center"/>
          </w:tcPr>
          <w:p w:rsidR="00835615" w:rsidRDefault="00C40032">
            <w:pPr>
              <w:ind w:firstLineChars="100" w:firstLine="210"/>
              <w:rPr>
                <w:szCs w:val="21"/>
              </w:rPr>
            </w:pPr>
            <w:r>
              <w:rPr>
                <w:rFonts w:hint="eastAsia"/>
                <w:szCs w:val="21"/>
              </w:rPr>
              <w:t>单位</w:t>
            </w:r>
            <w:r>
              <w:rPr>
                <w:szCs w:val="21"/>
              </w:rPr>
              <w:t>2</w:t>
            </w:r>
          </w:p>
        </w:tc>
        <w:tc>
          <w:tcPr>
            <w:tcW w:w="1380" w:type="dxa"/>
            <w:tcBorders>
              <w:top w:val="nil"/>
              <w:left w:val="nil"/>
              <w:bottom w:val="nil"/>
              <w:right w:val="nil"/>
            </w:tcBorders>
            <w:vAlign w:val="center"/>
          </w:tcPr>
          <w:p w:rsidR="00835615" w:rsidRDefault="00835615">
            <w:pPr>
              <w:rPr>
                <w:color w:val="000000"/>
                <w:szCs w:val="21"/>
              </w:rPr>
            </w:pPr>
          </w:p>
        </w:tc>
        <w:tc>
          <w:tcPr>
            <w:tcW w:w="3237" w:type="dxa"/>
            <w:tcBorders>
              <w:top w:val="nil"/>
              <w:left w:val="nil"/>
              <w:bottom w:val="nil"/>
              <w:right w:val="nil"/>
            </w:tcBorders>
            <w:vAlign w:val="center"/>
          </w:tcPr>
          <w:p w:rsidR="00835615" w:rsidRDefault="00835615">
            <w:pPr>
              <w:rPr>
                <w:color w:val="000000"/>
                <w:szCs w:val="21"/>
              </w:rPr>
            </w:pPr>
          </w:p>
        </w:tc>
      </w:tr>
      <w:tr w:rsidR="00835615">
        <w:trPr>
          <w:trHeight w:hRule="exact" w:val="397"/>
        </w:trPr>
        <w:tc>
          <w:tcPr>
            <w:tcW w:w="3760" w:type="dxa"/>
            <w:tcBorders>
              <w:top w:val="nil"/>
              <w:left w:val="nil"/>
              <w:bottom w:val="nil"/>
              <w:right w:val="nil"/>
            </w:tcBorders>
            <w:vAlign w:val="center"/>
          </w:tcPr>
          <w:p w:rsidR="00835615" w:rsidRDefault="00C40032">
            <w:pPr>
              <w:ind w:firstLineChars="100" w:firstLine="210"/>
              <w:rPr>
                <w:szCs w:val="21"/>
              </w:rPr>
            </w:pPr>
            <w:r>
              <w:rPr>
                <w:rFonts w:hint="eastAsia"/>
                <w:szCs w:val="21"/>
              </w:rPr>
              <w:t>……</w:t>
            </w:r>
          </w:p>
        </w:tc>
        <w:tc>
          <w:tcPr>
            <w:tcW w:w="1380" w:type="dxa"/>
            <w:tcBorders>
              <w:top w:val="nil"/>
              <w:left w:val="nil"/>
              <w:bottom w:val="nil"/>
              <w:right w:val="nil"/>
            </w:tcBorders>
            <w:vAlign w:val="center"/>
          </w:tcPr>
          <w:p w:rsidR="00835615" w:rsidRDefault="00835615">
            <w:pPr>
              <w:rPr>
                <w:color w:val="000000"/>
                <w:szCs w:val="21"/>
              </w:rPr>
            </w:pPr>
          </w:p>
        </w:tc>
        <w:tc>
          <w:tcPr>
            <w:tcW w:w="3237" w:type="dxa"/>
            <w:tcBorders>
              <w:top w:val="nil"/>
              <w:left w:val="nil"/>
              <w:bottom w:val="nil"/>
              <w:right w:val="nil"/>
            </w:tcBorders>
            <w:vAlign w:val="center"/>
          </w:tcPr>
          <w:p w:rsidR="00835615" w:rsidRDefault="00835615">
            <w:pPr>
              <w:rPr>
                <w:color w:val="000000"/>
                <w:szCs w:val="21"/>
              </w:rPr>
            </w:pPr>
          </w:p>
        </w:tc>
      </w:tr>
      <w:tr w:rsidR="00835615">
        <w:trPr>
          <w:trHeight w:hRule="exact" w:val="397"/>
        </w:trPr>
        <w:tc>
          <w:tcPr>
            <w:tcW w:w="3760" w:type="dxa"/>
            <w:tcBorders>
              <w:top w:val="nil"/>
              <w:left w:val="nil"/>
              <w:bottom w:val="nil"/>
              <w:right w:val="nil"/>
            </w:tcBorders>
            <w:vAlign w:val="center"/>
          </w:tcPr>
          <w:p w:rsidR="00835615" w:rsidRDefault="00C40032">
            <w:pPr>
              <w:rPr>
                <w:b/>
                <w:bCs/>
                <w:szCs w:val="21"/>
              </w:rPr>
            </w:pPr>
            <w:r>
              <w:rPr>
                <w:rFonts w:hint="eastAsia"/>
                <w:b/>
                <w:bCs/>
                <w:szCs w:val="21"/>
              </w:rPr>
              <w:t>应付其他单位</w:t>
            </w:r>
          </w:p>
        </w:tc>
        <w:tc>
          <w:tcPr>
            <w:tcW w:w="1380" w:type="dxa"/>
            <w:tcBorders>
              <w:top w:val="nil"/>
              <w:left w:val="nil"/>
              <w:bottom w:val="nil"/>
              <w:right w:val="nil"/>
            </w:tcBorders>
            <w:vAlign w:val="center"/>
          </w:tcPr>
          <w:p w:rsidR="00835615" w:rsidRDefault="00835615">
            <w:pPr>
              <w:rPr>
                <w:color w:val="000000"/>
                <w:szCs w:val="21"/>
              </w:rPr>
            </w:pPr>
          </w:p>
        </w:tc>
        <w:tc>
          <w:tcPr>
            <w:tcW w:w="3237" w:type="dxa"/>
            <w:tcBorders>
              <w:top w:val="nil"/>
              <w:left w:val="nil"/>
              <w:bottom w:val="nil"/>
              <w:right w:val="nil"/>
            </w:tcBorders>
            <w:vAlign w:val="center"/>
          </w:tcPr>
          <w:p w:rsidR="00835615" w:rsidRDefault="00835615">
            <w:pPr>
              <w:rPr>
                <w:color w:val="000000"/>
                <w:szCs w:val="21"/>
              </w:rPr>
            </w:pPr>
          </w:p>
        </w:tc>
      </w:tr>
      <w:tr w:rsidR="00835615">
        <w:trPr>
          <w:trHeight w:hRule="exact" w:val="397"/>
        </w:trPr>
        <w:tc>
          <w:tcPr>
            <w:tcW w:w="3760"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合计</w:t>
            </w:r>
          </w:p>
        </w:tc>
        <w:tc>
          <w:tcPr>
            <w:tcW w:w="1380" w:type="dxa"/>
            <w:tcBorders>
              <w:top w:val="single" w:sz="4" w:space="0" w:color="auto"/>
              <w:left w:val="nil"/>
              <w:bottom w:val="single" w:sz="4" w:space="0" w:color="auto"/>
              <w:right w:val="nil"/>
            </w:tcBorders>
            <w:vAlign w:val="center"/>
          </w:tcPr>
          <w:p w:rsidR="00835615" w:rsidRDefault="00C40032">
            <w:pPr>
              <w:rPr>
                <w:color w:val="000000"/>
                <w:szCs w:val="21"/>
              </w:rPr>
            </w:pPr>
            <w:r>
              <w:rPr>
                <w:rFonts w:hint="eastAsia"/>
                <w:color w:val="000000"/>
                <w:szCs w:val="21"/>
              </w:rPr>
              <w:t xml:space="preserve">　</w:t>
            </w:r>
          </w:p>
        </w:tc>
        <w:tc>
          <w:tcPr>
            <w:tcW w:w="3237" w:type="dxa"/>
            <w:tcBorders>
              <w:top w:val="single" w:sz="4" w:space="0" w:color="auto"/>
              <w:left w:val="nil"/>
              <w:bottom w:val="single" w:sz="4" w:space="0" w:color="auto"/>
              <w:right w:val="nil"/>
            </w:tcBorders>
            <w:vAlign w:val="center"/>
          </w:tcPr>
          <w:p w:rsidR="00835615" w:rsidRDefault="00C40032">
            <w:pPr>
              <w:rPr>
                <w:color w:val="000000"/>
                <w:szCs w:val="21"/>
              </w:rPr>
            </w:pPr>
            <w:r>
              <w:rPr>
                <w:rFonts w:hint="eastAsia"/>
                <w:color w:val="000000"/>
                <w:szCs w:val="21"/>
              </w:rPr>
              <w:t xml:space="preserve">　</w:t>
            </w:r>
          </w:p>
        </w:tc>
      </w:tr>
    </w:tbl>
    <w:p w:rsidR="00835615" w:rsidRDefault="00C40032">
      <w:pPr>
        <w:rPr>
          <w:szCs w:val="21"/>
        </w:rPr>
      </w:pPr>
      <w:r>
        <w:rPr>
          <w:rFonts w:hint="eastAsia"/>
          <w:szCs w:val="21"/>
        </w:rPr>
        <w:t>注：编制部门财务报表时，标</w:t>
      </w:r>
      <w:r>
        <w:rPr>
          <w:szCs w:val="21"/>
        </w:rPr>
        <w:t>*</w:t>
      </w:r>
      <w:r>
        <w:rPr>
          <w:rFonts w:hint="eastAsia"/>
          <w:szCs w:val="21"/>
        </w:rPr>
        <w:t>项目应</w:t>
      </w:r>
      <w:proofErr w:type="gramStart"/>
      <w:r>
        <w:rPr>
          <w:rFonts w:hint="eastAsia"/>
          <w:szCs w:val="21"/>
        </w:rPr>
        <w:t>抵销</w:t>
      </w:r>
      <w:proofErr w:type="gramEnd"/>
      <w:r>
        <w:rPr>
          <w:rFonts w:hint="eastAsia"/>
          <w:szCs w:val="21"/>
        </w:rPr>
        <w:t>完毕，金额为零。</w:t>
      </w:r>
    </w:p>
    <w:p w:rsidR="00835615" w:rsidRDefault="00835615">
      <w:pPr>
        <w:ind w:firstLineChars="200" w:firstLine="480"/>
        <w:rPr>
          <w:sz w:val="24"/>
          <w:szCs w:val="24"/>
        </w:rPr>
      </w:pPr>
    </w:p>
    <w:p w:rsidR="00835615" w:rsidRDefault="00C40032">
      <w:pPr>
        <w:jc w:val="center"/>
        <w:outlineLvl w:val="2"/>
        <w:rPr>
          <w:color w:val="000000"/>
          <w:szCs w:val="21"/>
        </w:rPr>
      </w:pPr>
      <w:bookmarkStart w:id="20" w:name="_Toc9868754"/>
      <w:r>
        <w:rPr>
          <w:rFonts w:hint="eastAsia"/>
          <w:b/>
          <w:bCs/>
          <w:szCs w:val="21"/>
        </w:rPr>
        <w:t>预收账款明细表</w:t>
      </w:r>
      <w:bookmarkEnd w:id="20"/>
    </w:p>
    <w:tbl>
      <w:tblPr>
        <w:tblW w:w="9572" w:type="dxa"/>
        <w:jc w:val="center"/>
        <w:tblLayout w:type="fixed"/>
        <w:tblLook w:val="04A0" w:firstRow="1" w:lastRow="0" w:firstColumn="1" w:lastColumn="0" w:noHBand="0" w:noVBand="1"/>
      </w:tblPr>
      <w:tblGrid>
        <w:gridCol w:w="5848"/>
        <w:gridCol w:w="1863"/>
        <w:gridCol w:w="1861"/>
      </w:tblGrid>
      <w:tr w:rsidR="00835615">
        <w:trPr>
          <w:cantSplit/>
          <w:trHeight w:val="454"/>
          <w:jc w:val="center"/>
        </w:trPr>
        <w:tc>
          <w:tcPr>
            <w:tcW w:w="5848" w:type="dxa"/>
            <w:tcBorders>
              <w:top w:val="nil"/>
              <w:left w:val="nil"/>
              <w:bottom w:val="nil"/>
              <w:right w:val="nil"/>
            </w:tcBorders>
            <w:vAlign w:val="center"/>
          </w:tcPr>
          <w:p w:rsidR="00835615" w:rsidRDefault="00835615">
            <w:pPr>
              <w:jc w:val="center"/>
              <w:rPr>
                <w:b/>
                <w:bCs/>
                <w:szCs w:val="21"/>
              </w:rPr>
            </w:pPr>
          </w:p>
        </w:tc>
        <w:tc>
          <w:tcPr>
            <w:tcW w:w="1863" w:type="dxa"/>
            <w:tcBorders>
              <w:top w:val="nil"/>
              <w:left w:val="nil"/>
              <w:bottom w:val="nil"/>
              <w:right w:val="nil"/>
            </w:tcBorders>
            <w:vAlign w:val="center"/>
          </w:tcPr>
          <w:p w:rsidR="00835615" w:rsidRDefault="00835615">
            <w:pPr>
              <w:jc w:val="center"/>
              <w:rPr>
                <w:b/>
                <w:bCs/>
                <w:szCs w:val="21"/>
              </w:rPr>
            </w:pPr>
          </w:p>
        </w:tc>
        <w:tc>
          <w:tcPr>
            <w:tcW w:w="1861" w:type="dxa"/>
            <w:tcBorders>
              <w:top w:val="nil"/>
              <w:left w:val="nil"/>
              <w:bottom w:val="nil"/>
              <w:right w:val="nil"/>
            </w:tcBorders>
            <w:vAlign w:val="center"/>
          </w:tcPr>
          <w:p w:rsidR="00835615" w:rsidRDefault="00C40032">
            <w:pPr>
              <w:jc w:val="right"/>
              <w:rPr>
                <w:color w:val="000000"/>
                <w:szCs w:val="21"/>
              </w:rPr>
            </w:pPr>
            <w:r>
              <w:rPr>
                <w:rFonts w:hint="eastAsia"/>
                <w:color w:val="000000"/>
                <w:szCs w:val="21"/>
              </w:rPr>
              <w:t>单位：元</w:t>
            </w:r>
          </w:p>
        </w:tc>
      </w:tr>
      <w:tr w:rsidR="00835615">
        <w:trPr>
          <w:cantSplit/>
          <w:trHeight w:val="454"/>
          <w:jc w:val="center"/>
        </w:trPr>
        <w:tc>
          <w:tcPr>
            <w:tcW w:w="5848"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项目</w:t>
            </w:r>
          </w:p>
        </w:tc>
        <w:tc>
          <w:tcPr>
            <w:tcW w:w="1863"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期初数</w:t>
            </w:r>
          </w:p>
        </w:tc>
        <w:tc>
          <w:tcPr>
            <w:tcW w:w="1861"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期末数</w:t>
            </w:r>
          </w:p>
        </w:tc>
      </w:tr>
      <w:tr w:rsidR="00835615">
        <w:trPr>
          <w:cantSplit/>
          <w:trHeight w:val="454"/>
          <w:jc w:val="center"/>
        </w:trPr>
        <w:tc>
          <w:tcPr>
            <w:tcW w:w="5848" w:type="dxa"/>
            <w:tcBorders>
              <w:top w:val="nil"/>
              <w:left w:val="nil"/>
              <w:bottom w:val="nil"/>
              <w:right w:val="nil"/>
            </w:tcBorders>
            <w:vAlign w:val="center"/>
          </w:tcPr>
          <w:p w:rsidR="00835615" w:rsidRDefault="00C40032">
            <w:pPr>
              <w:rPr>
                <w:b/>
                <w:bCs/>
                <w:szCs w:val="21"/>
              </w:rPr>
            </w:pPr>
            <w:r>
              <w:rPr>
                <w:rFonts w:hint="eastAsia"/>
                <w:b/>
                <w:bCs/>
                <w:szCs w:val="21"/>
              </w:rPr>
              <w:t>预收本部门内部单位</w:t>
            </w:r>
            <w:r>
              <w:rPr>
                <w:b/>
                <w:bCs/>
                <w:szCs w:val="21"/>
              </w:rPr>
              <w:t>*</w:t>
            </w:r>
          </w:p>
        </w:tc>
        <w:tc>
          <w:tcPr>
            <w:tcW w:w="1863" w:type="dxa"/>
            <w:tcBorders>
              <w:top w:val="nil"/>
              <w:left w:val="nil"/>
              <w:bottom w:val="nil"/>
              <w:right w:val="nil"/>
            </w:tcBorders>
            <w:vAlign w:val="center"/>
          </w:tcPr>
          <w:p w:rsidR="00835615" w:rsidRDefault="00835615">
            <w:pPr>
              <w:rPr>
                <w:color w:val="000000"/>
                <w:szCs w:val="21"/>
              </w:rPr>
            </w:pPr>
          </w:p>
        </w:tc>
        <w:tc>
          <w:tcPr>
            <w:tcW w:w="1861" w:type="dxa"/>
            <w:tcBorders>
              <w:top w:val="nil"/>
              <w:left w:val="nil"/>
              <w:bottom w:val="nil"/>
              <w:right w:val="nil"/>
            </w:tcBorders>
            <w:vAlign w:val="center"/>
          </w:tcPr>
          <w:p w:rsidR="00835615" w:rsidRDefault="00835615">
            <w:pPr>
              <w:rPr>
                <w:color w:val="000000"/>
                <w:szCs w:val="21"/>
              </w:rPr>
            </w:pPr>
          </w:p>
        </w:tc>
      </w:tr>
      <w:tr w:rsidR="00835615">
        <w:trPr>
          <w:cantSplit/>
          <w:trHeight w:val="454"/>
          <w:jc w:val="center"/>
        </w:trPr>
        <w:tc>
          <w:tcPr>
            <w:tcW w:w="5848" w:type="dxa"/>
            <w:tcBorders>
              <w:top w:val="nil"/>
              <w:left w:val="nil"/>
              <w:bottom w:val="nil"/>
              <w:right w:val="nil"/>
            </w:tcBorders>
            <w:vAlign w:val="center"/>
          </w:tcPr>
          <w:p w:rsidR="00835615" w:rsidRDefault="00C40032">
            <w:pPr>
              <w:ind w:firstLineChars="100" w:firstLine="210"/>
              <w:rPr>
                <w:szCs w:val="21"/>
              </w:rPr>
            </w:pPr>
            <w:r>
              <w:rPr>
                <w:rFonts w:hint="eastAsia"/>
                <w:szCs w:val="21"/>
              </w:rPr>
              <w:t>单位</w:t>
            </w:r>
            <w:r>
              <w:rPr>
                <w:szCs w:val="21"/>
              </w:rPr>
              <w:t>1</w:t>
            </w:r>
          </w:p>
        </w:tc>
        <w:tc>
          <w:tcPr>
            <w:tcW w:w="1863" w:type="dxa"/>
            <w:tcBorders>
              <w:top w:val="nil"/>
              <w:left w:val="nil"/>
              <w:bottom w:val="nil"/>
              <w:right w:val="nil"/>
            </w:tcBorders>
            <w:vAlign w:val="center"/>
          </w:tcPr>
          <w:p w:rsidR="00835615" w:rsidRDefault="00835615">
            <w:pPr>
              <w:rPr>
                <w:color w:val="000000"/>
                <w:szCs w:val="21"/>
              </w:rPr>
            </w:pPr>
          </w:p>
        </w:tc>
        <w:tc>
          <w:tcPr>
            <w:tcW w:w="1861" w:type="dxa"/>
            <w:tcBorders>
              <w:top w:val="nil"/>
              <w:left w:val="nil"/>
              <w:bottom w:val="nil"/>
              <w:right w:val="nil"/>
            </w:tcBorders>
            <w:vAlign w:val="center"/>
          </w:tcPr>
          <w:p w:rsidR="00835615" w:rsidRDefault="00835615">
            <w:pPr>
              <w:rPr>
                <w:color w:val="000000"/>
                <w:szCs w:val="21"/>
              </w:rPr>
            </w:pPr>
          </w:p>
        </w:tc>
      </w:tr>
      <w:tr w:rsidR="00835615">
        <w:trPr>
          <w:cantSplit/>
          <w:trHeight w:val="454"/>
          <w:jc w:val="center"/>
        </w:trPr>
        <w:tc>
          <w:tcPr>
            <w:tcW w:w="5848" w:type="dxa"/>
            <w:tcBorders>
              <w:top w:val="nil"/>
              <w:left w:val="nil"/>
              <w:bottom w:val="nil"/>
              <w:right w:val="nil"/>
            </w:tcBorders>
            <w:vAlign w:val="center"/>
          </w:tcPr>
          <w:p w:rsidR="00835615" w:rsidRDefault="00C40032">
            <w:pPr>
              <w:ind w:firstLineChars="100" w:firstLine="210"/>
              <w:rPr>
                <w:szCs w:val="21"/>
              </w:rPr>
            </w:pPr>
            <w:r>
              <w:rPr>
                <w:rFonts w:hint="eastAsia"/>
                <w:szCs w:val="21"/>
              </w:rPr>
              <w:t>单位</w:t>
            </w:r>
            <w:r>
              <w:rPr>
                <w:szCs w:val="21"/>
              </w:rPr>
              <w:t>2</w:t>
            </w:r>
          </w:p>
        </w:tc>
        <w:tc>
          <w:tcPr>
            <w:tcW w:w="1863" w:type="dxa"/>
            <w:tcBorders>
              <w:top w:val="nil"/>
              <w:left w:val="nil"/>
              <w:bottom w:val="nil"/>
              <w:right w:val="nil"/>
            </w:tcBorders>
            <w:vAlign w:val="center"/>
          </w:tcPr>
          <w:p w:rsidR="00835615" w:rsidRDefault="00835615">
            <w:pPr>
              <w:rPr>
                <w:color w:val="000000"/>
                <w:szCs w:val="21"/>
              </w:rPr>
            </w:pPr>
          </w:p>
        </w:tc>
        <w:tc>
          <w:tcPr>
            <w:tcW w:w="1861" w:type="dxa"/>
            <w:tcBorders>
              <w:top w:val="nil"/>
              <w:left w:val="nil"/>
              <w:bottom w:val="nil"/>
              <w:right w:val="nil"/>
            </w:tcBorders>
            <w:vAlign w:val="center"/>
          </w:tcPr>
          <w:p w:rsidR="00835615" w:rsidRDefault="00835615">
            <w:pPr>
              <w:rPr>
                <w:color w:val="000000"/>
                <w:szCs w:val="21"/>
              </w:rPr>
            </w:pPr>
          </w:p>
        </w:tc>
      </w:tr>
      <w:tr w:rsidR="00835615">
        <w:trPr>
          <w:cantSplit/>
          <w:trHeight w:val="454"/>
          <w:jc w:val="center"/>
        </w:trPr>
        <w:tc>
          <w:tcPr>
            <w:tcW w:w="5848" w:type="dxa"/>
            <w:tcBorders>
              <w:top w:val="nil"/>
              <w:left w:val="nil"/>
              <w:bottom w:val="nil"/>
              <w:right w:val="nil"/>
            </w:tcBorders>
            <w:vAlign w:val="center"/>
          </w:tcPr>
          <w:p w:rsidR="00835615" w:rsidRDefault="00C40032">
            <w:pPr>
              <w:ind w:firstLineChars="100" w:firstLine="210"/>
              <w:rPr>
                <w:szCs w:val="21"/>
              </w:rPr>
            </w:pPr>
            <w:r>
              <w:rPr>
                <w:rFonts w:hint="eastAsia"/>
                <w:szCs w:val="21"/>
              </w:rPr>
              <w:lastRenderedPageBreak/>
              <w:t>……</w:t>
            </w:r>
          </w:p>
        </w:tc>
        <w:tc>
          <w:tcPr>
            <w:tcW w:w="1863" w:type="dxa"/>
            <w:tcBorders>
              <w:top w:val="nil"/>
              <w:left w:val="nil"/>
              <w:bottom w:val="nil"/>
              <w:right w:val="nil"/>
            </w:tcBorders>
            <w:vAlign w:val="center"/>
          </w:tcPr>
          <w:p w:rsidR="00835615" w:rsidRDefault="00835615">
            <w:pPr>
              <w:rPr>
                <w:color w:val="000000"/>
                <w:szCs w:val="21"/>
              </w:rPr>
            </w:pPr>
          </w:p>
        </w:tc>
        <w:tc>
          <w:tcPr>
            <w:tcW w:w="1861" w:type="dxa"/>
            <w:tcBorders>
              <w:top w:val="nil"/>
              <w:left w:val="nil"/>
              <w:bottom w:val="nil"/>
              <w:right w:val="nil"/>
            </w:tcBorders>
            <w:vAlign w:val="center"/>
          </w:tcPr>
          <w:p w:rsidR="00835615" w:rsidRDefault="00835615">
            <w:pPr>
              <w:rPr>
                <w:color w:val="000000"/>
                <w:szCs w:val="21"/>
              </w:rPr>
            </w:pPr>
          </w:p>
        </w:tc>
      </w:tr>
      <w:tr w:rsidR="00835615">
        <w:trPr>
          <w:cantSplit/>
          <w:trHeight w:val="454"/>
          <w:jc w:val="center"/>
        </w:trPr>
        <w:tc>
          <w:tcPr>
            <w:tcW w:w="5848" w:type="dxa"/>
            <w:tcBorders>
              <w:top w:val="nil"/>
              <w:left w:val="nil"/>
              <w:bottom w:val="nil"/>
              <w:right w:val="nil"/>
            </w:tcBorders>
            <w:vAlign w:val="center"/>
          </w:tcPr>
          <w:p w:rsidR="00835615" w:rsidRDefault="00C40032">
            <w:pPr>
              <w:rPr>
                <w:b/>
                <w:bCs/>
                <w:szCs w:val="21"/>
              </w:rPr>
            </w:pPr>
            <w:r>
              <w:rPr>
                <w:rFonts w:hint="eastAsia"/>
                <w:b/>
                <w:bCs/>
                <w:szCs w:val="21"/>
              </w:rPr>
              <w:t>预收本部门以外的同级政府单位</w:t>
            </w:r>
          </w:p>
        </w:tc>
        <w:tc>
          <w:tcPr>
            <w:tcW w:w="1863" w:type="dxa"/>
            <w:tcBorders>
              <w:top w:val="nil"/>
              <w:left w:val="nil"/>
              <w:bottom w:val="nil"/>
              <w:right w:val="nil"/>
            </w:tcBorders>
            <w:vAlign w:val="center"/>
          </w:tcPr>
          <w:p w:rsidR="00835615" w:rsidRDefault="00835615">
            <w:pPr>
              <w:rPr>
                <w:color w:val="000000"/>
                <w:szCs w:val="21"/>
              </w:rPr>
            </w:pPr>
          </w:p>
        </w:tc>
        <w:tc>
          <w:tcPr>
            <w:tcW w:w="1861" w:type="dxa"/>
            <w:tcBorders>
              <w:top w:val="nil"/>
              <w:left w:val="nil"/>
              <w:bottom w:val="nil"/>
              <w:right w:val="nil"/>
            </w:tcBorders>
            <w:vAlign w:val="center"/>
          </w:tcPr>
          <w:p w:rsidR="00835615" w:rsidRDefault="00835615">
            <w:pPr>
              <w:rPr>
                <w:color w:val="000000"/>
                <w:szCs w:val="21"/>
              </w:rPr>
            </w:pPr>
          </w:p>
        </w:tc>
      </w:tr>
      <w:tr w:rsidR="00835615">
        <w:trPr>
          <w:cantSplit/>
          <w:trHeight w:val="454"/>
          <w:jc w:val="center"/>
        </w:trPr>
        <w:tc>
          <w:tcPr>
            <w:tcW w:w="5848" w:type="dxa"/>
            <w:tcBorders>
              <w:top w:val="nil"/>
              <w:left w:val="nil"/>
              <w:bottom w:val="nil"/>
              <w:right w:val="nil"/>
            </w:tcBorders>
            <w:vAlign w:val="center"/>
          </w:tcPr>
          <w:p w:rsidR="00835615" w:rsidRDefault="00C40032">
            <w:pPr>
              <w:ind w:firstLineChars="100" w:firstLine="210"/>
              <w:rPr>
                <w:szCs w:val="21"/>
              </w:rPr>
            </w:pPr>
            <w:r>
              <w:rPr>
                <w:rFonts w:hint="eastAsia"/>
                <w:szCs w:val="21"/>
              </w:rPr>
              <w:t>单位</w:t>
            </w:r>
            <w:r>
              <w:rPr>
                <w:szCs w:val="21"/>
              </w:rPr>
              <w:t>1</w:t>
            </w:r>
          </w:p>
        </w:tc>
        <w:tc>
          <w:tcPr>
            <w:tcW w:w="1863" w:type="dxa"/>
            <w:tcBorders>
              <w:top w:val="nil"/>
              <w:left w:val="nil"/>
              <w:bottom w:val="nil"/>
              <w:right w:val="nil"/>
            </w:tcBorders>
            <w:vAlign w:val="center"/>
          </w:tcPr>
          <w:p w:rsidR="00835615" w:rsidRDefault="00835615">
            <w:pPr>
              <w:rPr>
                <w:color w:val="000000"/>
                <w:szCs w:val="21"/>
              </w:rPr>
            </w:pPr>
          </w:p>
        </w:tc>
        <w:tc>
          <w:tcPr>
            <w:tcW w:w="1861" w:type="dxa"/>
            <w:tcBorders>
              <w:top w:val="nil"/>
              <w:left w:val="nil"/>
              <w:bottom w:val="nil"/>
              <w:right w:val="nil"/>
            </w:tcBorders>
            <w:vAlign w:val="center"/>
          </w:tcPr>
          <w:p w:rsidR="00835615" w:rsidRDefault="00835615">
            <w:pPr>
              <w:rPr>
                <w:color w:val="000000"/>
                <w:szCs w:val="21"/>
              </w:rPr>
            </w:pPr>
          </w:p>
        </w:tc>
      </w:tr>
      <w:tr w:rsidR="00835615">
        <w:trPr>
          <w:cantSplit/>
          <w:trHeight w:val="454"/>
          <w:jc w:val="center"/>
        </w:trPr>
        <w:tc>
          <w:tcPr>
            <w:tcW w:w="5848" w:type="dxa"/>
            <w:tcBorders>
              <w:top w:val="nil"/>
              <w:left w:val="nil"/>
              <w:bottom w:val="nil"/>
              <w:right w:val="nil"/>
            </w:tcBorders>
            <w:vAlign w:val="center"/>
          </w:tcPr>
          <w:p w:rsidR="00835615" w:rsidRDefault="00C40032">
            <w:pPr>
              <w:ind w:firstLineChars="100" w:firstLine="210"/>
              <w:rPr>
                <w:szCs w:val="21"/>
              </w:rPr>
            </w:pPr>
            <w:r>
              <w:rPr>
                <w:rFonts w:hint="eastAsia"/>
                <w:szCs w:val="21"/>
              </w:rPr>
              <w:t>单位</w:t>
            </w:r>
            <w:r>
              <w:rPr>
                <w:szCs w:val="21"/>
              </w:rPr>
              <w:t>2</w:t>
            </w:r>
          </w:p>
        </w:tc>
        <w:tc>
          <w:tcPr>
            <w:tcW w:w="1863" w:type="dxa"/>
            <w:tcBorders>
              <w:top w:val="nil"/>
              <w:left w:val="nil"/>
              <w:bottom w:val="nil"/>
              <w:right w:val="nil"/>
            </w:tcBorders>
            <w:vAlign w:val="center"/>
          </w:tcPr>
          <w:p w:rsidR="00835615" w:rsidRDefault="00835615">
            <w:pPr>
              <w:rPr>
                <w:color w:val="000000"/>
                <w:szCs w:val="21"/>
              </w:rPr>
            </w:pPr>
          </w:p>
        </w:tc>
        <w:tc>
          <w:tcPr>
            <w:tcW w:w="1861" w:type="dxa"/>
            <w:tcBorders>
              <w:top w:val="nil"/>
              <w:left w:val="nil"/>
              <w:bottom w:val="nil"/>
              <w:right w:val="nil"/>
            </w:tcBorders>
            <w:vAlign w:val="center"/>
          </w:tcPr>
          <w:p w:rsidR="00835615" w:rsidRDefault="00835615">
            <w:pPr>
              <w:rPr>
                <w:color w:val="000000"/>
                <w:szCs w:val="21"/>
              </w:rPr>
            </w:pPr>
          </w:p>
        </w:tc>
      </w:tr>
      <w:tr w:rsidR="00835615">
        <w:trPr>
          <w:cantSplit/>
          <w:trHeight w:val="454"/>
          <w:jc w:val="center"/>
        </w:trPr>
        <w:tc>
          <w:tcPr>
            <w:tcW w:w="5848" w:type="dxa"/>
            <w:tcBorders>
              <w:top w:val="nil"/>
              <w:left w:val="nil"/>
              <w:bottom w:val="nil"/>
              <w:right w:val="nil"/>
            </w:tcBorders>
            <w:vAlign w:val="center"/>
          </w:tcPr>
          <w:p w:rsidR="00835615" w:rsidRDefault="00C40032">
            <w:pPr>
              <w:ind w:firstLineChars="100" w:firstLine="210"/>
              <w:rPr>
                <w:szCs w:val="21"/>
              </w:rPr>
            </w:pPr>
            <w:r>
              <w:rPr>
                <w:rFonts w:hint="eastAsia"/>
                <w:szCs w:val="21"/>
              </w:rPr>
              <w:t>……</w:t>
            </w:r>
          </w:p>
        </w:tc>
        <w:tc>
          <w:tcPr>
            <w:tcW w:w="1863" w:type="dxa"/>
            <w:tcBorders>
              <w:top w:val="nil"/>
              <w:left w:val="nil"/>
              <w:bottom w:val="nil"/>
              <w:right w:val="nil"/>
            </w:tcBorders>
            <w:vAlign w:val="center"/>
          </w:tcPr>
          <w:p w:rsidR="00835615" w:rsidRDefault="00835615">
            <w:pPr>
              <w:rPr>
                <w:color w:val="000000"/>
                <w:szCs w:val="21"/>
              </w:rPr>
            </w:pPr>
          </w:p>
        </w:tc>
        <w:tc>
          <w:tcPr>
            <w:tcW w:w="1861" w:type="dxa"/>
            <w:tcBorders>
              <w:top w:val="nil"/>
              <w:left w:val="nil"/>
              <w:bottom w:val="nil"/>
              <w:right w:val="nil"/>
            </w:tcBorders>
            <w:vAlign w:val="center"/>
          </w:tcPr>
          <w:p w:rsidR="00835615" w:rsidRDefault="00835615">
            <w:pPr>
              <w:rPr>
                <w:color w:val="000000"/>
                <w:szCs w:val="21"/>
              </w:rPr>
            </w:pPr>
          </w:p>
        </w:tc>
      </w:tr>
      <w:tr w:rsidR="00835615">
        <w:trPr>
          <w:cantSplit/>
          <w:trHeight w:val="454"/>
          <w:jc w:val="center"/>
        </w:trPr>
        <w:tc>
          <w:tcPr>
            <w:tcW w:w="5848" w:type="dxa"/>
            <w:tcBorders>
              <w:top w:val="nil"/>
              <w:left w:val="nil"/>
              <w:bottom w:val="nil"/>
              <w:right w:val="nil"/>
            </w:tcBorders>
            <w:vAlign w:val="center"/>
          </w:tcPr>
          <w:p w:rsidR="00835615" w:rsidRDefault="00C40032">
            <w:pPr>
              <w:rPr>
                <w:b/>
                <w:bCs/>
                <w:szCs w:val="21"/>
              </w:rPr>
            </w:pPr>
            <w:r>
              <w:rPr>
                <w:rFonts w:hint="eastAsia"/>
                <w:b/>
                <w:bCs/>
                <w:szCs w:val="21"/>
              </w:rPr>
              <w:t>预收其他单位</w:t>
            </w:r>
          </w:p>
        </w:tc>
        <w:tc>
          <w:tcPr>
            <w:tcW w:w="1863" w:type="dxa"/>
            <w:tcBorders>
              <w:top w:val="nil"/>
              <w:left w:val="nil"/>
              <w:bottom w:val="nil"/>
              <w:right w:val="nil"/>
            </w:tcBorders>
            <w:vAlign w:val="center"/>
          </w:tcPr>
          <w:p w:rsidR="00835615" w:rsidRDefault="00835615">
            <w:pPr>
              <w:rPr>
                <w:color w:val="000000"/>
                <w:szCs w:val="21"/>
              </w:rPr>
            </w:pPr>
          </w:p>
        </w:tc>
        <w:tc>
          <w:tcPr>
            <w:tcW w:w="1861" w:type="dxa"/>
            <w:tcBorders>
              <w:top w:val="nil"/>
              <w:left w:val="nil"/>
              <w:bottom w:val="nil"/>
              <w:right w:val="nil"/>
            </w:tcBorders>
            <w:vAlign w:val="center"/>
          </w:tcPr>
          <w:p w:rsidR="00835615" w:rsidRDefault="00835615">
            <w:pPr>
              <w:rPr>
                <w:color w:val="000000"/>
                <w:szCs w:val="21"/>
              </w:rPr>
            </w:pPr>
          </w:p>
        </w:tc>
      </w:tr>
      <w:tr w:rsidR="00835615">
        <w:trPr>
          <w:cantSplit/>
          <w:trHeight w:val="454"/>
          <w:jc w:val="center"/>
        </w:trPr>
        <w:tc>
          <w:tcPr>
            <w:tcW w:w="5848"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合计</w:t>
            </w:r>
          </w:p>
        </w:tc>
        <w:tc>
          <w:tcPr>
            <w:tcW w:w="1863" w:type="dxa"/>
            <w:tcBorders>
              <w:top w:val="single" w:sz="4" w:space="0" w:color="auto"/>
              <w:left w:val="nil"/>
              <w:bottom w:val="single" w:sz="4" w:space="0" w:color="auto"/>
              <w:right w:val="nil"/>
            </w:tcBorders>
            <w:vAlign w:val="center"/>
          </w:tcPr>
          <w:p w:rsidR="00835615" w:rsidRDefault="00C40032">
            <w:pPr>
              <w:rPr>
                <w:color w:val="000000"/>
                <w:szCs w:val="21"/>
              </w:rPr>
            </w:pPr>
            <w:r>
              <w:rPr>
                <w:rFonts w:hint="eastAsia"/>
                <w:color w:val="000000"/>
                <w:szCs w:val="21"/>
              </w:rPr>
              <w:t xml:space="preserve">　</w:t>
            </w:r>
          </w:p>
        </w:tc>
        <w:tc>
          <w:tcPr>
            <w:tcW w:w="1861" w:type="dxa"/>
            <w:tcBorders>
              <w:top w:val="single" w:sz="4" w:space="0" w:color="auto"/>
              <w:left w:val="nil"/>
              <w:bottom w:val="single" w:sz="4" w:space="0" w:color="auto"/>
              <w:right w:val="nil"/>
            </w:tcBorders>
            <w:vAlign w:val="center"/>
          </w:tcPr>
          <w:p w:rsidR="00835615" w:rsidRDefault="00C40032">
            <w:pPr>
              <w:rPr>
                <w:color w:val="000000"/>
                <w:szCs w:val="21"/>
              </w:rPr>
            </w:pPr>
            <w:r>
              <w:rPr>
                <w:rFonts w:hint="eastAsia"/>
                <w:color w:val="000000"/>
                <w:szCs w:val="21"/>
              </w:rPr>
              <w:t xml:space="preserve">　</w:t>
            </w:r>
          </w:p>
        </w:tc>
      </w:tr>
    </w:tbl>
    <w:p w:rsidR="00835615" w:rsidRDefault="00C40032">
      <w:pPr>
        <w:rPr>
          <w:szCs w:val="21"/>
        </w:rPr>
      </w:pPr>
      <w:r>
        <w:rPr>
          <w:rFonts w:hint="eastAsia"/>
          <w:szCs w:val="21"/>
        </w:rPr>
        <w:t>注：编制部门财务报表时，标</w:t>
      </w:r>
      <w:r>
        <w:rPr>
          <w:szCs w:val="21"/>
        </w:rPr>
        <w:t>*</w:t>
      </w:r>
      <w:r>
        <w:rPr>
          <w:rFonts w:hint="eastAsia"/>
          <w:szCs w:val="21"/>
        </w:rPr>
        <w:t>项目应</w:t>
      </w:r>
      <w:proofErr w:type="gramStart"/>
      <w:r>
        <w:rPr>
          <w:rFonts w:hint="eastAsia"/>
          <w:szCs w:val="21"/>
        </w:rPr>
        <w:t>抵销</w:t>
      </w:r>
      <w:proofErr w:type="gramEnd"/>
      <w:r>
        <w:rPr>
          <w:rFonts w:hint="eastAsia"/>
          <w:szCs w:val="21"/>
        </w:rPr>
        <w:t>完毕，金额为零。</w:t>
      </w:r>
    </w:p>
    <w:p w:rsidR="00835615" w:rsidRDefault="00835615">
      <w:pPr>
        <w:ind w:firstLineChars="200" w:firstLine="480"/>
        <w:rPr>
          <w:sz w:val="24"/>
          <w:szCs w:val="24"/>
        </w:rPr>
      </w:pPr>
    </w:p>
    <w:p w:rsidR="00835615" w:rsidRDefault="00C40032">
      <w:pPr>
        <w:jc w:val="center"/>
        <w:outlineLvl w:val="2"/>
        <w:rPr>
          <w:b/>
          <w:bCs/>
          <w:szCs w:val="21"/>
        </w:rPr>
      </w:pPr>
      <w:bookmarkStart w:id="21" w:name="_Toc9868755"/>
      <w:r>
        <w:rPr>
          <w:rFonts w:hint="eastAsia"/>
          <w:b/>
          <w:bCs/>
          <w:szCs w:val="21"/>
        </w:rPr>
        <w:t>其他应付款明细表</w:t>
      </w:r>
      <w:bookmarkEnd w:id="21"/>
    </w:p>
    <w:tbl>
      <w:tblPr>
        <w:tblW w:w="9572" w:type="dxa"/>
        <w:tblLayout w:type="fixed"/>
        <w:tblLook w:val="04A0" w:firstRow="1" w:lastRow="0" w:firstColumn="1" w:lastColumn="0" w:noHBand="0" w:noVBand="1"/>
      </w:tblPr>
      <w:tblGrid>
        <w:gridCol w:w="5458"/>
        <w:gridCol w:w="2058"/>
        <w:gridCol w:w="2056"/>
      </w:tblGrid>
      <w:tr w:rsidR="00835615">
        <w:trPr>
          <w:trHeight w:hRule="exact" w:val="397"/>
        </w:trPr>
        <w:tc>
          <w:tcPr>
            <w:tcW w:w="5458" w:type="dxa"/>
            <w:tcBorders>
              <w:top w:val="nil"/>
              <w:left w:val="nil"/>
              <w:bottom w:val="nil"/>
              <w:right w:val="nil"/>
            </w:tcBorders>
            <w:vAlign w:val="center"/>
          </w:tcPr>
          <w:p w:rsidR="00835615" w:rsidRDefault="00835615">
            <w:pPr>
              <w:jc w:val="center"/>
              <w:rPr>
                <w:b/>
                <w:bCs/>
                <w:szCs w:val="21"/>
              </w:rPr>
            </w:pPr>
          </w:p>
        </w:tc>
        <w:tc>
          <w:tcPr>
            <w:tcW w:w="2058" w:type="dxa"/>
            <w:tcBorders>
              <w:top w:val="nil"/>
              <w:left w:val="nil"/>
              <w:bottom w:val="nil"/>
              <w:right w:val="nil"/>
            </w:tcBorders>
            <w:vAlign w:val="center"/>
          </w:tcPr>
          <w:p w:rsidR="00835615" w:rsidRDefault="00835615">
            <w:pPr>
              <w:jc w:val="center"/>
              <w:rPr>
                <w:b/>
                <w:bCs/>
                <w:szCs w:val="21"/>
              </w:rPr>
            </w:pPr>
          </w:p>
        </w:tc>
        <w:tc>
          <w:tcPr>
            <w:tcW w:w="2056" w:type="dxa"/>
            <w:tcBorders>
              <w:top w:val="nil"/>
              <w:left w:val="nil"/>
              <w:bottom w:val="nil"/>
              <w:right w:val="nil"/>
            </w:tcBorders>
            <w:vAlign w:val="center"/>
          </w:tcPr>
          <w:p w:rsidR="00835615" w:rsidRDefault="00C40032">
            <w:pPr>
              <w:jc w:val="right"/>
              <w:rPr>
                <w:color w:val="000000"/>
                <w:szCs w:val="21"/>
              </w:rPr>
            </w:pPr>
            <w:r>
              <w:rPr>
                <w:rFonts w:hint="eastAsia"/>
                <w:color w:val="000000"/>
                <w:szCs w:val="21"/>
              </w:rPr>
              <w:t>单位：元</w:t>
            </w:r>
          </w:p>
        </w:tc>
      </w:tr>
      <w:tr w:rsidR="00835615">
        <w:trPr>
          <w:trHeight w:hRule="exact" w:val="397"/>
        </w:trPr>
        <w:tc>
          <w:tcPr>
            <w:tcW w:w="5458"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项目</w:t>
            </w:r>
          </w:p>
        </w:tc>
        <w:tc>
          <w:tcPr>
            <w:tcW w:w="2058"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期初数</w:t>
            </w:r>
          </w:p>
        </w:tc>
        <w:tc>
          <w:tcPr>
            <w:tcW w:w="2056"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期末数</w:t>
            </w:r>
          </w:p>
        </w:tc>
      </w:tr>
      <w:tr w:rsidR="00835615">
        <w:trPr>
          <w:trHeight w:hRule="exact" w:val="397"/>
        </w:trPr>
        <w:tc>
          <w:tcPr>
            <w:tcW w:w="5458" w:type="dxa"/>
            <w:tcBorders>
              <w:top w:val="nil"/>
              <w:left w:val="nil"/>
              <w:bottom w:val="nil"/>
              <w:right w:val="nil"/>
            </w:tcBorders>
            <w:vAlign w:val="center"/>
          </w:tcPr>
          <w:p w:rsidR="00835615" w:rsidRDefault="00C40032">
            <w:pPr>
              <w:rPr>
                <w:b/>
                <w:bCs/>
                <w:szCs w:val="21"/>
              </w:rPr>
            </w:pPr>
            <w:r>
              <w:rPr>
                <w:rFonts w:hint="eastAsia"/>
                <w:b/>
                <w:bCs/>
                <w:szCs w:val="21"/>
              </w:rPr>
              <w:t>应付本部门内部单位</w:t>
            </w:r>
            <w:r>
              <w:rPr>
                <w:b/>
                <w:bCs/>
                <w:szCs w:val="21"/>
              </w:rPr>
              <w:t>*</w:t>
            </w:r>
          </w:p>
        </w:tc>
        <w:tc>
          <w:tcPr>
            <w:tcW w:w="2058" w:type="dxa"/>
            <w:tcBorders>
              <w:top w:val="nil"/>
              <w:left w:val="nil"/>
              <w:bottom w:val="nil"/>
              <w:right w:val="nil"/>
            </w:tcBorders>
            <w:vAlign w:val="center"/>
          </w:tcPr>
          <w:p w:rsidR="00835615" w:rsidRDefault="00835615">
            <w:pPr>
              <w:rPr>
                <w:color w:val="000000"/>
                <w:szCs w:val="21"/>
              </w:rPr>
            </w:pPr>
          </w:p>
        </w:tc>
        <w:tc>
          <w:tcPr>
            <w:tcW w:w="2056" w:type="dxa"/>
            <w:tcBorders>
              <w:top w:val="nil"/>
              <w:left w:val="nil"/>
              <w:bottom w:val="nil"/>
              <w:right w:val="nil"/>
            </w:tcBorders>
            <w:vAlign w:val="center"/>
          </w:tcPr>
          <w:p w:rsidR="00835615" w:rsidRDefault="00835615">
            <w:pPr>
              <w:rPr>
                <w:color w:val="000000"/>
                <w:szCs w:val="21"/>
              </w:rPr>
            </w:pPr>
          </w:p>
        </w:tc>
      </w:tr>
      <w:tr w:rsidR="00835615">
        <w:trPr>
          <w:trHeight w:hRule="exact" w:val="397"/>
        </w:trPr>
        <w:tc>
          <w:tcPr>
            <w:tcW w:w="5458" w:type="dxa"/>
            <w:tcBorders>
              <w:top w:val="nil"/>
              <w:left w:val="nil"/>
              <w:bottom w:val="nil"/>
              <w:right w:val="nil"/>
            </w:tcBorders>
            <w:vAlign w:val="center"/>
          </w:tcPr>
          <w:p w:rsidR="00835615" w:rsidRDefault="00C40032">
            <w:pPr>
              <w:ind w:firstLineChars="100" w:firstLine="210"/>
              <w:rPr>
                <w:szCs w:val="21"/>
              </w:rPr>
            </w:pPr>
            <w:r>
              <w:rPr>
                <w:rFonts w:hint="eastAsia"/>
                <w:szCs w:val="21"/>
              </w:rPr>
              <w:t>单位</w:t>
            </w:r>
            <w:r>
              <w:rPr>
                <w:szCs w:val="21"/>
              </w:rPr>
              <w:t>1</w:t>
            </w:r>
          </w:p>
        </w:tc>
        <w:tc>
          <w:tcPr>
            <w:tcW w:w="2058" w:type="dxa"/>
            <w:tcBorders>
              <w:top w:val="nil"/>
              <w:left w:val="nil"/>
              <w:bottom w:val="nil"/>
              <w:right w:val="nil"/>
            </w:tcBorders>
            <w:vAlign w:val="center"/>
          </w:tcPr>
          <w:p w:rsidR="00835615" w:rsidRDefault="00835615">
            <w:pPr>
              <w:rPr>
                <w:color w:val="000000"/>
                <w:szCs w:val="21"/>
              </w:rPr>
            </w:pPr>
          </w:p>
        </w:tc>
        <w:tc>
          <w:tcPr>
            <w:tcW w:w="2056" w:type="dxa"/>
            <w:tcBorders>
              <w:top w:val="nil"/>
              <w:left w:val="nil"/>
              <w:bottom w:val="nil"/>
              <w:right w:val="nil"/>
            </w:tcBorders>
            <w:vAlign w:val="center"/>
          </w:tcPr>
          <w:p w:rsidR="00835615" w:rsidRDefault="00835615">
            <w:pPr>
              <w:rPr>
                <w:color w:val="000000"/>
                <w:szCs w:val="21"/>
              </w:rPr>
            </w:pPr>
          </w:p>
        </w:tc>
      </w:tr>
      <w:tr w:rsidR="00835615">
        <w:trPr>
          <w:trHeight w:hRule="exact" w:val="397"/>
        </w:trPr>
        <w:tc>
          <w:tcPr>
            <w:tcW w:w="5458" w:type="dxa"/>
            <w:tcBorders>
              <w:top w:val="nil"/>
              <w:left w:val="nil"/>
              <w:bottom w:val="nil"/>
              <w:right w:val="nil"/>
            </w:tcBorders>
            <w:vAlign w:val="center"/>
          </w:tcPr>
          <w:p w:rsidR="00835615" w:rsidRDefault="00C40032">
            <w:pPr>
              <w:ind w:firstLineChars="100" w:firstLine="210"/>
              <w:rPr>
                <w:szCs w:val="21"/>
              </w:rPr>
            </w:pPr>
            <w:r>
              <w:rPr>
                <w:rFonts w:hint="eastAsia"/>
                <w:szCs w:val="21"/>
              </w:rPr>
              <w:t>单位</w:t>
            </w:r>
            <w:r>
              <w:rPr>
                <w:szCs w:val="21"/>
              </w:rPr>
              <w:t>2</w:t>
            </w:r>
          </w:p>
        </w:tc>
        <w:tc>
          <w:tcPr>
            <w:tcW w:w="2058" w:type="dxa"/>
            <w:tcBorders>
              <w:top w:val="nil"/>
              <w:left w:val="nil"/>
              <w:bottom w:val="nil"/>
              <w:right w:val="nil"/>
            </w:tcBorders>
            <w:vAlign w:val="center"/>
          </w:tcPr>
          <w:p w:rsidR="00835615" w:rsidRDefault="00835615">
            <w:pPr>
              <w:rPr>
                <w:color w:val="000000"/>
                <w:szCs w:val="21"/>
              </w:rPr>
            </w:pPr>
          </w:p>
        </w:tc>
        <w:tc>
          <w:tcPr>
            <w:tcW w:w="2056" w:type="dxa"/>
            <w:tcBorders>
              <w:top w:val="nil"/>
              <w:left w:val="nil"/>
              <w:bottom w:val="nil"/>
              <w:right w:val="nil"/>
            </w:tcBorders>
            <w:vAlign w:val="center"/>
          </w:tcPr>
          <w:p w:rsidR="00835615" w:rsidRDefault="00835615">
            <w:pPr>
              <w:rPr>
                <w:color w:val="000000"/>
                <w:szCs w:val="21"/>
              </w:rPr>
            </w:pPr>
          </w:p>
        </w:tc>
      </w:tr>
      <w:tr w:rsidR="00835615">
        <w:trPr>
          <w:trHeight w:hRule="exact" w:val="397"/>
        </w:trPr>
        <w:tc>
          <w:tcPr>
            <w:tcW w:w="5458" w:type="dxa"/>
            <w:tcBorders>
              <w:top w:val="nil"/>
              <w:left w:val="nil"/>
              <w:bottom w:val="nil"/>
              <w:right w:val="nil"/>
            </w:tcBorders>
            <w:vAlign w:val="center"/>
          </w:tcPr>
          <w:p w:rsidR="00835615" w:rsidRDefault="00C40032">
            <w:pPr>
              <w:ind w:firstLineChars="100" w:firstLine="210"/>
              <w:rPr>
                <w:szCs w:val="21"/>
              </w:rPr>
            </w:pPr>
            <w:r>
              <w:rPr>
                <w:rFonts w:hint="eastAsia"/>
                <w:szCs w:val="21"/>
              </w:rPr>
              <w:t>……</w:t>
            </w:r>
          </w:p>
        </w:tc>
        <w:tc>
          <w:tcPr>
            <w:tcW w:w="2058" w:type="dxa"/>
            <w:tcBorders>
              <w:top w:val="nil"/>
              <w:left w:val="nil"/>
              <w:bottom w:val="nil"/>
              <w:right w:val="nil"/>
            </w:tcBorders>
            <w:vAlign w:val="center"/>
          </w:tcPr>
          <w:p w:rsidR="00835615" w:rsidRDefault="00835615">
            <w:pPr>
              <w:rPr>
                <w:color w:val="000000"/>
                <w:szCs w:val="21"/>
              </w:rPr>
            </w:pPr>
          </w:p>
        </w:tc>
        <w:tc>
          <w:tcPr>
            <w:tcW w:w="2056" w:type="dxa"/>
            <w:tcBorders>
              <w:top w:val="nil"/>
              <w:left w:val="nil"/>
              <w:bottom w:val="nil"/>
              <w:right w:val="nil"/>
            </w:tcBorders>
            <w:vAlign w:val="center"/>
          </w:tcPr>
          <w:p w:rsidR="00835615" w:rsidRDefault="00835615">
            <w:pPr>
              <w:rPr>
                <w:color w:val="000000"/>
                <w:szCs w:val="21"/>
              </w:rPr>
            </w:pPr>
          </w:p>
        </w:tc>
      </w:tr>
      <w:tr w:rsidR="00835615">
        <w:trPr>
          <w:trHeight w:hRule="exact" w:val="397"/>
        </w:trPr>
        <w:tc>
          <w:tcPr>
            <w:tcW w:w="5458" w:type="dxa"/>
            <w:tcBorders>
              <w:top w:val="nil"/>
              <w:left w:val="nil"/>
              <w:bottom w:val="nil"/>
              <w:right w:val="nil"/>
            </w:tcBorders>
            <w:vAlign w:val="center"/>
          </w:tcPr>
          <w:p w:rsidR="00835615" w:rsidRDefault="00C40032">
            <w:pPr>
              <w:rPr>
                <w:b/>
                <w:bCs/>
                <w:szCs w:val="21"/>
              </w:rPr>
            </w:pPr>
            <w:r>
              <w:rPr>
                <w:rFonts w:hint="eastAsia"/>
                <w:b/>
                <w:bCs/>
                <w:szCs w:val="21"/>
              </w:rPr>
              <w:t>应付本部门以外的同级政府单位</w:t>
            </w:r>
          </w:p>
        </w:tc>
        <w:tc>
          <w:tcPr>
            <w:tcW w:w="2058" w:type="dxa"/>
            <w:tcBorders>
              <w:top w:val="nil"/>
              <w:left w:val="nil"/>
              <w:bottom w:val="nil"/>
              <w:right w:val="nil"/>
            </w:tcBorders>
            <w:vAlign w:val="center"/>
          </w:tcPr>
          <w:p w:rsidR="00835615" w:rsidRDefault="00835615">
            <w:pPr>
              <w:rPr>
                <w:color w:val="000000"/>
                <w:szCs w:val="21"/>
              </w:rPr>
            </w:pPr>
          </w:p>
        </w:tc>
        <w:tc>
          <w:tcPr>
            <w:tcW w:w="2056" w:type="dxa"/>
            <w:tcBorders>
              <w:top w:val="nil"/>
              <w:left w:val="nil"/>
              <w:bottom w:val="nil"/>
              <w:right w:val="nil"/>
            </w:tcBorders>
            <w:vAlign w:val="center"/>
          </w:tcPr>
          <w:p w:rsidR="00835615" w:rsidRDefault="00835615">
            <w:pPr>
              <w:rPr>
                <w:color w:val="000000"/>
                <w:szCs w:val="21"/>
              </w:rPr>
            </w:pPr>
          </w:p>
        </w:tc>
      </w:tr>
      <w:tr w:rsidR="00835615">
        <w:trPr>
          <w:trHeight w:hRule="exact" w:val="397"/>
        </w:trPr>
        <w:tc>
          <w:tcPr>
            <w:tcW w:w="5458" w:type="dxa"/>
            <w:tcBorders>
              <w:top w:val="nil"/>
              <w:left w:val="nil"/>
              <w:bottom w:val="nil"/>
              <w:right w:val="nil"/>
            </w:tcBorders>
            <w:vAlign w:val="center"/>
          </w:tcPr>
          <w:p w:rsidR="00835615" w:rsidRDefault="00C40032">
            <w:pPr>
              <w:ind w:firstLineChars="100" w:firstLine="210"/>
              <w:rPr>
                <w:szCs w:val="21"/>
              </w:rPr>
            </w:pPr>
            <w:r>
              <w:rPr>
                <w:rFonts w:hint="eastAsia"/>
                <w:szCs w:val="21"/>
              </w:rPr>
              <w:t>单位</w:t>
            </w:r>
            <w:r>
              <w:rPr>
                <w:szCs w:val="21"/>
              </w:rPr>
              <w:t>1</w:t>
            </w:r>
          </w:p>
        </w:tc>
        <w:tc>
          <w:tcPr>
            <w:tcW w:w="2058" w:type="dxa"/>
            <w:tcBorders>
              <w:top w:val="nil"/>
              <w:left w:val="nil"/>
              <w:bottom w:val="nil"/>
              <w:right w:val="nil"/>
            </w:tcBorders>
            <w:vAlign w:val="center"/>
          </w:tcPr>
          <w:p w:rsidR="00835615" w:rsidRDefault="00835615">
            <w:pPr>
              <w:rPr>
                <w:color w:val="000000"/>
                <w:szCs w:val="21"/>
              </w:rPr>
            </w:pPr>
          </w:p>
        </w:tc>
        <w:tc>
          <w:tcPr>
            <w:tcW w:w="2056" w:type="dxa"/>
            <w:tcBorders>
              <w:top w:val="nil"/>
              <w:left w:val="nil"/>
              <w:bottom w:val="nil"/>
              <w:right w:val="nil"/>
            </w:tcBorders>
            <w:vAlign w:val="center"/>
          </w:tcPr>
          <w:p w:rsidR="00835615" w:rsidRDefault="00835615">
            <w:pPr>
              <w:rPr>
                <w:color w:val="000000"/>
                <w:szCs w:val="21"/>
              </w:rPr>
            </w:pPr>
          </w:p>
        </w:tc>
      </w:tr>
      <w:tr w:rsidR="00835615">
        <w:trPr>
          <w:trHeight w:hRule="exact" w:val="397"/>
        </w:trPr>
        <w:tc>
          <w:tcPr>
            <w:tcW w:w="5458" w:type="dxa"/>
            <w:tcBorders>
              <w:top w:val="nil"/>
              <w:left w:val="nil"/>
              <w:bottom w:val="nil"/>
              <w:right w:val="nil"/>
            </w:tcBorders>
            <w:vAlign w:val="center"/>
          </w:tcPr>
          <w:p w:rsidR="00835615" w:rsidRDefault="00C40032">
            <w:pPr>
              <w:ind w:firstLineChars="100" w:firstLine="210"/>
              <w:rPr>
                <w:szCs w:val="21"/>
              </w:rPr>
            </w:pPr>
            <w:r>
              <w:rPr>
                <w:rFonts w:hint="eastAsia"/>
                <w:szCs w:val="21"/>
              </w:rPr>
              <w:t>单位</w:t>
            </w:r>
            <w:r>
              <w:rPr>
                <w:szCs w:val="21"/>
              </w:rPr>
              <w:t>2</w:t>
            </w:r>
          </w:p>
        </w:tc>
        <w:tc>
          <w:tcPr>
            <w:tcW w:w="2058" w:type="dxa"/>
            <w:tcBorders>
              <w:top w:val="nil"/>
              <w:left w:val="nil"/>
              <w:bottom w:val="nil"/>
              <w:right w:val="nil"/>
            </w:tcBorders>
            <w:vAlign w:val="center"/>
          </w:tcPr>
          <w:p w:rsidR="00835615" w:rsidRDefault="00835615">
            <w:pPr>
              <w:rPr>
                <w:color w:val="000000"/>
                <w:szCs w:val="21"/>
              </w:rPr>
            </w:pPr>
          </w:p>
        </w:tc>
        <w:tc>
          <w:tcPr>
            <w:tcW w:w="2056" w:type="dxa"/>
            <w:tcBorders>
              <w:top w:val="nil"/>
              <w:left w:val="nil"/>
              <w:bottom w:val="nil"/>
              <w:right w:val="nil"/>
            </w:tcBorders>
            <w:vAlign w:val="center"/>
          </w:tcPr>
          <w:p w:rsidR="00835615" w:rsidRDefault="00835615">
            <w:pPr>
              <w:rPr>
                <w:color w:val="000000"/>
                <w:szCs w:val="21"/>
              </w:rPr>
            </w:pPr>
          </w:p>
        </w:tc>
      </w:tr>
      <w:tr w:rsidR="00835615">
        <w:trPr>
          <w:trHeight w:hRule="exact" w:val="397"/>
        </w:trPr>
        <w:tc>
          <w:tcPr>
            <w:tcW w:w="5458" w:type="dxa"/>
            <w:tcBorders>
              <w:top w:val="nil"/>
              <w:left w:val="nil"/>
              <w:bottom w:val="nil"/>
              <w:right w:val="nil"/>
            </w:tcBorders>
            <w:vAlign w:val="center"/>
          </w:tcPr>
          <w:p w:rsidR="00835615" w:rsidRDefault="00C40032">
            <w:pPr>
              <w:ind w:firstLineChars="100" w:firstLine="210"/>
              <w:rPr>
                <w:szCs w:val="21"/>
              </w:rPr>
            </w:pPr>
            <w:r>
              <w:rPr>
                <w:rFonts w:hint="eastAsia"/>
                <w:szCs w:val="21"/>
              </w:rPr>
              <w:t>……</w:t>
            </w:r>
          </w:p>
        </w:tc>
        <w:tc>
          <w:tcPr>
            <w:tcW w:w="2058" w:type="dxa"/>
            <w:tcBorders>
              <w:top w:val="nil"/>
              <w:left w:val="nil"/>
              <w:bottom w:val="nil"/>
              <w:right w:val="nil"/>
            </w:tcBorders>
            <w:vAlign w:val="center"/>
          </w:tcPr>
          <w:p w:rsidR="00835615" w:rsidRDefault="00835615">
            <w:pPr>
              <w:rPr>
                <w:color w:val="000000"/>
                <w:szCs w:val="21"/>
              </w:rPr>
            </w:pPr>
          </w:p>
        </w:tc>
        <w:tc>
          <w:tcPr>
            <w:tcW w:w="2056" w:type="dxa"/>
            <w:tcBorders>
              <w:top w:val="nil"/>
              <w:left w:val="nil"/>
              <w:bottom w:val="nil"/>
              <w:right w:val="nil"/>
            </w:tcBorders>
            <w:vAlign w:val="center"/>
          </w:tcPr>
          <w:p w:rsidR="00835615" w:rsidRDefault="00835615">
            <w:pPr>
              <w:rPr>
                <w:color w:val="000000"/>
                <w:szCs w:val="21"/>
              </w:rPr>
            </w:pPr>
          </w:p>
        </w:tc>
      </w:tr>
      <w:tr w:rsidR="00835615">
        <w:trPr>
          <w:trHeight w:hRule="exact" w:val="397"/>
        </w:trPr>
        <w:tc>
          <w:tcPr>
            <w:tcW w:w="5458" w:type="dxa"/>
            <w:tcBorders>
              <w:top w:val="nil"/>
              <w:left w:val="nil"/>
              <w:bottom w:val="nil"/>
              <w:right w:val="nil"/>
            </w:tcBorders>
            <w:vAlign w:val="center"/>
          </w:tcPr>
          <w:p w:rsidR="00835615" w:rsidRDefault="00C40032">
            <w:pPr>
              <w:rPr>
                <w:b/>
                <w:szCs w:val="21"/>
              </w:rPr>
            </w:pPr>
            <w:r>
              <w:rPr>
                <w:rFonts w:hint="eastAsia"/>
                <w:b/>
                <w:szCs w:val="21"/>
              </w:rPr>
              <w:t>应付同级财政</w:t>
            </w:r>
          </w:p>
        </w:tc>
        <w:tc>
          <w:tcPr>
            <w:tcW w:w="2058" w:type="dxa"/>
            <w:tcBorders>
              <w:top w:val="nil"/>
              <w:left w:val="nil"/>
              <w:bottom w:val="nil"/>
              <w:right w:val="nil"/>
            </w:tcBorders>
            <w:vAlign w:val="center"/>
          </w:tcPr>
          <w:p w:rsidR="00835615" w:rsidRDefault="00835615">
            <w:pPr>
              <w:rPr>
                <w:color w:val="000000"/>
                <w:szCs w:val="21"/>
              </w:rPr>
            </w:pPr>
          </w:p>
        </w:tc>
        <w:tc>
          <w:tcPr>
            <w:tcW w:w="2056" w:type="dxa"/>
            <w:tcBorders>
              <w:top w:val="nil"/>
              <w:left w:val="nil"/>
              <w:bottom w:val="nil"/>
              <w:right w:val="nil"/>
            </w:tcBorders>
            <w:vAlign w:val="center"/>
          </w:tcPr>
          <w:p w:rsidR="00835615" w:rsidRDefault="00835615">
            <w:pPr>
              <w:rPr>
                <w:color w:val="000000"/>
                <w:szCs w:val="21"/>
              </w:rPr>
            </w:pPr>
          </w:p>
        </w:tc>
      </w:tr>
      <w:tr w:rsidR="00835615">
        <w:trPr>
          <w:trHeight w:hRule="exact" w:val="397"/>
        </w:trPr>
        <w:tc>
          <w:tcPr>
            <w:tcW w:w="5458" w:type="dxa"/>
            <w:tcBorders>
              <w:top w:val="nil"/>
              <w:left w:val="nil"/>
              <w:bottom w:val="nil"/>
              <w:right w:val="nil"/>
            </w:tcBorders>
            <w:vAlign w:val="center"/>
          </w:tcPr>
          <w:p w:rsidR="00835615" w:rsidRDefault="00C40032">
            <w:pPr>
              <w:rPr>
                <w:b/>
                <w:bCs/>
                <w:szCs w:val="21"/>
              </w:rPr>
            </w:pPr>
            <w:r>
              <w:rPr>
                <w:rFonts w:hint="eastAsia"/>
                <w:b/>
                <w:bCs/>
                <w:szCs w:val="21"/>
              </w:rPr>
              <w:t>应付其他单位</w:t>
            </w:r>
          </w:p>
        </w:tc>
        <w:tc>
          <w:tcPr>
            <w:tcW w:w="2058" w:type="dxa"/>
            <w:tcBorders>
              <w:top w:val="nil"/>
              <w:left w:val="nil"/>
              <w:bottom w:val="nil"/>
              <w:right w:val="nil"/>
            </w:tcBorders>
            <w:vAlign w:val="center"/>
          </w:tcPr>
          <w:p w:rsidR="00835615" w:rsidRDefault="00835615">
            <w:pPr>
              <w:rPr>
                <w:color w:val="000000"/>
                <w:szCs w:val="21"/>
              </w:rPr>
            </w:pPr>
          </w:p>
        </w:tc>
        <w:tc>
          <w:tcPr>
            <w:tcW w:w="2056" w:type="dxa"/>
            <w:tcBorders>
              <w:top w:val="nil"/>
              <w:left w:val="nil"/>
              <w:bottom w:val="nil"/>
              <w:right w:val="nil"/>
            </w:tcBorders>
            <w:vAlign w:val="center"/>
          </w:tcPr>
          <w:p w:rsidR="00835615" w:rsidRDefault="00835615">
            <w:pPr>
              <w:rPr>
                <w:color w:val="000000"/>
                <w:szCs w:val="21"/>
              </w:rPr>
            </w:pPr>
          </w:p>
        </w:tc>
      </w:tr>
      <w:tr w:rsidR="00835615">
        <w:trPr>
          <w:trHeight w:hRule="exact" w:val="397"/>
        </w:trPr>
        <w:tc>
          <w:tcPr>
            <w:tcW w:w="5458"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合计</w:t>
            </w:r>
          </w:p>
        </w:tc>
        <w:tc>
          <w:tcPr>
            <w:tcW w:w="2058" w:type="dxa"/>
            <w:tcBorders>
              <w:top w:val="single" w:sz="4" w:space="0" w:color="auto"/>
              <w:left w:val="nil"/>
              <w:bottom w:val="single" w:sz="4" w:space="0" w:color="auto"/>
              <w:right w:val="nil"/>
            </w:tcBorders>
            <w:vAlign w:val="center"/>
          </w:tcPr>
          <w:p w:rsidR="00835615" w:rsidRDefault="00C40032">
            <w:pPr>
              <w:rPr>
                <w:color w:val="000000"/>
                <w:szCs w:val="21"/>
              </w:rPr>
            </w:pPr>
            <w:r>
              <w:rPr>
                <w:rFonts w:hint="eastAsia"/>
                <w:color w:val="000000"/>
                <w:szCs w:val="21"/>
              </w:rPr>
              <w:t xml:space="preserve">　</w:t>
            </w:r>
          </w:p>
        </w:tc>
        <w:tc>
          <w:tcPr>
            <w:tcW w:w="2056" w:type="dxa"/>
            <w:tcBorders>
              <w:top w:val="single" w:sz="4" w:space="0" w:color="auto"/>
              <w:left w:val="nil"/>
              <w:bottom w:val="single" w:sz="4" w:space="0" w:color="auto"/>
              <w:right w:val="nil"/>
            </w:tcBorders>
            <w:vAlign w:val="center"/>
          </w:tcPr>
          <w:p w:rsidR="00835615" w:rsidRDefault="00C40032">
            <w:pPr>
              <w:rPr>
                <w:color w:val="000000"/>
                <w:szCs w:val="21"/>
              </w:rPr>
            </w:pPr>
            <w:r>
              <w:rPr>
                <w:rFonts w:hint="eastAsia"/>
                <w:color w:val="000000"/>
                <w:szCs w:val="21"/>
              </w:rPr>
              <w:t xml:space="preserve">　</w:t>
            </w:r>
          </w:p>
        </w:tc>
      </w:tr>
    </w:tbl>
    <w:p w:rsidR="00835615" w:rsidRDefault="00C40032">
      <w:pPr>
        <w:rPr>
          <w:szCs w:val="21"/>
        </w:rPr>
      </w:pPr>
      <w:r>
        <w:rPr>
          <w:rFonts w:hint="eastAsia"/>
          <w:szCs w:val="21"/>
        </w:rPr>
        <w:t>注：编制部门财务报表时，标</w:t>
      </w:r>
      <w:r>
        <w:rPr>
          <w:szCs w:val="21"/>
        </w:rPr>
        <w:t>*</w:t>
      </w:r>
      <w:r>
        <w:rPr>
          <w:rFonts w:hint="eastAsia"/>
          <w:szCs w:val="21"/>
        </w:rPr>
        <w:t>项目应</w:t>
      </w:r>
      <w:proofErr w:type="gramStart"/>
      <w:r>
        <w:rPr>
          <w:rFonts w:hint="eastAsia"/>
          <w:szCs w:val="21"/>
        </w:rPr>
        <w:t>抵销</w:t>
      </w:r>
      <w:proofErr w:type="gramEnd"/>
      <w:r>
        <w:rPr>
          <w:rFonts w:hint="eastAsia"/>
          <w:szCs w:val="21"/>
        </w:rPr>
        <w:t>完毕，金额为零。</w:t>
      </w:r>
    </w:p>
    <w:p w:rsidR="00835615" w:rsidRDefault="00835615">
      <w:pPr>
        <w:ind w:firstLineChars="200" w:firstLine="480"/>
        <w:rPr>
          <w:sz w:val="24"/>
          <w:szCs w:val="24"/>
        </w:rPr>
      </w:pPr>
    </w:p>
    <w:p w:rsidR="00835615" w:rsidRDefault="00C40032">
      <w:pPr>
        <w:jc w:val="center"/>
        <w:outlineLvl w:val="2"/>
        <w:rPr>
          <w:b/>
          <w:bCs/>
          <w:color w:val="000000"/>
        </w:rPr>
      </w:pPr>
      <w:bookmarkStart w:id="22" w:name="_Toc9868756"/>
      <w:r>
        <w:rPr>
          <w:rFonts w:hint="eastAsia"/>
          <w:b/>
          <w:bCs/>
          <w:color w:val="000000"/>
        </w:rPr>
        <w:t>长期借款明细表</w:t>
      </w:r>
      <w:bookmarkEnd w:id="22"/>
    </w:p>
    <w:tbl>
      <w:tblPr>
        <w:tblW w:w="8460" w:type="dxa"/>
        <w:tblInd w:w="2" w:type="dxa"/>
        <w:tblLayout w:type="fixed"/>
        <w:tblLook w:val="04A0" w:firstRow="1" w:lastRow="0" w:firstColumn="1" w:lastColumn="0" w:noHBand="0" w:noVBand="1"/>
      </w:tblPr>
      <w:tblGrid>
        <w:gridCol w:w="3735"/>
        <w:gridCol w:w="1917"/>
        <w:gridCol w:w="2808"/>
      </w:tblGrid>
      <w:tr w:rsidR="00835615">
        <w:trPr>
          <w:trHeight w:val="480"/>
        </w:trPr>
        <w:tc>
          <w:tcPr>
            <w:tcW w:w="3735" w:type="dxa"/>
            <w:tcBorders>
              <w:top w:val="nil"/>
              <w:left w:val="nil"/>
              <w:bottom w:val="nil"/>
              <w:right w:val="nil"/>
            </w:tcBorders>
            <w:vAlign w:val="center"/>
          </w:tcPr>
          <w:p w:rsidR="00835615" w:rsidRDefault="00835615">
            <w:pPr>
              <w:jc w:val="center"/>
              <w:rPr>
                <w:color w:val="000000"/>
              </w:rPr>
            </w:pPr>
          </w:p>
        </w:tc>
        <w:tc>
          <w:tcPr>
            <w:tcW w:w="1917" w:type="dxa"/>
            <w:tcBorders>
              <w:top w:val="nil"/>
              <w:left w:val="nil"/>
              <w:bottom w:val="nil"/>
              <w:right w:val="nil"/>
            </w:tcBorders>
            <w:vAlign w:val="center"/>
          </w:tcPr>
          <w:p w:rsidR="00835615" w:rsidRDefault="00835615">
            <w:pPr>
              <w:rPr>
                <w:color w:val="000000"/>
              </w:rPr>
            </w:pPr>
          </w:p>
        </w:tc>
        <w:tc>
          <w:tcPr>
            <w:tcW w:w="2808" w:type="dxa"/>
            <w:tcBorders>
              <w:top w:val="nil"/>
              <w:left w:val="nil"/>
              <w:bottom w:val="nil"/>
              <w:right w:val="nil"/>
            </w:tcBorders>
            <w:vAlign w:val="center"/>
          </w:tcPr>
          <w:p w:rsidR="00835615" w:rsidRDefault="00C40032">
            <w:pPr>
              <w:jc w:val="right"/>
              <w:rPr>
                <w:color w:val="000000"/>
              </w:rPr>
            </w:pPr>
            <w:r>
              <w:rPr>
                <w:rFonts w:hint="eastAsia"/>
                <w:color w:val="000000"/>
              </w:rPr>
              <w:t>单位：元</w:t>
            </w:r>
          </w:p>
        </w:tc>
      </w:tr>
      <w:tr w:rsidR="00835615">
        <w:trPr>
          <w:trHeight w:val="540"/>
        </w:trPr>
        <w:tc>
          <w:tcPr>
            <w:tcW w:w="3735" w:type="dxa"/>
            <w:tcBorders>
              <w:top w:val="single" w:sz="4" w:space="0" w:color="auto"/>
              <w:left w:val="nil"/>
              <w:bottom w:val="single" w:sz="4" w:space="0" w:color="auto"/>
              <w:right w:val="nil"/>
            </w:tcBorders>
            <w:vAlign w:val="center"/>
          </w:tcPr>
          <w:p w:rsidR="00835615" w:rsidRDefault="00C40032">
            <w:pPr>
              <w:jc w:val="center"/>
              <w:rPr>
                <w:b/>
                <w:bCs/>
                <w:color w:val="000000"/>
              </w:rPr>
            </w:pPr>
            <w:r>
              <w:rPr>
                <w:rFonts w:hint="eastAsia"/>
                <w:b/>
                <w:bCs/>
                <w:color w:val="000000"/>
              </w:rPr>
              <w:t>债权人</w:t>
            </w:r>
          </w:p>
        </w:tc>
        <w:tc>
          <w:tcPr>
            <w:tcW w:w="1917" w:type="dxa"/>
            <w:tcBorders>
              <w:top w:val="single" w:sz="4" w:space="0" w:color="auto"/>
              <w:left w:val="nil"/>
              <w:bottom w:val="single" w:sz="4" w:space="0" w:color="auto"/>
              <w:right w:val="nil"/>
            </w:tcBorders>
            <w:vAlign w:val="center"/>
          </w:tcPr>
          <w:p w:rsidR="00835615" w:rsidRDefault="00C40032">
            <w:pPr>
              <w:jc w:val="center"/>
              <w:rPr>
                <w:b/>
                <w:bCs/>
                <w:color w:val="000000"/>
              </w:rPr>
            </w:pPr>
            <w:r>
              <w:rPr>
                <w:rFonts w:hint="eastAsia"/>
                <w:b/>
                <w:bCs/>
                <w:color w:val="000000"/>
              </w:rPr>
              <w:t>期初数</w:t>
            </w:r>
          </w:p>
        </w:tc>
        <w:tc>
          <w:tcPr>
            <w:tcW w:w="2808" w:type="dxa"/>
            <w:tcBorders>
              <w:top w:val="single" w:sz="4" w:space="0" w:color="auto"/>
              <w:left w:val="nil"/>
              <w:bottom w:val="single" w:sz="4" w:space="0" w:color="auto"/>
              <w:right w:val="nil"/>
            </w:tcBorders>
            <w:vAlign w:val="center"/>
          </w:tcPr>
          <w:p w:rsidR="00835615" w:rsidRDefault="00C40032">
            <w:pPr>
              <w:jc w:val="center"/>
              <w:rPr>
                <w:b/>
                <w:bCs/>
                <w:color w:val="000000"/>
              </w:rPr>
            </w:pPr>
            <w:r>
              <w:rPr>
                <w:rFonts w:hint="eastAsia"/>
                <w:b/>
                <w:bCs/>
                <w:color w:val="000000"/>
              </w:rPr>
              <w:t>期末数</w:t>
            </w:r>
          </w:p>
        </w:tc>
      </w:tr>
      <w:tr w:rsidR="00835615">
        <w:trPr>
          <w:trHeight w:val="480"/>
        </w:trPr>
        <w:tc>
          <w:tcPr>
            <w:tcW w:w="3735" w:type="dxa"/>
            <w:tcBorders>
              <w:top w:val="nil"/>
              <w:left w:val="nil"/>
              <w:bottom w:val="nil"/>
              <w:right w:val="nil"/>
            </w:tcBorders>
            <w:vAlign w:val="center"/>
          </w:tcPr>
          <w:p w:rsidR="00835615" w:rsidRDefault="00C40032">
            <w:pPr>
              <w:ind w:firstLineChars="100" w:firstLine="210"/>
              <w:rPr>
                <w:color w:val="000000"/>
              </w:rPr>
            </w:pPr>
            <w:r>
              <w:rPr>
                <w:rFonts w:hint="eastAsia"/>
                <w:color w:val="000000"/>
              </w:rPr>
              <w:t>机构</w:t>
            </w:r>
            <w:r>
              <w:rPr>
                <w:color w:val="000000"/>
              </w:rPr>
              <w:t>1</w:t>
            </w:r>
          </w:p>
        </w:tc>
        <w:tc>
          <w:tcPr>
            <w:tcW w:w="1917" w:type="dxa"/>
            <w:tcBorders>
              <w:top w:val="nil"/>
              <w:left w:val="nil"/>
              <w:bottom w:val="nil"/>
              <w:right w:val="nil"/>
            </w:tcBorders>
            <w:vAlign w:val="center"/>
          </w:tcPr>
          <w:p w:rsidR="00835615" w:rsidRDefault="00835615">
            <w:pPr>
              <w:rPr>
                <w:color w:val="000000"/>
              </w:rPr>
            </w:pPr>
          </w:p>
        </w:tc>
        <w:tc>
          <w:tcPr>
            <w:tcW w:w="2808" w:type="dxa"/>
            <w:tcBorders>
              <w:top w:val="nil"/>
              <w:left w:val="nil"/>
              <w:bottom w:val="nil"/>
              <w:right w:val="nil"/>
            </w:tcBorders>
            <w:vAlign w:val="center"/>
          </w:tcPr>
          <w:p w:rsidR="00835615" w:rsidRDefault="00835615">
            <w:pPr>
              <w:rPr>
                <w:color w:val="000000"/>
              </w:rPr>
            </w:pPr>
          </w:p>
        </w:tc>
      </w:tr>
      <w:tr w:rsidR="00835615">
        <w:trPr>
          <w:trHeight w:val="480"/>
        </w:trPr>
        <w:tc>
          <w:tcPr>
            <w:tcW w:w="3735" w:type="dxa"/>
            <w:tcBorders>
              <w:top w:val="nil"/>
              <w:left w:val="nil"/>
              <w:bottom w:val="nil"/>
              <w:right w:val="nil"/>
            </w:tcBorders>
            <w:vAlign w:val="center"/>
          </w:tcPr>
          <w:p w:rsidR="00835615" w:rsidRDefault="00C40032">
            <w:pPr>
              <w:ind w:firstLineChars="100" w:firstLine="210"/>
              <w:rPr>
                <w:color w:val="000000"/>
              </w:rPr>
            </w:pPr>
            <w:r>
              <w:rPr>
                <w:rFonts w:hint="eastAsia"/>
                <w:color w:val="000000"/>
              </w:rPr>
              <w:t>机构</w:t>
            </w:r>
            <w:r>
              <w:rPr>
                <w:color w:val="000000"/>
              </w:rPr>
              <w:t>2</w:t>
            </w:r>
          </w:p>
        </w:tc>
        <w:tc>
          <w:tcPr>
            <w:tcW w:w="1917" w:type="dxa"/>
            <w:tcBorders>
              <w:top w:val="nil"/>
              <w:left w:val="nil"/>
              <w:bottom w:val="nil"/>
              <w:right w:val="nil"/>
            </w:tcBorders>
            <w:vAlign w:val="center"/>
          </w:tcPr>
          <w:p w:rsidR="00835615" w:rsidRDefault="00835615">
            <w:pPr>
              <w:rPr>
                <w:color w:val="000000"/>
              </w:rPr>
            </w:pPr>
          </w:p>
        </w:tc>
        <w:tc>
          <w:tcPr>
            <w:tcW w:w="2808" w:type="dxa"/>
            <w:tcBorders>
              <w:top w:val="nil"/>
              <w:left w:val="nil"/>
              <w:bottom w:val="nil"/>
              <w:right w:val="nil"/>
            </w:tcBorders>
            <w:vAlign w:val="center"/>
          </w:tcPr>
          <w:p w:rsidR="00835615" w:rsidRDefault="00835615">
            <w:pPr>
              <w:rPr>
                <w:color w:val="000000"/>
              </w:rPr>
            </w:pPr>
          </w:p>
        </w:tc>
      </w:tr>
      <w:tr w:rsidR="00835615">
        <w:trPr>
          <w:trHeight w:val="480"/>
        </w:trPr>
        <w:tc>
          <w:tcPr>
            <w:tcW w:w="3735" w:type="dxa"/>
            <w:tcBorders>
              <w:top w:val="nil"/>
              <w:left w:val="nil"/>
              <w:bottom w:val="nil"/>
              <w:right w:val="nil"/>
            </w:tcBorders>
            <w:vAlign w:val="center"/>
          </w:tcPr>
          <w:p w:rsidR="00835615" w:rsidRDefault="00C40032">
            <w:pPr>
              <w:ind w:firstLineChars="100" w:firstLine="210"/>
              <w:rPr>
                <w:color w:val="000000"/>
              </w:rPr>
            </w:pPr>
            <w:r>
              <w:rPr>
                <w:rFonts w:hint="eastAsia"/>
                <w:color w:val="000000"/>
              </w:rPr>
              <w:t>机构</w:t>
            </w:r>
            <w:r>
              <w:rPr>
                <w:color w:val="000000"/>
              </w:rPr>
              <w:t>3</w:t>
            </w:r>
          </w:p>
        </w:tc>
        <w:tc>
          <w:tcPr>
            <w:tcW w:w="1917" w:type="dxa"/>
            <w:tcBorders>
              <w:top w:val="nil"/>
              <w:left w:val="nil"/>
              <w:bottom w:val="nil"/>
              <w:right w:val="nil"/>
            </w:tcBorders>
            <w:vAlign w:val="center"/>
          </w:tcPr>
          <w:p w:rsidR="00835615" w:rsidRDefault="00835615">
            <w:pPr>
              <w:rPr>
                <w:color w:val="000000"/>
              </w:rPr>
            </w:pPr>
          </w:p>
        </w:tc>
        <w:tc>
          <w:tcPr>
            <w:tcW w:w="2808" w:type="dxa"/>
            <w:tcBorders>
              <w:top w:val="nil"/>
              <w:left w:val="nil"/>
              <w:bottom w:val="nil"/>
              <w:right w:val="nil"/>
            </w:tcBorders>
            <w:vAlign w:val="center"/>
          </w:tcPr>
          <w:p w:rsidR="00835615" w:rsidRDefault="00835615">
            <w:pPr>
              <w:rPr>
                <w:color w:val="000000"/>
              </w:rPr>
            </w:pPr>
          </w:p>
        </w:tc>
      </w:tr>
      <w:tr w:rsidR="00835615">
        <w:trPr>
          <w:trHeight w:val="480"/>
        </w:trPr>
        <w:tc>
          <w:tcPr>
            <w:tcW w:w="3735" w:type="dxa"/>
            <w:tcBorders>
              <w:top w:val="nil"/>
              <w:left w:val="nil"/>
              <w:bottom w:val="nil"/>
              <w:right w:val="nil"/>
            </w:tcBorders>
            <w:vAlign w:val="center"/>
          </w:tcPr>
          <w:p w:rsidR="00835615" w:rsidRDefault="00C40032">
            <w:pPr>
              <w:ind w:firstLineChars="100" w:firstLine="210"/>
              <w:rPr>
                <w:color w:val="000000"/>
              </w:rPr>
            </w:pPr>
            <w:r>
              <w:rPr>
                <w:rFonts w:hint="eastAsia"/>
                <w:color w:val="000000"/>
              </w:rPr>
              <w:lastRenderedPageBreak/>
              <w:t>……</w:t>
            </w:r>
          </w:p>
        </w:tc>
        <w:tc>
          <w:tcPr>
            <w:tcW w:w="1917" w:type="dxa"/>
            <w:tcBorders>
              <w:top w:val="nil"/>
              <w:left w:val="nil"/>
              <w:bottom w:val="nil"/>
              <w:right w:val="nil"/>
            </w:tcBorders>
            <w:vAlign w:val="center"/>
          </w:tcPr>
          <w:p w:rsidR="00835615" w:rsidRDefault="00835615">
            <w:pPr>
              <w:rPr>
                <w:color w:val="000000"/>
              </w:rPr>
            </w:pPr>
          </w:p>
        </w:tc>
        <w:tc>
          <w:tcPr>
            <w:tcW w:w="2808" w:type="dxa"/>
            <w:tcBorders>
              <w:top w:val="nil"/>
              <w:left w:val="nil"/>
              <w:bottom w:val="nil"/>
              <w:right w:val="nil"/>
            </w:tcBorders>
            <w:vAlign w:val="center"/>
          </w:tcPr>
          <w:p w:rsidR="00835615" w:rsidRDefault="00835615">
            <w:pPr>
              <w:rPr>
                <w:color w:val="000000"/>
              </w:rPr>
            </w:pPr>
          </w:p>
        </w:tc>
      </w:tr>
      <w:tr w:rsidR="00835615">
        <w:trPr>
          <w:trHeight w:val="480"/>
        </w:trPr>
        <w:tc>
          <w:tcPr>
            <w:tcW w:w="3735" w:type="dxa"/>
            <w:tcBorders>
              <w:top w:val="single" w:sz="4" w:space="0" w:color="auto"/>
              <w:left w:val="nil"/>
              <w:bottom w:val="single" w:sz="4" w:space="0" w:color="auto"/>
              <w:right w:val="nil"/>
            </w:tcBorders>
            <w:vAlign w:val="center"/>
          </w:tcPr>
          <w:p w:rsidR="00835615" w:rsidRDefault="00C40032">
            <w:pPr>
              <w:jc w:val="center"/>
              <w:rPr>
                <w:b/>
                <w:bCs/>
                <w:color w:val="000000"/>
              </w:rPr>
            </w:pPr>
            <w:r>
              <w:rPr>
                <w:rFonts w:hint="eastAsia"/>
                <w:b/>
                <w:bCs/>
                <w:color w:val="000000"/>
              </w:rPr>
              <w:t>合计</w:t>
            </w:r>
          </w:p>
        </w:tc>
        <w:tc>
          <w:tcPr>
            <w:tcW w:w="1917" w:type="dxa"/>
            <w:tcBorders>
              <w:top w:val="single" w:sz="4" w:space="0" w:color="auto"/>
              <w:left w:val="nil"/>
              <w:bottom w:val="single" w:sz="4" w:space="0" w:color="auto"/>
              <w:right w:val="nil"/>
            </w:tcBorders>
            <w:vAlign w:val="center"/>
          </w:tcPr>
          <w:p w:rsidR="00835615" w:rsidRDefault="00C40032">
            <w:pPr>
              <w:rPr>
                <w:color w:val="000000"/>
              </w:rPr>
            </w:pPr>
            <w:r>
              <w:rPr>
                <w:rFonts w:hint="eastAsia"/>
                <w:color w:val="000000"/>
              </w:rPr>
              <w:t xml:space="preserve">　</w:t>
            </w:r>
          </w:p>
        </w:tc>
        <w:tc>
          <w:tcPr>
            <w:tcW w:w="2808" w:type="dxa"/>
            <w:tcBorders>
              <w:top w:val="single" w:sz="4" w:space="0" w:color="auto"/>
              <w:left w:val="nil"/>
              <w:bottom w:val="single" w:sz="4" w:space="0" w:color="auto"/>
              <w:right w:val="nil"/>
            </w:tcBorders>
            <w:vAlign w:val="center"/>
          </w:tcPr>
          <w:p w:rsidR="00835615" w:rsidRDefault="00C40032">
            <w:pPr>
              <w:rPr>
                <w:color w:val="000000"/>
              </w:rPr>
            </w:pPr>
            <w:r>
              <w:rPr>
                <w:rFonts w:hint="eastAsia"/>
                <w:color w:val="000000"/>
              </w:rPr>
              <w:t xml:space="preserve">　</w:t>
            </w:r>
          </w:p>
        </w:tc>
      </w:tr>
      <w:tr w:rsidR="00835615">
        <w:trPr>
          <w:trHeight w:val="480"/>
        </w:trPr>
        <w:tc>
          <w:tcPr>
            <w:tcW w:w="3735" w:type="dxa"/>
            <w:tcBorders>
              <w:top w:val="nil"/>
              <w:left w:val="nil"/>
              <w:bottom w:val="nil"/>
              <w:right w:val="nil"/>
            </w:tcBorders>
            <w:vAlign w:val="center"/>
          </w:tcPr>
          <w:p w:rsidR="00835615" w:rsidRDefault="00C40032">
            <w:pPr>
              <w:rPr>
                <w:color w:val="000000"/>
              </w:rPr>
            </w:pPr>
            <w:r>
              <w:rPr>
                <w:rFonts w:hint="eastAsia"/>
                <w:color w:val="000000"/>
              </w:rPr>
              <w:t>注</w:t>
            </w:r>
            <w:r>
              <w:rPr>
                <w:color w:val="000000"/>
              </w:rPr>
              <w:t>:</w:t>
            </w:r>
            <w:r>
              <w:rPr>
                <w:rFonts w:hint="eastAsia"/>
                <w:color w:val="000000"/>
              </w:rPr>
              <w:t>本表按照债权人列示明细。</w:t>
            </w:r>
          </w:p>
        </w:tc>
        <w:tc>
          <w:tcPr>
            <w:tcW w:w="1917" w:type="dxa"/>
            <w:tcBorders>
              <w:top w:val="nil"/>
              <w:left w:val="nil"/>
              <w:bottom w:val="nil"/>
              <w:right w:val="nil"/>
            </w:tcBorders>
            <w:vAlign w:val="center"/>
          </w:tcPr>
          <w:p w:rsidR="00835615" w:rsidRDefault="00835615">
            <w:pPr>
              <w:rPr>
                <w:color w:val="000000"/>
              </w:rPr>
            </w:pPr>
          </w:p>
        </w:tc>
        <w:tc>
          <w:tcPr>
            <w:tcW w:w="2808" w:type="dxa"/>
            <w:tcBorders>
              <w:top w:val="nil"/>
              <w:left w:val="nil"/>
              <w:bottom w:val="nil"/>
              <w:right w:val="nil"/>
            </w:tcBorders>
            <w:vAlign w:val="center"/>
          </w:tcPr>
          <w:p w:rsidR="00835615" w:rsidRDefault="00835615">
            <w:pPr>
              <w:rPr>
                <w:color w:val="000000"/>
              </w:rPr>
            </w:pPr>
          </w:p>
        </w:tc>
      </w:tr>
    </w:tbl>
    <w:p w:rsidR="00835615" w:rsidRDefault="00835615">
      <w:pPr>
        <w:ind w:firstLineChars="200" w:firstLine="480"/>
        <w:rPr>
          <w:sz w:val="24"/>
          <w:szCs w:val="24"/>
        </w:rPr>
      </w:pPr>
    </w:p>
    <w:p w:rsidR="00835615" w:rsidRDefault="00C40032">
      <w:pPr>
        <w:tabs>
          <w:tab w:val="left" w:pos="6983"/>
        </w:tabs>
        <w:ind w:left="108"/>
        <w:jc w:val="center"/>
        <w:outlineLvl w:val="2"/>
        <w:rPr>
          <w:color w:val="000000"/>
          <w:szCs w:val="21"/>
        </w:rPr>
      </w:pPr>
      <w:bookmarkStart w:id="23" w:name="_Toc9868757"/>
      <w:r>
        <w:rPr>
          <w:rFonts w:hint="eastAsia"/>
          <w:b/>
          <w:bCs/>
          <w:szCs w:val="21"/>
        </w:rPr>
        <w:t>事业收入明细表</w:t>
      </w:r>
      <w:bookmarkEnd w:id="23"/>
    </w:p>
    <w:tbl>
      <w:tblPr>
        <w:tblW w:w="9572" w:type="dxa"/>
        <w:jc w:val="center"/>
        <w:tblLayout w:type="fixed"/>
        <w:tblLook w:val="04A0" w:firstRow="1" w:lastRow="0" w:firstColumn="1" w:lastColumn="0" w:noHBand="0" w:noVBand="1"/>
      </w:tblPr>
      <w:tblGrid>
        <w:gridCol w:w="4496"/>
        <w:gridCol w:w="2538"/>
        <w:gridCol w:w="2538"/>
      </w:tblGrid>
      <w:tr w:rsidR="00835615">
        <w:trPr>
          <w:trHeight w:val="397"/>
          <w:jc w:val="center"/>
        </w:trPr>
        <w:tc>
          <w:tcPr>
            <w:tcW w:w="4496" w:type="dxa"/>
            <w:tcBorders>
              <w:top w:val="nil"/>
              <w:left w:val="nil"/>
              <w:bottom w:val="nil"/>
              <w:right w:val="nil"/>
            </w:tcBorders>
            <w:vAlign w:val="center"/>
          </w:tcPr>
          <w:p w:rsidR="00835615" w:rsidRDefault="00835615">
            <w:pPr>
              <w:jc w:val="center"/>
              <w:rPr>
                <w:b/>
                <w:bCs/>
                <w:szCs w:val="21"/>
              </w:rPr>
            </w:pPr>
          </w:p>
        </w:tc>
        <w:tc>
          <w:tcPr>
            <w:tcW w:w="2538" w:type="dxa"/>
            <w:tcBorders>
              <w:top w:val="nil"/>
              <w:left w:val="nil"/>
              <w:bottom w:val="nil"/>
              <w:right w:val="nil"/>
            </w:tcBorders>
            <w:vAlign w:val="center"/>
          </w:tcPr>
          <w:p w:rsidR="00835615" w:rsidRDefault="00835615">
            <w:pPr>
              <w:rPr>
                <w:color w:val="000000"/>
                <w:szCs w:val="21"/>
              </w:rPr>
            </w:pPr>
          </w:p>
        </w:tc>
        <w:tc>
          <w:tcPr>
            <w:tcW w:w="2538" w:type="dxa"/>
            <w:tcBorders>
              <w:top w:val="nil"/>
              <w:left w:val="nil"/>
              <w:bottom w:val="nil"/>
              <w:right w:val="nil"/>
            </w:tcBorders>
            <w:vAlign w:val="center"/>
          </w:tcPr>
          <w:p w:rsidR="00835615" w:rsidRDefault="00C40032">
            <w:pPr>
              <w:jc w:val="right"/>
              <w:rPr>
                <w:szCs w:val="21"/>
              </w:rPr>
            </w:pPr>
            <w:r>
              <w:rPr>
                <w:rFonts w:hint="eastAsia"/>
                <w:szCs w:val="21"/>
              </w:rPr>
              <w:t>单位：元</w:t>
            </w:r>
          </w:p>
        </w:tc>
      </w:tr>
      <w:tr w:rsidR="00835615">
        <w:trPr>
          <w:trHeight w:val="397"/>
          <w:jc w:val="center"/>
        </w:trPr>
        <w:tc>
          <w:tcPr>
            <w:tcW w:w="4496"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项目</w:t>
            </w:r>
          </w:p>
        </w:tc>
        <w:tc>
          <w:tcPr>
            <w:tcW w:w="2538"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上年数</w:t>
            </w:r>
          </w:p>
        </w:tc>
        <w:tc>
          <w:tcPr>
            <w:tcW w:w="2538"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本年数</w:t>
            </w:r>
          </w:p>
        </w:tc>
      </w:tr>
      <w:tr w:rsidR="00835615">
        <w:trPr>
          <w:trHeight w:val="397"/>
          <w:jc w:val="center"/>
        </w:trPr>
        <w:tc>
          <w:tcPr>
            <w:tcW w:w="4496" w:type="dxa"/>
            <w:tcBorders>
              <w:top w:val="nil"/>
              <w:left w:val="nil"/>
              <w:bottom w:val="nil"/>
              <w:right w:val="nil"/>
            </w:tcBorders>
            <w:vAlign w:val="center"/>
          </w:tcPr>
          <w:p w:rsidR="00835615" w:rsidRDefault="00C40032">
            <w:pPr>
              <w:rPr>
                <w:b/>
                <w:bCs/>
                <w:szCs w:val="21"/>
              </w:rPr>
            </w:pPr>
            <w:r>
              <w:rPr>
                <w:rFonts w:hint="eastAsia"/>
                <w:b/>
                <w:bCs/>
                <w:szCs w:val="21"/>
              </w:rPr>
              <w:t>来自财政专户管理资金</w:t>
            </w:r>
          </w:p>
        </w:tc>
        <w:tc>
          <w:tcPr>
            <w:tcW w:w="2538" w:type="dxa"/>
            <w:tcBorders>
              <w:top w:val="nil"/>
              <w:left w:val="nil"/>
              <w:bottom w:val="nil"/>
              <w:right w:val="nil"/>
            </w:tcBorders>
            <w:vAlign w:val="center"/>
          </w:tcPr>
          <w:p w:rsidR="00835615" w:rsidRDefault="00835615">
            <w:pPr>
              <w:rPr>
                <w:color w:val="000000"/>
                <w:szCs w:val="21"/>
              </w:rPr>
            </w:pPr>
          </w:p>
        </w:tc>
        <w:tc>
          <w:tcPr>
            <w:tcW w:w="2538" w:type="dxa"/>
            <w:tcBorders>
              <w:top w:val="nil"/>
              <w:left w:val="nil"/>
              <w:bottom w:val="nil"/>
              <w:right w:val="nil"/>
            </w:tcBorders>
            <w:vAlign w:val="center"/>
          </w:tcPr>
          <w:p w:rsidR="00835615" w:rsidRDefault="00835615">
            <w:pPr>
              <w:rPr>
                <w:szCs w:val="21"/>
              </w:rPr>
            </w:pPr>
          </w:p>
        </w:tc>
      </w:tr>
      <w:tr w:rsidR="00835615">
        <w:trPr>
          <w:trHeight w:val="397"/>
          <w:jc w:val="center"/>
        </w:trPr>
        <w:tc>
          <w:tcPr>
            <w:tcW w:w="4496" w:type="dxa"/>
            <w:tcBorders>
              <w:top w:val="nil"/>
              <w:left w:val="nil"/>
              <w:bottom w:val="nil"/>
              <w:right w:val="nil"/>
            </w:tcBorders>
            <w:vAlign w:val="center"/>
          </w:tcPr>
          <w:p w:rsidR="00835615" w:rsidRDefault="00C40032">
            <w:pPr>
              <w:rPr>
                <w:b/>
                <w:bCs/>
                <w:szCs w:val="21"/>
              </w:rPr>
            </w:pPr>
            <w:r>
              <w:rPr>
                <w:rFonts w:hint="eastAsia"/>
                <w:b/>
                <w:bCs/>
                <w:szCs w:val="21"/>
              </w:rPr>
              <w:t>来自本部门内部单位</w:t>
            </w:r>
            <w:r>
              <w:rPr>
                <w:b/>
                <w:bCs/>
                <w:szCs w:val="21"/>
              </w:rPr>
              <w:t>*</w:t>
            </w:r>
          </w:p>
        </w:tc>
        <w:tc>
          <w:tcPr>
            <w:tcW w:w="2538" w:type="dxa"/>
            <w:tcBorders>
              <w:top w:val="nil"/>
              <w:left w:val="nil"/>
              <w:bottom w:val="nil"/>
              <w:right w:val="nil"/>
            </w:tcBorders>
            <w:vAlign w:val="center"/>
          </w:tcPr>
          <w:p w:rsidR="00835615" w:rsidRDefault="00835615">
            <w:pPr>
              <w:rPr>
                <w:color w:val="000000"/>
                <w:szCs w:val="21"/>
              </w:rPr>
            </w:pPr>
          </w:p>
        </w:tc>
        <w:tc>
          <w:tcPr>
            <w:tcW w:w="2538" w:type="dxa"/>
            <w:tcBorders>
              <w:top w:val="nil"/>
              <w:left w:val="nil"/>
              <w:bottom w:val="nil"/>
              <w:right w:val="nil"/>
            </w:tcBorders>
            <w:vAlign w:val="center"/>
          </w:tcPr>
          <w:p w:rsidR="00835615" w:rsidRDefault="00835615">
            <w:pPr>
              <w:rPr>
                <w:szCs w:val="21"/>
              </w:rPr>
            </w:pPr>
          </w:p>
        </w:tc>
      </w:tr>
      <w:tr w:rsidR="00835615">
        <w:trPr>
          <w:trHeight w:val="397"/>
          <w:jc w:val="center"/>
        </w:trPr>
        <w:tc>
          <w:tcPr>
            <w:tcW w:w="4496" w:type="dxa"/>
            <w:tcBorders>
              <w:top w:val="nil"/>
              <w:left w:val="nil"/>
              <w:bottom w:val="nil"/>
              <w:right w:val="nil"/>
            </w:tcBorders>
            <w:vAlign w:val="center"/>
          </w:tcPr>
          <w:p w:rsidR="00835615" w:rsidRDefault="00C40032">
            <w:pPr>
              <w:ind w:firstLineChars="100" w:firstLine="210"/>
              <w:rPr>
                <w:szCs w:val="21"/>
              </w:rPr>
            </w:pPr>
            <w:r>
              <w:rPr>
                <w:rFonts w:hint="eastAsia"/>
                <w:szCs w:val="21"/>
              </w:rPr>
              <w:t>单位</w:t>
            </w:r>
            <w:r>
              <w:rPr>
                <w:szCs w:val="21"/>
              </w:rPr>
              <w:t>1</w:t>
            </w:r>
          </w:p>
        </w:tc>
        <w:tc>
          <w:tcPr>
            <w:tcW w:w="2538" w:type="dxa"/>
            <w:tcBorders>
              <w:top w:val="nil"/>
              <w:left w:val="nil"/>
              <w:bottom w:val="nil"/>
              <w:right w:val="nil"/>
            </w:tcBorders>
            <w:vAlign w:val="center"/>
          </w:tcPr>
          <w:p w:rsidR="00835615" w:rsidRDefault="00835615">
            <w:pPr>
              <w:rPr>
                <w:color w:val="000000"/>
                <w:szCs w:val="21"/>
              </w:rPr>
            </w:pPr>
          </w:p>
        </w:tc>
        <w:tc>
          <w:tcPr>
            <w:tcW w:w="2538" w:type="dxa"/>
            <w:tcBorders>
              <w:top w:val="nil"/>
              <w:left w:val="nil"/>
              <w:bottom w:val="nil"/>
              <w:right w:val="nil"/>
            </w:tcBorders>
            <w:vAlign w:val="center"/>
          </w:tcPr>
          <w:p w:rsidR="00835615" w:rsidRDefault="00835615">
            <w:pPr>
              <w:rPr>
                <w:color w:val="000000"/>
                <w:szCs w:val="21"/>
              </w:rPr>
            </w:pPr>
          </w:p>
        </w:tc>
      </w:tr>
      <w:tr w:rsidR="00835615">
        <w:trPr>
          <w:trHeight w:val="397"/>
          <w:jc w:val="center"/>
        </w:trPr>
        <w:tc>
          <w:tcPr>
            <w:tcW w:w="4496" w:type="dxa"/>
            <w:tcBorders>
              <w:top w:val="nil"/>
              <w:left w:val="nil"/>
              <w:bottom w:val="nil"/>
              <w:right w:val="nil"/>
            </w:tcBorders>
            <w:vAlign w:val="center"/>
          </w:tcPr>
          <w:p w:rsidR="00835615" w:rsidRDefault="00C40032">
            <w:pPr>
              <w:ind w:firstLineChars="100" w:firstLine="210"/>
              <w:rPr>
                <w:szCs w:val="21"/>
              </w:rPr>
            </w:pPr>
            <w:r>
              <w:rPr>
                <w:rFonts w:hint="eastAsia"/>
                <w:szCs w:val="21"/>
              </w:rPr>
              <w:t>单位</w:t>
            </w:r>
            <w:r>
              <w:rPr>
                <w:szCs w:val="21"/>
              </w:rPr>
              <w:t>2</w:t>
            </w:r>
          </w:p>
        </w:tc>
        <w:tc>
          <w:tcPr>
            <w:tcW w:w="2538" w:type="dxa"/>
            <w:tcBorders>
              <w:top w:val="nil"/>
              <w:left w:val="nil"/>
              <w:bottom w:val="nil"/>
              <w:right w:val="nil"/>
            </w:tcBorders>
            <w:vAlign w:val="center"/>
          </w:tcPr>
          <w:p w:rsidR="00835615" w:rsidRDefault="00835615">
            <w:pPr>
              <w:rPr>
                <w:color w:val="000000"/>
                <w:szCs w:val="21"/>
              </w:rPr>
            </w:pPr>
          </w:p>
        </w:tc>
        <w:tc>
          <w:tcPr>
            <w:tcW w:w="2538" w:type="dxa"/>
            <w:tcBorders>
              <w:top w:val="nil"/>
              <w:left w:val="nil"/>
              <w:bottom w:val="nil"/>
              <w:right w:val="nil"/>
            </w:tcBorders>
            <w:vAlign w:val="center"/>
          </w:tcPr>
          <w:p w:rsidR="00835615" w:rsidRDefault="00835615">
            <w:pPr>
              <w:rPr>
                <w:color w:val="000000"/>
                <w:szCs w:val="21"/>
              </w:rPr>
            </w:pPr>
          </w:p>
        </w:tc>
      </w:tr>
      <w:tr w:rsidR="00835615">
        <w:trPr>
          <w:trHeight w:val="397"/>
          <w:jc w:val="center"/>
        </w:trPr>
        <w:tc>
          <w:tcPr>
            <w:tcW w:w="4496" w:type="dxa"/>
            <w:tcBorders>
              <w:top w:val="nil"/>
              <w:left w:val="nil"/>
              <w:bottom w:val="nil"/>
              <w:right w:val="nil"/>
            </w:tcBorders>
            <w:vAlign w:val="center"/>
          </w:tcPr>
          <w:p w:rsidR="00835615" w:rsidRDefault="00C40032">
            <w:pPr>
              <w:ind w:firstLineChars="100" w:firstLine="210"/>
              <w:rPr>
                <w:szCs w:val="21"/>
              </w:rPr>
            </w:pPr>
            <w:r>
              <w:rPr>
                <w:rFonts w:hint="eastAsia"/>
                <w:szCs w:val="21"/>
              </w:rPr>
              <w:t>……</w:t>
            </w:r>
          </w:p>
        </w:tc>
        <w:tc>
          <w:tcPr>
            <w:tcW w:w="2538" w:type="dxa"/>
            <w:tcBorders>
              <w:top w:val="nil"/>
              <w:left w:val="nil"/>
              <w:bottom w:val="nil"/>
              <w:right w:val="nil"/>
            </w:tcBorders>
            <w:vAlign w:val="center"/>
          </w:tcPr>
          <w:p w:rsidR="00835615" w:rsidRDefault="00835615">
            <w:pPr>
              <w:rPr>
                <w:color w:val="000000"/>
                <w:szCs w:val="21"/>
              </w:rPr>
            </w:pPr>
          </w:p>
        </w:tc>
        <w:tc>
          <w:tcPr>
            <w:tcW w:w="2538" w:type="dxa"/>
            <w:tcBorders>
              <w:top w:val="nil"/>
              <w:left w:val="nil"/>
              <w:bottom w:val="nil"/>
              <w:right w:val="nil"/>
            </w:tcBorders>
            <w:vAlign w:val="center"/>
          </w:tcPr>
          <w:p w:rsidR="00835615" w:rsidRDefault="00835615">
            <w:pPr>
              <w:rPr>
                <w:color w:val="000000"/>
                <w:szCs w:val="21"/>
              </w:rPr>
            </w:pPr>
          </w:p>
        </w:tc>
      </w:tr>
      <w:tr w:rsidR="00835615">
        <w:trPr>
          <w:trHeight w:val="397"/>
          <w:jc w:val="center"/>
        </w:trPr>
        <w:tc>
          <w:tcPr>
            <w:tcW w:w="4496" w:type="dxa"/>
            <w:tcBorders>
              <w:top w:val="nil"/>
              <w:left w:val="nil"/>
              <w:bottom w:val="nil"/>
              <w:right w:val="nil"/>
            </w:tcBorders>
            <w:vAlign w:val="center"/>
          </w:tcPr>
          <w:p w:rsidR="00835615" w:rsidRDefault="00C40032">
            <w:pPr>
              <w:rPr>
                <w:b/>
                <w:bCs/>
                <w:szCs w:val="21"/>
              </w:rPr>
            </w:pPr>
            <w:r>
              <w:rPr>
                <w:rFonts w:hint="eastAsia"/>
                <w:b/>
                <w:bCs/>
                <w:szCs w:val="21"/>
              </w:rPr>
              <w:t>来自本部门以外的同级政府单位</w:t>
            </w:r>
          </w:p>
        </w:tc>
        <w:tc>
          <w:tcPr>
            <w:tcW w:w="2538" w:type="dxa"/>
            <w:tcBorders>
              <w:top w:val="nil"/>
              <w:left w:val="nil"/>
              <w:bottom w:val="nil"/>
              <w:right w:val="nil"/>
            </w:tcBorders>
            <w:vAlign w:val="center"/>
          </w:tcPr>
          <w:p w:rsidR="00835615" w:rsidRDefault="00835615">
            <w:pPr>
              <w:rPr>
                <w:color w:val="000000"/>
                <w:szCs w:val="21"/>
              </w:rPr>
            </w:pPr>
          </w:p>
        </w:tc>
        <w:tc>
          <w:tcPr>
            <w:tcW w:w="2538" w:type="dxa"/>
            <w:tcBorders>
              <w:top w:val="nil"/>
              <w:left w:val="nil"/>
              <w:bottom w:val="nil"/>
              <w:right w:val="nil"/>
            </w:tcBorders>
            <w:vAlign w:val="center"/>
          </w:tcPr>
          <w:p w:rsidR="00835615" w:rsidRDefault="00835615">
            <w:pPr>
              <w:rPr>
                <w:color w:val="000000"/>
                <w:szCs w:val="21"/>
              </w:rPr>
            </w:pPr>
          </w:p>
        </w:tc>
      </w:tr>
      <w:tr w:rsidR="00835615">
        <w:trPr>
          <w:trHeight w:val="397"/>
          <w:jc w:val="center"/>
        </w:trPr>
        <w:tc>
          <w:tcPr>
            <w:tcW w:w="4496" w:type="dxa"/>
            <w:tcBorders>
              <w:top w:val="nil"/>
              <w:left w:val="nil"/>
              <w:bottom w:val="nil"/>
              <w:right w:val="nil"/>
            </w:tcBorders>
            <w:vAlign w:val="center"/>
          </w:tcPr>
          <w:p w:rsidR="00835615" w:rsidRDefault="00C40032">
            <w:pPr>
              <w:ind w:firstLineChars="100" w:firstLine="210"/>
              <w:rPr>
                <w:szCs w:val="21"/>
              </w:rPr>
            </w:pPr>
            <w:r>
              <w:rPr>
                <w:rFonts w:hint="eastAsia"/>
                <w:szCs w:val="21"/>
              </w:rPr>
              <w:t>单位</w:t>
            </w:r>
            <w:r>
              <w:rPr>
                <w:szCs w:val="21"/>
              </w:rPr>
              <w:t>1</w:t>
            </w:r>
          </w:p>
        </w:tc>
        <w:tc>
          <w:tcPr>
            <w:tcW w:w="2538" w:type="dxa"/>
            <w:tcBorders>
              <w:top w:val="nil"/>
              <w:left w:val="nil"/>
              <w:bottom w:val="nil"/>
              <w:right w:val="nil"/>
            </w:tcBorders>
            <w:vAlign w:val="center"/>
          </w:tcPr>
          <w:p w:rsidR="00835615" w:rsidRDefault="00835615">
            <w:pPr>
              <w:rPr>
                <w:color w:val="000000"/>
                <w:szCs w:val="21"/>
              </w:rPr>
            </w:pPr>
          </w:p>
        </w:tc>
        <w:tc>
          <w:tcPr>
            <w:tcW w:w="2538" w:type="dxa"/>
            <w:tcBorders>
              <w:top w:val="nil"/>
              <w:left w:val="nil"/>
              <w:bottom w:val="nil"/>
              <w:right w:val="nil"/>
            </w:tcBorders>
            <w:vAlign w:val="center"/>
          </w:tcPr>
          <w:p w:rsidR="00835615" w:rsidRDefault="00835615">
            <w:pPr>
              <w:rPr>
                <w:color w:val="000000"/>
                <w:szCs w:val="21"/>
              </w:rPr>
            </w:pPr>
          </w:p>
        </w:tc>
      </w:tr>
      <w:tr w:rsidR="00835615">
        <w:trPr>
          <w:trHeight w:val="397"/>
          <w:jc w:val="center"/>
        </w:trPr>
        <w:tc>
          <w:tcPr>
            <w:tcW w:w="4496" w:type="dxa"/>
            <w:tcBorders>
              <w:top w:val="nil"/>
              <w:left w:val="nil"/>
              <w:bottom w:val="nil"/>
              <w:right w:val="nil"/>
            </w:tcBorders>
            <w:vAlign w:val="center"/>
          </w:tcPr>
          <w:p w:rsidR="00835615" w:rsidRDefault="00C40032">
            <w:pPr>
              <w:ind w:firstLineChars="100" w:firstLine="210"/>
              <w:rPr>
                <w:szCs w:val="21"/>
              </w:rPr>
            </w:pPr>
            <w:r>
              <w:rPr>
                <w:rFonts w:hint="eastAsia"/>
                <w:szCs w:val="21"/>
              </w:rPr>
              <w:t>单位</w:t>
            </w:r>
            <w:r>
              <w:rPr>
                <w:szCs w:val="21"/>
              </w:rPr>
              <w:t>2</w:t>
            </w:r>
          </w:p>
        </w:tc>
        <w:tc>
          <w:tcPr>
            <w:tcW w:w="2538" w:type="dxa"/>
            <w:tcBorders>
              <w:top w:val="nil"/>
              <w:left w:val="nil"/>
              <w:bottom w:val="nil"/>
              <w:right w:val="nil"/>
            </w:tcBorders>
            <w:vAlign w:val="center"/>
          </w:tcPr>
          <w:p w:rsidR="00835615" w:rsidRDefault="00835615">
            <w:pPr>
              <w:rPr>
                <w:color w:val="000000"/>
                <w:szCs w:val="21"/>
              </w:rPr>
            </w:pPr>
          </w:p>
        </w:tc>
        <w:tc>
          <w:tcPr>
            <w:tcW w:w="2538" w:type="dxa"/>
            <w:tcBorders>
              <w:top w:val="nil"/>
              <w:left w:val="nil"/>
              <w:bottom w:val="nil"/>
              <w:right w:val="nil"/>
            </w:tcBorders>
            <w:vAlign w:val="center"/>
          </w:tcPr>
          <w:p w:rsidR="00835615" w:rsidRDefault="00835615">
            <w:pPr>
              <w:rPr>
                <w:color w:val="000000"/>
                <w:szCs w:val="21"/>
              </w:rPr>
            </w:pPr>
          </w:p>
        </w:tc>
      </w:tr>
      <w:tr w:rsidR="00835615">
        <w:trPr>
          <w:trHeight w:val="397"/>
          <w:jc w:val="center"/>
        </w:trPr>
        <w:tc>
          <w:tcPr>
            <w:tcW w:w="4496" w:type="dxa"/>
            <w:tcBorders>
              <w:top w:val="nil"/>
              <w:left w:val="nil"/>
              <w:bottom w:val="nil"/>
              <w:right w:val="nil"/>
            </w:tcBorders>
            <w:vAlign w:val="center"/>
          </w:tcPr>
          <w:p w:rsidR="00835615" w:rsidRDefault="00C40032">
            <w:pPr>
              <w:ind w:firstLineChars="100" w:firstLine="210"/>
              <w:rPr>
                <w:szCs w:val="21"/>
              </w:rPr>
            </w:pPr>
            <w:r>
              <w:rPr>
                <w:rFonts w:hint="eastAsia"/>
                <w:szCs w:val="21"/>
              </w:rPr>
              <w:t>……</w:t>
            </w:r>
          </w:p>
        </w:tc>
        <w:tc>
          <w:tcPr>
            <w:tcW w:w="2538" w:type="dxa"/>
            <w:tcBorders>
              <w:top w:val="nil"/>
              <w:left w:val="nil"/>
              <w:bottom w:val="nil"/>
              <w:right w:val="nil"/>
            </w:tcBorders>
            <w:vAlign w:val="center"/>
          </w:tcPr>
          <w:p w:rsidR="00835615" w:rsidRDefault="00835615">
            <w:pPr>
              <w:rPr>
                <w:color w:val="000000"/>
                <w:szCs w:val="21"/>
              </w:rPr>
            </w:pPr>
          </w:p>
        </w:tc>
        <w:tc>
          <w:tcPr>
            <w:tcW w:w="2538" w:type="dxa"/>
            <w:tcBorders>
              <w:top w:val="nil"/>
              <w:left w:val="nil"/>
              <w:bottom w:val="nil"/>
              <w:right w:val="nil"/>
            </w:tcBorders>
            <w:vAlign w:val="center"/>
          </w:tcPr>
          <w:p w:rsidR="00835615" w:rsidRDefault="00835615">
            <w:pPr>
              <w:rPr>
                <w:color w:val="000000"/>
                <w:szCs w:val="21"/>
              </w:rPr>
            </w:pPr>
          </w:p>
        </w:tc>
      </w:tr>
      <w:tr w:rsidR="00835615">
        <w:trPr>
          <w:trHeight w:val="397"/>
          <w:jc w:val="center"/>
        </w:trPr>
        <w:tc>
          <w:tcPr>
            <w:tcW w:w="4496" w:type="dxa"/>
            <w:tcBorders>
              <w:top w:val="nil"/>
              <w:left w:val="nil"/>
              <w:bottom w:val="nil"/>
              <w:right w:val="nil"/>
            </w:tcBorders>
            <w:vAlign w:val="center"/>
          </w:tcPr>
          <w:p w:rsidR="00835615" w:rsidRDefault="00C40032">
            <w:pPr>
              <w:rPr>
                <w:b/>
                <w:bCs/>
                <w:szCs w:val="21"/>
              </w:rPr>
            </w:pPr>
            <w:r>
              <w:rPr>
                <w:rFonts w:hint="eastAsia"/>
                <w:b/>
                <w:bCs/>
                <w:szCs w:val="21"/>
              </w:rPr>
              <w:t>来自其他单位</w:t>
            </w:r>
          </w:p>
        </w:tc>
        <w:tc>
          <w:tcPr>
            <w:tcW w:w="2538" w:type="dxa"/>
            <w:tcBorders>
              <w:top w:val="nil"/>
              <w:left w:val="nil"/>
              <w:bottom w:val="nil"/>
              <w:right w:val="nil"/>
            </w:tcBorders>
            <w:vAlign w:val="center"/>
          </w:tcPr>
          <w:p w:rsidR="00835615" w:rsidRDefault="00835615">
            <w:pPr>
              <w:rPr>
                <w:color w:val="000000"/>
                <w:szCs w:val="21"/>
              </w:rPr>
            </w:pPr>
          </w:p>
        </w:tc>
        <w:tc>
          <w:tcPr>
            <w:tcW w:w="2538" w:type="dxa"/>
            <w:tcBorders>
              <w:top w:val="nil"/>
              <w:left w:val="nil"/>
              <w:bottom w:val="nil"/>
              <w:right w:val="nil"/>
            </w:tcBorders>
            <w:vAlign w:val="center"/>
          </w:tcPr>
          <w:p w:rsidR="00835615" w:rsidRDefault="00835615">
            <w:pPr>
              <w:rPr>
                <w:szCs w:val="21"/>
              </w:rPr>
            </w:pPr>
          </w:p>
        </w:tc>
      </w:tr>
      <w:tr w:rsidR="00835615">
        <w:trPr>
          <w:trHeight w:val="397"/>
          <w:jc w:val="center"/>
        </w:trPr>
        <w:tc>
          <w:tcPr>
            <w:tcW w:w="4496"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合计</w:t>
            </w:r>
          </w:p>
        </w:tc>
        <w:tc>
          <w:tcPr>
            <w:tcW w:w="2538" w:type="dxa"/>
            <w:tcBorders>
              <w:top w:val="single" w:sz="4" w:space="0" w:color="auto"/>
              <w:left w:val="nil"/>
              <w:bottom w:val="single" w:sz="4" w:space="0" w:color="auto"/>
              <w:right w:val="nil"/>
            </w:tcBorders>
            <w:vAlign w:val="center"/>
          </w:tcPr>
          <w:p w:rsidR="00835615" w:rsidRDefault="00C40032">
            <w:pPr>
              <w:rPr>
                <w:color w:val="000000"/>
                <w:szCs w:val="21"/>
              </w:rPr>
            </w:pPr>
            <w:r>
              <w:rPr>
                <w:rFonts w:hint="eastAsia"/>
                <w:color w:val="000000"/>
                <w:szCs w:val="21"/>
              </w:rPr>
              <w:t xml:space="preserve">　</w:t>
            </w:r>
          </w:p>
        </w:tc>
        <w:tc>
          <w:tcPr>
            <w:tcW w:w="2538" w:type="dxa"/>
            <w:tcBorders>
              <w:top w:val="single" w:sz="4" w:space="0" w:color="auto"/>
              <w:left w:val="nil"/>
              <w:bottom w:val="single" w:sz="4" w:space="0" w:color="auto"/>
              <w:right w:val="nil"/>
            </w:tcBorders>
            <w:vAlign w:val="center"/>
          </w:tcPr>
          <w:p w:rsidR="00835615" w:rsidRDefault="00C40032">
            <w:pPr>
              <w:jc w:val="center"/>
              <w:rPr>
                <w:szCs w:val="21"/>
              </w:rPr>
            </w:pPr>
            <w:r>
              <w:rPr>
                <w:rFonts w:hint="eastAsia"/>
                <w:szCs w:val="21"/>
              </w:rPr>
              <w:t xml:space="preserve">　</w:t>
            </w:r>
          </w:p>
        </w:tc>
      </w:tr>
    </w:tbl>
    <w:p w:rsidR="00835615" w:rsidRDefault="00C40032">
      <w:pPr>
        <w:rPr>
          <w:szCs w:val="21"/>
        </w:rPr>
      </w:pPr>
      <w:r>
        <w:rPr>
          <w:rFonts w:hint="eastAsia"/>
          <w:szCs w:val="21"/>
        </w:rPr>
        <w:t>注：编制部门财务报表时，标</w:t>
      </w:r>
      <w:r>
        <w:rPr>
          <w:szCs w:val="21"/>
        </w:rPr>
        <w:t>*</w:t>
      </w:r>
      <w:r>
        <w:rPr>
          <w:rFonts w:hint="eastAsia"/>
          <w:szCs w:val="21"/>
        </w:rPr>
        <w:t>项目应</w:t>
      </w:r>
      <w:proofErr w:type="gramStart"/>
      <w:r>
        <w:rPr>
          <w:rFonts w:hint="eastAsia"/>
          <w:szCs w:val="21"/>
        </w:rPr>
        <w:t>抵销</w:t>
      </w:r>
      <w:proofErr w:type="gramEnd"/>
      <w:r>
        <w:rPr>
          <w:rFonts w:hint="eastAsia"/>
          <w:szCs w:val="21"/>
        </w:rPr>
        <w:t>完毕，金额为零。</w:t>
      </w:r>
    </w:p>
    <w:p w:rsidR="00835615" w:rsidRDefault="00835615">
      <w:pPr>
        <w:ind w:firstLineChars="200" w:firstLine="480"/>
        <w:rPr>
          <w:sz w:val="24"/>
          <w:szCs w:val="24"/>
        </w:rPr>
      </w:pPr>
    </w:p>
    <w:p w:rsidR="00835615" w:rsidRDefault="00C40032">
      <w:pPr>
        <w:jc w:val="center"/>
        <w:outlineLvl w:val="2"/>
        <w:rPr>
          <w:b/>
          <w:bCs/>
          <w:szCs w:val="21"/>
        </w:rPr>
      </w:pPr>
      <w:bookmarkStart w:id="24" w:name="_Toc9868758"/>
      <w:r>
        <w:rPr>
          <w:rFonts w:hint="eastAsia"/>
          <w:b/>
          <w:bCs/>
          <w:szCs w:val="21"/>
        </w:rPr>
        <w:t>其他收入明细表</w:t>
      </w:r>
      <w:bookmarkEnd w:id="24"/>
    </w:p>
    <w:tbl>
      <w:tblPr>
        <w:tblW w:w="9572" w:type="dxa"/>
        <w:jc w:val="center"/>
        <w:tblLayout w:type="fixed"/>
        <w:tblLook w:val="04A0" w:firstRow="1" w:lastRow="0" w:firstColumn="1" w:lastColumn="0" w:noHBand="0" w:noVBand="1"/>
      </w:tblPr>
      <w:tblGrid>
        <w:gridCol w:w="5352"/>
        <w:gridCol w:w="1997"/>
        <w:gridCol w:w="2223"/>
      </w:tblGrid>
      <w:tr w:rsidR="00835615">
        <w:trPr>
          <w:trHeight w:val="397"/>
          <w:jc w:val="center"/>
        </w:trPr>
        <w:tc>
          <w:tcPr>
            <w:tcW w:w="5352" w:type="dxa"/>
            <w:tcBorders>
              <w:top w:val="nil"/>
              <w:left w:val="nil"/>
              <w:bottom w:val="nil"/>
              <w:right w:val="nil"/>
            </w:tcBorders>
            <w:vAlign w:val="center"/>
          </w:tcPr>
          <w:p w:rsidR="00835615" w:rsidRDefault="00835615">
            <w:pPr>
              <w:jc w:val="center"/>
              <w:rPr>
                <w:b/>
                <w:bCs/>
                <w:szCs w:val="21"/>
              </w:rPr>
            </w:pPr>
          </w:p>
        </w:tc>
        <w:tc>
          <w:tcPr>
            <w:tcW w:w="1997" w:type="dxa"/>
            <w:tcBorders>
              <w:top w:val="nil"/>
              <w:left w:val="nil"/>
              <w:bottom w:val="nil"/>
              <w:right w:val="nil"/>
            </w:tcBorders>
            <w:vAlign w:val="center"/>
          </w:tcPr>
          <w:p w:rsidR="00835615" w:rsidRDefault="00835615">
            <w:pPr>
              <w:jc w:val="center"/>
              <w:rPr>
                <w:b/>
                <w:bCs/>
                <w:szCs w:val="21"/>
              </w:rPr>
            </w:pPr>
          </w:p>
        </w:tc>
        <w:tc>
          <w:tcPr>
            <w:tcW w:w="2223" w:type="dxa"/>
            <w:tcBorders>
              <w:top w:val="nil"/>
              <w:left w:val="nil"/>
              <w:bottom w:val="nil"/>
              <w:right w:val="nil"/>
            </w:tcBorders>
            <w:vAlign w:val="center"/>
          </w:tcPr>
          <w:p w:rsidR="00835615" w:rsidRDefault="00C40032">
            <w:pPr>
              <w:jc w:val="right"/>
              <w:rPr>
                <w:szCs w:val="21"/>
              </w:rPr>
            </w:pPr>
            <w:r>
              <w:rPr>
                <w:rFonts w:hint="eastAsia"/>
                <w:szCs w:val="21"/>
              </w:rPr>
              <w:t>单位：元</w:t>
            </w:r>
          </w:p>
        </w:tc>
      </w:tr>
      <w:tr w:rsidR="00835615">
        <w:trPr>
          <w:trHeight w:val="397"/>
          <w:jc w:val="center"/>
        </w:trPr>
        <w:tc>
          <w:tcPr>
            <w:tcW w:w="5352"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项目</w:t>
            </w:r>
          </w:p>
        </w:tc>
        <w:tc>
          <w:tcPr>
            <w:tcW w:w="1997"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上年数</w:t>
            </w:r>
          </w:p>
        </w:tc>
        <w:tc>
          <w:tcPr>
            <w:tcW w:w="2223"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本年数</w:t>
            </w:r>
          </w:p>
        </w:tc>
      </w:tr>
      <w:tr w:rsidR="00835615">
        <w:trPr>
          <w:trHeight w:val="397"/>
          <w:jc w:val="center"/>
        </w:trPr>
        <w:tc>
          <w:tcPr>
            <w:tcW w:w="5352" w:type="dxa"/>
            <w:tcBorders>
              <w:top w:val="nil"/>
              <w:left w:val="nil"/>
              <w:bottom w:val="nil"/>
              <w:right w:val="nil"/>
            </w:tcBorders>
            <w:vAlign w:val="center"/>
          </w:tcPr>
          <w:p w:rsidR="00835615" w:rsidRDefault="00C40032">
            <w:pPr>
              <w:rPr>
                <w:b/>
                <w:bCs/>
                <w:szCs w:val="21"/>
              </w:rPr>
            </w:pPr>
            <w:r>
              <w:rPr>
                <w:rFonts w:hint="eastAsia"/>
                <w:b/>
                <w:bCs/>
                <w:szCs w:val="21"/>
              </w:rPr>
              <w:t>来自本部门内部单位</w:t>
            </w:r>
            <w:r>
              <w:rPr>
                <w:b/>
                <w:bCs/>
                <w:szCs w:val="21"/>
              </w:rPr>
              <w:t>*</w:t>
            </w:r>
          </w:p>
        </w:tc>
        <w:tc>
          <w:tcPr>
            <w:tcW w:w="1997" w:type="dxa"/>
            <w:tcBorders>
              <w:top w:val="nil"/>
              <w:left w:val="nil"/>
              <w:bottom w:val="nil"/>
              <w:right w:val="nil"/>
            </w:tcBorders>
            <w:vAlign w:val="center"/>
          </w:tcPr>
          <w:p w:rsidR="00835615" w:rsidRDefault="00835615">
            <w:pPr>
              <w:rPr>
                <w:color w:val="000000"/>
                <w:szCs w:val="21"/>
              </w:rPr>
            </w:pPr>
          </w:p>
        </w:tc>
        <w:tc>
          <w:tcPr>
            <w:tcW w:w="2223" w:type="dxa"/>
            <w:tcBorders>
              <w:top w:val="nil"/>
              <w:left w:val="nil"/>
              <w:bottom w:val="nil"/>
              <w:right w:val="nil"/>
            </w:tcBorders>
            <w:vAlign w:val="center"/>
          </w:tcPr>
          <w:p w:rsidR="00835615" w:rsidRDefault="00835615">
            <w:pPr>
              <w:rPr>
                <w:szCs w:val="21"/>
              </w:rPr>
            </w:pPr>
          </w:p>
        </w:tc>
      </w:tr>
      <w:tr w:rsidR="00835615">
        <w:trPr>
          <w:trHeight w:val="397"/>
          <w:jc w:val="center"/>
        </w:trPr>
        <w:tc>
          <w:tcPr>
            <w:tcW w:w="5352" w:type="dxa"/>
            <w:tcBorders>
              <w:top w:val="nil"/>
              <w:left w:val="nil"/>
              <w:bottom w:val="nil"/>
              <w:right w:val="nil"/>
            </w:tcBorders>
            <w:vAlign w:val="center"/>
          </w:tcPr>
          <w:p w:rsidR="00835615" w:rsidRDefault="00C40032">
            <w:pPr>
              <w:ind w:firstLineChars="100" w:firstLine="210"/>
              <w:rPr>
                <w:szCs w:val="21"/>
              </w:rPr>
            </w:pPr>
            <w:r>
              <w:rPr>
                <w:rFonts w:hint="eastAsia"/>
                <w:szCs w:val="21"/>
              </w:rPr>
              <w:t>单位</w:t>
            </w:r>
            <w:r>
              <w:rPr>
                <w:szCs w:val="21"/>
              </w:rPr>
              <w:t>1</w:t>
            </w:r>
          </w:p>
        </w:tc>
        <w:tc>
          <w:tcPr>
            <w:tcW w:w="1997" w:type="dxa"/>
            <w:tcBorders>
              <w:top w:val="nil"/>
              <w:left w:val="nil"/>
              <w:bottom w:val="nil"/>
              <w:right w:val="nil"/>
            </w:tcBorders>
            <w:vAlign w:val="center"/>
          </w:tcPr>
          <w:p w:rsidR="00835615" w:rsidRDefault="00835615">
            <w:pPr>
              <w:rPr>
                <w:color w:val="000000"/>
                <w:szCs w:val="21"/>
              </w:rPr>
            </w:pPr>
          </w:p>
        </w:tc>
        <w:tc>
          <w:tcPr>
            <w:tcW w:w="2223" w:type="dxa"/>
            <w:tcBorders>
              <w:top w:val="nil"/>
              <w:left w:val="nil"/>
              <w:bottom w:val="nil"/>
              <w:right w:val="nil"/>
            </w:tcBorders>
            <w:vAlign w:val="center"/>
          </w:tcPr>
          <w:p w:rsidR="00835615" w:rsidRDefault="00835615">
            <w:pPr>
              <w:rPr>
                <w:szCs w:val="21"/>
              </w:rPr>
            </w:pPr>
          </w:p>
        </w:tc>
      </w:tr>
      <w:tr w:rsidR="00835615">
        <w:trPr>
          <w:trHeight w:val="397"/>
          <w:jc w:val="center"/>
        </w:trPr>
        <w:tc>
          <w:tcPr>
            <w:tcW w:w="5352" w:type="dxa"/>
            <w:tcBorders>
              <w:top w:val="nil"/>
              <w:left w:val="nil"/>
              <w:bottom w:val="nil"/>
              <w:right w:val="nil"/>
            </w:tcBorders>
            <w:vAlign w:val="center"/>
          </w:tcPr>
          <w:p w:rsidR="00835615" w:rsidRDefault="00C40032">
            <w:pPr>
              <w:ind w:firstLineChars="100" w:firstLine="210"/>
              <w:rPr>
                <w:szCs w:val="21"/>
              </w:rPr>
            </w:pPr>
            <w:r>
              <w:rPr>
                <w:rFonts w:hint="eastAsia"/>
                <w:szCs w:val="21"/>
              </w:rPr>
              <w:t>单位</w:t>
            </w:r>
            <w:r>
              <w:rPr>
                <w:szCs w:val="21"/>
              </w:rPr>
              <w:t>2</w:t>
            </w:r>
          </w:p>
        </w:tc>
        <w:tc>
          <w:tcPr>
            <w:tcW w:w="1997" w:type="dxa"/>
            <w:tcBorders>
              <w:top w:val="nil"/>
              <w:left w:val="nil"/>
              <w:bottom w:val="nil"/>
              <w:right w:val="nil"/>
            </w:tcBorders>
            <w:vAlign w:val="center"/>
          </w:tcPr>
          <w:p w:rsidR="00835615" w:rsidRDefault="00835615">
            <w:pPr>
              <w:rPr>
                <w:color w:val="000000"/>
                <w:szCs w:val="21"/>
              </w:rPr>
            </w:pPr>
          </w:p>
        </w:tc>
        <w:tc>
          <w:tcPr>
            <w:tcW w:w="2223" w:type="dxa"/>
            <w:tcBorders>
              <w:top w:val="nil"/>
              <w:left w:val="nil"/>
              <w:bottom w:val="nil"/>
              <w:right w:val="nil"/>
            </w:tcBorders>
            <w:vAlign w:val="center"/>
          </w:tcPr>
          <w:p w:rsidR="00835615" w:rsidRDefault="00835615">
            <w:pPr>
              <w:rPr>
                <w:szCs w:val="21"/>
              </w:rPr>
            </w:pPr>
          </w:p>
        </w:tc>
      </w:tr>
      <w:tr w:rsidR="00835615">
        <w:trPr>
          <w:trHeight w:val="397"/>
          <w:jc w:val="center"/>
        </w:trPr>
        <w:tc>
          <w:tcPr>
            <w:tcW w:w="5352" w:type="dxa"/>
            <w:tcBorders>
              <w:top w:val="nil"/>
              <w:left w:val="nil"/>
              <w:bottom w:val="nil"/>
              <w:right w:val="nil"/>
            </w:tcBorders>
            <w:vAlign w:val="center"/>
          </w:tcPr>
          <w:p w:rsidR="00835615" w:rsidRDefault="00C40032">
            <w:pPr>
              <w:ind w:firstLineChars="100" w:firstLine="210"/>
              <w:rPr>
                <w:szCs w:val="21"/>
              </w:rPr>
            </w:pPr>
            <w:r>
              <w:rPr>
                <w:rFonts w:hint="eastAsia"/>
                <w:szCs w:val="21"/>
              </w:rPr>
              <w:t>……</w:t>
            </w:r>
          </w:p>
        </w:tc>
        <w:tc>
          <w:tcPr>
            <w:tcW w:w="1997" w:type="dxa"/>
            <w:tcBorders>
              <w:top w:val="nil"/>
              <w:left w:val="nil"/>
              <w:bottom w:val="nil"/>
              <w:right w:val="nil"/>
            </w:tcBorders>
            <w:vAlign w:val="center"/>
          </w:tcPr>
          <w:p w:rsidR="00835615" w:rsidRDefault="00835615">
            <w:pPr>
              <w:rPr>
                <w:color w:val="000000"/>
                <w:szCs w:val="21"/>
              </w:rPr>
            </w:pPr>
          </w:p>
        </w:tc>
        <w:tc>
          <w:tcPr>
            <w:tcW w:w="2223" w:type="dxa"/>
            <w:tcBorders>
              <w:top w:val="nil"/>
              <w:left w:val="nil"/>
              <w:bottom w:val="nil"/>
              <w:right w:val="nil"/>
            </w:tcBorders>
            <w:vAlign w:val="center"/>
          </w:tcPr>
          <w:p w:rsidR="00835615" w:rsidRDefault="00835615">
            <w:pPr>
              <w:rPr>
                <w:szCs w:val="21"/>
              </w:rPr>
            </w:pPr>
          </w:p>
        </w:tc>
      </w:tr>
      <w:tr w:rsidR="00835615">
        <w:trPr>
          <w:trHeight w:val="397"/>
          <w:jc w:val="center"/>
        </w:trPr>
        <w:tc>
          <w:tcPr>
            <w:tcW w:w="5352" w:type="dxa"/>
            <w:tcBorders>
              <w:top w:val="nil"/>
              <w:left w:val="nil"/>
              <w:bottom w:val="nil"/>
              <w:right w:val="nil"/>
            </w:tcBorders>
            <w:vAlign w:val="center"/>
          </w:tcPr>
          <w:p w:rsidR="00835615" w:rsidRDefault="00C40032">
            <w:pPr>
              <w:rPr>
                <w:b/>
                <w:bCs/>
                <w:szCs w:val="21"/>
              </w:rPr>
            </w:pPr>
            <w:r>
              <w:rPr>
                <w:rFonts w:hint="eastAsia"/>
                <w:b/>
                <w:bCs/>
                <w:szCs w:val="21"/>
              </w:rPr>
              <w:t>来自本部门以外的同级政府单位</w:t>
            </w:r>
          </w:p>
        </w:tc>
        <w:tc>
          <w:tcPr>
            <w:tcW w:w="1997" w:type="dxa"/>
            <w:tcBorders>
              <w:top w:val="nil"/>
              <w:left w:val="nil"/>
              <w:bottom w:val="nil"/>
              <w:right w:val="nil"/>
            </w:tcBorders>
            <w:vAlign w:val="center"/>
          </w:tcPr>
          <w:p w:rsidR="00835615" w:rsidRDefault="00835615">
            <w:pPr>
              <w:rPr>
                <w:color w:val="000000"/>
                <w:szCs w:val="21"/>
              </w:rPr>
            </w:pPr>
          </w:p>
        </w:tc>
        <w:tc>
          <w:tcPr>
            <w:tcW w:w="2223" w:type="dxa"/>
            <w:tcBorders>
              <w:top w:val="nil"/>
              <w:left w:val="nil"/>
              <w:bottom w:val="nil"/>
              <w:right w:val="nil"/>
            </w:tcBorders>
            <w:vAlign w:val="center"/>
          </w:tcPr>
          <w:p w:rsidR="00835615" w:rsidRDefault="00835615">
            <w:pPr>
              <w:rPr>
                <w:szCs w:val="21"/>
              </w:rPr>
            </w:pPr>
          </w:p>
        </w:tc>
      </w:tr>
      <w:tr w:rsidR="00835615">
        <w:trPr>
          <w:trHeight w:val="397"/>
          <w:jc w:val="center"/>
        </w:trPr>
        <w:tc>
          <w:tcPr>
            <w:tcW w:w="5352" w:type="dxa"/>
            <w:tcBorders>
              <w:top w:val="nil"/>
              <w:left w:val="nil"/>
              <w:bottom w:val="nil"/>
              <w:right w:val="nil"/>
            </w:tcBorders>
            <w:vAlign w:val="center"/>
          </w:tcPr>
          <w:p w:rsidR="00835615" w:rsidRDefault="00C40032">
            <w:pPr>
              <w:ind w:firstLineChars="100" w:firstLine="210"/>
              <w:rPr>
                <w:szCs w:val="21"/>
              </w:rPr>
            </w:pPr>
            <w:r>
              <w:rPr>
                <w:rFonts w:hint="eastAsia"/>
                <w:szCs w:val="21"/>
              </w:rPr>
              <w:t>单位</w:t>
            </w:r>
            <w:r>
              <w:rPr>
                <w:szCs w:val="21"/>
              </w:rPr>
              <w:t>1</w:t>
            </w:r>
          </w:p>
        </w:tc>
        <w:tc>
          <w:tcPr>
            <w:tcW w:w="1997" w:type="dxa"/>
            <w:tcBorders>
              <w:top w:val="nil"/>
              <w:left w:val="nil"/>
              <w:bottom w:val="nil"/>
              <w:right w:val="nil"/>
            </w:tcBorders>
            <w:vAlign w:val="center"/>
          </w:tcPr>
          <w:p w:rsidR="00835615" w:rsidRDefault="00835615">
            <w:pPr>
              <w:rPr>
                <w:color w:val="000000"/>
                <w:szCs w:val="21"/>
              </w:rPr>
            </w:pPr>
          </w:p>
        </w:tc>
        <w:tc>
          <w:tcPr>
            <w:tcW w:w="2223" w:type="dxa"/>
            <w:tcBorders>
              <w:top w:val="nil"/>
              <w:left w:val="nil"/>
              <w:bottom w:val="nil"/>
              <w:right w:val="nil"/>
            </w:tcBorders>
            <w:vAlign w:val="center"/>
          </w:tcPr>
          <w:p w:rsidR="00835615" w:rsidRDefault="00835615">
            <w:pPr>
              <w:rPr>
                <w:color w:val="000000"/>
                <w:szCs w:val="21"/>
              </w:rPr>
            </w:pPr>
          </w:p>
        </w:tc>
      </w:tr>
      <w:tr w:rsidR="00835615">
        <w:trPr>
          <w:trHeight w:val="397"/>
          <w:jc w:val="center"/>
        </w:trPr>
        <w:tc>
          <w:tcPr>
            <w:tcW w:w="5352" w:type="dxa"/>
            <w:tcBorders>
              <w:top w:val="nil"/>
              <w:left w:val="nil"/>
              <w:bottom w:val="nil"/>
              <w:right w:val="nil"/>
            </w:tcBorders>
            <w:vAlign w:val="center"/>
          </w:tcPr>
          <w:p w:rsidR="00835615" w:rsidRDefault="00C40032">
            <w:pPr>
              <w:ind w:firstLineChars="100" w:firstLine="210"/>
              <w:rPr>
                <w:szCs w:val="21"/>
              </w:rPr>
            </w:pPr>
            <w:r>
              <w:rPr>
                <w:rFonts w:hint="eastAsia"/>
                <w:szCs w:val="21"/>
              </w:rPr>
              <w:lastRenderedPageBreak/>
              <w:t>单位</w:t>
            </w:r>
            <w:r>
              <w:rPr>
                <w:szCs w:val="21"/>
              </w:rPr>
              <w:t>2</w:t>
            </w:r>
          </w:p>
        </w:tc>
        <w:tc>
          <w:tcPr>
            <w:tcW w:w="1997" w:type="dxa"/>
            <w:tcBorders>
              <w:top w:val="nil"/>
              <w:left w:val="nil"/>
              <w:bottom w:val="nil"/>
              <w:right w:val="nil"/>
            </w:tcBorders>
            <w:vAlign w:val="center"/>
          </w:tcPr>
          <w:p w:rsidR="00835615" w:rsidRDefault="00835615">
            <w:pPr>
              <w:rPr>
                <w:color w:val="000000"/>
                <w:szCs w:val="21"/>
              </w:rPr>
            </w:pPr>
          </w:p>
        </w:tc>
        <w:tc>
          <w:tcPr>
            <w:tcW w:w="2223" w:type="dxa"/>
            <w:tcBorders>
              <w:top w:val="nil"/>
              <w:left w:val="nil"/>
              <w:bottom w:val="nil"/>
              <w:right w:val="nil"/>
            </w:tcBorders>
            <w:vAlign w:val="center"/>
          </w:tcPr>
          <w:p w:rsidR="00835615" w:rsidRDefault="00835615">
            <w:pPr>
              <w:rPr>
                <w:szCs w:val="21"/>
              </w:rPr>
            </w:pPr>
          </w:p>
        </w:tc>
      </w:tr>
      <w:tr w:rsidR="00835615">
        <w:trPr>
          <w:trHeight w:val="397"/>
          <w:jc w:val="center"/>
        </w:trPr>
        <w:tc>
          <w:tcPr>
            <w:tcW w:w="5352" w:type="dxa"/>
            <w:tcBorders>
              <w:top w:val="nil"/>
              <w:left w:val="nil"/>
              <w:bottom w:val="nil"/>
              <w:right w:val="nil"/>
            </w:tcBorders>
            <w:vAlign w:val="center"/>
          </w:tcPr>
          <w:p w:rsidR="00835615" w:rsidRDefault="00C40032">
            <w:pPr>
              <w:ind w:firstLineChars="100" w:firstLine="210"/>
              <w:rPr>
                <w:szCs w:val="21"/>
              </w:rPr>
            </w:pPr>
            <w:r>
              <w:rPr>
                <w:rFonts w:hint="eastAsia"/>
                <w:szCs w:val="21"/>
              </w:rPr>
              <w:t>……</w:t>
            </w:r>
          </w:p>
        </w:tc>
        <w:tc>
          <w:tcPr>
            <w:tcW w:w="1997" w:type="dxa"/>
            <w:tcBorders>
              <w:top w:val="nil"/>
              <w:left w:val="nil"/>
              <w:bottom w:val="nil"/>
              <w:right w:val="nil"/>
            </w:tcBorders>
            <w:vAlign w:val="center"/>
          </w:tcPr>
          <w:p w:rsidR="00835615" w:rsidRDefault="00835615">
            <w:pPr>
              <w:rPr>
                <w:color w:val="000000"/>
                <w:szCs w:val="21"/>
              </w:rPr>
            </w:pPr>
          </w:p>
        </w:tc>
        <w:tc>
          <w:tcPr>
            <w:tcW w:w="2223" w:type="dxa"/>
            <w:tcBorders>
              <w:top w:val="nil"/>
              <w:left w:val="nil"/>
              <w:bottom w:val="nil"/>
              <w:right w:val="nil"/>
            </w:tcBorders>
            <w:vAlign w:val="center"/>
          </w:tcPr>
          <w:p w:rsidR="00835615" w:rsidRDefault="00835615">
            <w:pPr>
              <w:rPr>
                <w:szCs w:val="21"/>
              </w:rPr>
            </w:pPr>
          </w:p>
        </w:tc>
      </w:tr>
      <w:tr w:rsidR="00835615">
        <w:trPr>
          <w:trHeight w:val="397"/>
          <w:jc w:val="center"/>
        </w:trPr>
        <w:tc>
          <w:tcPr>
            <w:tcW w:w="5352" w:type="dxa"/>
            <w:tcBorders>
              <w:top w:val="nil"/>
              <w:left w:val="nil"/>
              <w:bottom w:val="nil"/>
              <w:right w:val="nil"/>
            </w:tcBorders>
            <w:vAlign w:val="center"/>
          </w:tcPr>
          <w:p w:rsidR="00835615" w:rsidRDefault="00C40032">
            <w:pPr>
              <w:rPr>
                <w:szCs w:val="21"/>
              </w:rPr>
            </w:pPr>
            <w:r>
              <w:rPr>
                <w:rFonts w:hint="eastAsia"/>
                <w:b/>
                <w:bCs/>
                <w:szCs w:val="21"/>
              </w:rPr>
              <w:t>来自本部门以外的非同级政府单位</w:t>
            </w:r>
          </w:p>
        </w:tc>
        <w:tc>
          <w:tcPr>
            <w:tcW w:w="1997" w:type="dxa"/>
            <w:tcBorders>
              <w:top w:val="nil"/>
              <w:left w:val="nil"/>
              <w:bottom w:val="nil"/>
              <w:right w:val="nil"/>
            </w:tcBorders>
            <w:vAlign w:val="center"/>
          </w:tcPr>
          <w:p w:rsidR="00835615" w:rsidRDefault="00835615">
            <w:pPr>
              <w:rPr>
                <w:color w:val="000000"/>
                <w:szCs w:val="21"/>
              </w:rPr>
            </w:pPr>
          </w:p>
        </w:tc>
        <w:tc>
          <w:tcPr>
            <w:tcW w:w="2223" w:type="dxa"/>
            <w:tcBorders>
              <w:top w:val="nil"/>
              <w:left w:val="nil"/>
              <w:bottom w:val="nil"/>
              <w:right w:val="nil"/>
            </w:tcBorders>
            <w:vAlign w:val="center"/>
          </w:tcPr>
          <w:p w:rsidR="00835615" w:rsidRDefault="00835615">
            <w:pPr>
              <w:rPr>
                <w:szCs w:val="21"/>
              </w:rPr>
            </w:pPr>
          </w:p>
        </w:tc>
      </w:tr>
      <w:tr w:rsidR="00835615">
        <w:trPr>
          <w:trHeight w:val="397"/>
          <w:jc w:val="center"/>
        </w:trPr>
        <w:tc>
          <w:tcPr>
            <w:tcW w:w="5352" w:type="dxa"/>
            <w:tcBorders>
              <w:top w:val="nil"/>
              <w:left w:val="nil"/>
              <w:bottom w:val="nil"/>
              <w:right w:val="nil"/>
            </w:tcBorders>
            <w:vAlign w:val="center"/>
          </w:tcPr>
          <w:p w:rsidR="00835615" w:rsidRDefault="00C40032">
            <w:pPr>
              <w:rPr>
                <w:b/>
                <w:bCs/>
                <w:szCs w:val="21"/>
              </w:rPr>
            </w:pPr>
            <w:r>
              <w:rPr>
                <w:rFonts w:hint="eastAsia"/>
                <w:b/>
                <w:bCs/>
                <w:szCs w:val="21"/>
              </w:rPr>
              <w:t>来自其他单位</w:t>
            </w:r>
          </w:p>
        </w:tc>
        <w:tc>
          <w:tcPr>
            <w:tcW w:w="1997" w:type="dxa"/>
            <w:tcBorders>
              <w:top w:val="nil"/>
              <w:left w:val="nil"/>
              <w:bottom w:val="nil"/>
              <w:right w:val="nil"/>
            </w:tcBorders>
            <w:vAlign w:val="center"/>
          </w:tcPr>
          <w:p w:rsidR="00835615" w:rsidRDefault="00835615">
            <w:pPr>
              <w:rPr>
                <w:color w:val="000000"/>
                <w:szCs w:val="21"/>
              </w:rPr>
            </w:pPr>
          </w:p>
        </w:tc>
        <w:tc>
          <w:tcPr>
            <w:tcW w:w="2223" w:type="dxa"/>
            <w:tcBorders>
              <w:top w:val="nil"/>
              <w:left w:val="nil"/>
              <w:bottom w:val="nil"/>
              <w:right w:val="nil"/>
            </w:tcBorders>
            <w:vAlign w:val="center"/>
          </w:tcPr>
          <w:p w:rsidR="00835615" w:rsidRDefault="00835615">
            <w:pPr>
              <w:rPr>
                <w:szCs w:val="21"/>
              </w:rPr>
            </w:pPr>
          </w:p>
        </w:tc>
      </w:tr>
      <w:tr w:rsidR="00835615">
        <w:trPr>
          <w:trHeight w:val="397"/>
          <w:jc w:val="center"/>
        </w:trPr>
        <w:tc>
          <w:tcPr>
            <w:tcW w:w="5352"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合计</w:t>
            </w:r>
          </w:p>
        </w:tc>
        <w:tc>
          <w:tcPr>
            <w:tcW w:w="1997" w:type="dxa"/>
            <w:tcBorders>
              <w:top w:val="single" w:sz="4" w:space="0" w:color="auto"/>
              <w:left w:val="nil"/>
              <w:bottom w:val="single" w:sz="4" w:space="0" w:color="auto"/>
              <w:right w:val="nil"/>
            </w:tcBorders>
            <w:vAlign w:val="center"/>
          </w:tcPr>
          <w:p w:rsidR="00835615" w:rsidRDefault="00C40032">
            <w:pPr>
              <w:rPr>
                <w:color w:val="000000"/>
                <w:szCs w:val="21"/>
              </w:rPr>
            </w:pPr>
            <w:r>
              <w:rPr>
                <w:rFonts w:hint="eastAsia"/>
                <w:color w:val="000000"/>
                <w:szCs w:val="21"/>
              </w:rPr>
              <w:t xml:space="preserve">　</w:t>
            </w:r>
          </w:p>
        </w:tc>
        <w:tc>
          <w:tcPr>
            <w:tcW w:w="2223" w:type="dxa"/>
            <w:tcBorders>
              <w:top w:val="single" w:sz="4" w:space="0" w:color="auto"/>
              <w:left w:val="nil"/>
              <w:bottom w:val="single" w:sz="4" w:space="0" w:color="auto"/>
              <w:right w:val="nil"/>
            </w:tcBorders>
            <w:vAlign w:val="center"/>
          </w:tcPr>
          <w:p w:rsidR="00835615" w:rsidRDefault="00C40032">
            <w:pPr>
              <w:jc w:val="center"/>
              <w:rPr>
                <w:szCs w:val="21"/>
              </w:rPr>
            </w:pPr>
            <w:r>
              <w:rPr>
                <w:rFonts w:hint="eastAsia"/>
                <w:szCs w:val="21"/>
              </w:rPr>
              <w:t xml:space="preserve">　</w:t>
            </w:r>
          </w:p>
        </w:tc>
      </w:tr>
    </w:tbl>
    <w:p w:rsidR="00835615" w:rsidRDefault="00C40032">
      <w:pPr>
        <w:rPr>
          <w:szCs w:val="21"/>
        </w:rPr>
      </w:pPr>
      <w:r>
        <w:rPr>
          <w:rFonts w:hint="eastAsia"/>
          <w:szCs w:val="21"/>
        </w:rPr>
        <w:t>注：编制部门财务报表时，标</w:t>
      </w:r>
      <w:r>
        <w:rPr>
          <w:szCs w:val="21"/>
        </w:rPr>
        <w:t>*</w:t>
      </w:r>
      <w:r>
        <w:rPr>
          <w:rFonts w:hint="eastAsia"/>
          <w:szCs w:val="21"/>
        </w:rPr>
        <w:t>项目应</w:t>
      </w:r>
      <w:proofErr w:type="gramStart"/>
      <w:r>
        <w:rPr>
          <w:rFonts w:hint="eastAsia"/>
          <w:szCs w:val="21"/>
        </w:rPr>
        <w:t>抵销</w:t>
      </w:r>
      <w:proofErr w:type="gramEnd"/>
      <w:r>
        <w:rPr>
          <w:rFonts w:hint="eastAsia"/>
          <w:szCs w:val="21"/>
        </w:rPr>
        <w:t>完毕，金额为零。</w:t>
      </w:r>
    </w:p>
    <w:p w:rsidR="00835615" w:rsidRDefault="00835615">
      <w:pPr>
        <w:ind w:firstLineChars="200" w:firstLine="480"/>
        <w:rPr>
          <w:sz w:val="24"/>
          <w:szCs w:val="24"/>
        </w:rPr>
      </w:pPr>
    </w:p>
    <w:p w:rsidR="00835615" w:rsidRDefault="00C40032">
      <w:pPr>
        <w:jc w:val="center"/>
        <w:outlineLvl w:val="2"/>
        <w:rPr>
          <w:b/>
          <w:bCs/>
          <w:szCs w:val="21"/>
        </w:rPr>
      </w:pPr>
      <w:bookmarkStart w:id="25" w:name="_Toc9868759"/>
      <w:r>
        <w:rPr>
          <w:rFonts w:hint="eastAsia"/>
          <w:b/>
          <w:bCs/>
          <w:szCs w:val="21"/>
        </w:rPr>
        <w:t>商品和服务费用明细表（按支付对象划分）</w:t>
      </w:r>
      <w:bookmarkEnd w:id="25"/>
    </w:p>
    <w:tbl>
      <w:tblPr>
        <w:tblW w:w="9572" w:type="dxa"/>
        <w:jc w:val="center"/>
        <w:tblLayout w:type="fixed"/>
        <w:tblLook w:val="04A0" w:firstRow="1" w:lastRow="0" w:firstColumn="1" w:lastColumn="0" w:noHBand="0" w:noVBand="1"/>
      </w:tblPr>
      <w:tblGrid>
        <w:gridCol w:w="4797"/>
        <w:gridCol w:w="2349"/>
        <w:gridCol w:w="2426"/>
      </w:tblGrid>
      <w:tr w:rsidR="00835615">
        <w:trPr>
          <w:trHeight w:val="397"/>
          <w:jc w:val="center"/>
        </w:trPr>
        <w:tc>
          <w:tcPr>
            <w:tcW w:w="4797" w:type="dxa"/>
            <w:tcBorders>
              <w:top w:val="nil"/>
              <w:left w:val="nil"/>
              <w:bottom w:val="nil"/>
              <w:right w:val="nil"/>
            </w:tcBorders>
            <w:vAlign w:val="center"/>
          </w:tcPr>
          <w:p w:rsidR="00835615" w:rsidRDefault="00835615">
            <w:pPr>
              <w:jc w:val="center"/>
              <w:rPr>
                <w:b/>
                <w:bCs/>
                <w:szCs w:val="21"/>
              </w:rPr>
            </w:pPr>
          </w:p>
        </w:tc>
        <w:tc>
          <w:tcPr>
            <w:tcW w:w="2349" w:type="dxa"/>
            <w:tcBorders>
              <w:top w:val="nil"/>
              <w:left w:val="nil"/>
              <w:bottom w:val="nil"/>
              <w:right w:val="nil"/>
            </w:tcBorders>
            <w:vAlign w:val="center"/>
          </w:tcPr>
          <w:p w:rsidR="00835615" w:rsidRDefault="00835615">
            <w:pPr>
              <w:rPr>
                <w:color w:val="000000"/>
                <w:szCs w:val="21"/>
              </w:rPr>
            </w:pPr>
          </w:p>
        </w:tc>
        <w:tc>
          <w:tcPr>
            <w:tcW w:w="2426" w:type="dxa"/>
            <w:tcBorders>
              <w:top w:val="nil"/>
              <w:left w:val="nil"/>
              <w:bottom w:val="nil"/>
              <w:right w:val="nil"/>
            </w:tcBorders>
            <w:vAlign w:val="center"/>
          </w:tcPr>
          <w:p w:rsidR="00835615" w:rsidRDefault="00C40032">
            <w:pPr>
              <w:jc w:val="right"/>
              <w:rPr>
                <w:szCs w:val="21"/>
              </w:rPr>
            </w:pPr>
            <w:r>
              <w:rPr>
                <w:rFonts w:hint="eastAsia"/>
                <w:szCs w:val="21"/>
              </w:rPr>
              <w:t>单位：元</w:t>
            </w:r>
          </w:p>
        </w:tc>
      </w:tr>
      <w:tr w:rsidR="00835615">
        <w:trPr>
          <w:trHeight w:val="397"/>
          <w:jc w:val="center"/>
        </w:trPr>
        <w:tc>
          <w:tcPr>
            <w:tcW w:w="4797"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项目</w:t>
            </w:r>
          </w:p>
        </w:tc>
        <w:tc>
          <w:tcPr>
            <w:tcW w:w="2349"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上年数</w:t>
            </w:r>
          </w:p>
        </w:tc>
        <w:tc>
          <w:tcPr>
            <w:tcW w:w="2426"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本年数</w:t>
            </w:r>
          </w:p>
        </w:tc>
      </w:tr>
      <w:tr w:rsidR="00835615">
        <w:trPr>
          <w:trHeight w:val="397"/>
          <w:jc w:val="center"/>
        </w:trPr>
        <w:tc>
          <w:tcPr>
            <w:tcW w:w="4797" w:type="dxa"/>
            <w:tcBorders>
              <w:top w:val="nil"/>
              <w:left w:val="nil"/>
              <w:bottom w:val="nil"/>
              <w:right w:val="nil"/>
            </w:tcBorders>
            <w:vAlign w:val="center"/>
          </w:tcPr>
          <w:p w:rsidR="00835615" w:rsidRDefault="00C40032">
            <w:pPr>
              <w:rPr>
                <w:b/>
                <w:bCs/>
                <w:szCs w:val="21"/>
              </w:rPr>
            </w:pPr>
            <w:r>
              <w:rPr>
                <w:rFonts w:hint="eastAsia"/>
                <w:b/>
                <w:bCs/>
                <w:szCs w:val="21"/>
              </w:rPr>
              <w:t>支付给部门内部单位</w:t>
            </w:r>
            <w:r>
              <w:rPr>
                <w:b/>
                <w:bCs/>
                <w:szCs w:val="21"/>
              </w:rPr>
              <w:t>*</w:t>
            </w:r>
          </w:p>
        </w:tc>
        <w:tc>
          <w:tcPr>
            <w:tcW w:w="2349" w:type="dxa"/>
            <w:tcBorders>
              <w:top w:val="nil"/>
              <w:left w:val="nil"/>
              <w:bottom w:val="nil"/>
              <w:right w:val="nil"/>
            </w:tcBorders>
            <w:vAlign w:val="center"/>
          </w:tcPr>
          <w:p w:rsidR="00835615" w:rsidRDefault="00835615">
            <w:pPr>
              <w:rPr>
                <w:color w:val="000000"/>
                <w:szCs w:val="21"/>
              </w:rPr>
            </w:pPr>
          </w:p>
        </w:tc>
        <w:tc>
          <w:tcPr>
            <w:tcW w:w="2426" w:type="dxa"/>
            <w:tcBorders>
              <w:top w:val="nil"/>
              <w:left w:val="nil"/>
              <w:bottom w:val="nil"/>
              <w:right w:val="nil"/>
            </w:tcBorders>
            <w:vAlign w:val="center"/>
          </w:tcPr>
          <w:p w:rsidR="00835615" w:rsidRDefault="00835615">
            <w:pPr>
              <w:rPr>
                <w:szCs w:val="21"/>
              </w:rPr>
            </w:pPr>
          </w:p>
        </w:tc>
      </w:tr>
      <w:tr w:rsidR="00835615">
        <w:trPr>
          <w:trHeight w:val="397"/>
          <w:jc w:val="center"/>
        </w:trPr>
        <w:tc>
          <w:tcPr>
            <w:tcW w:w="4797" w:type="dxa"/>
            <w:tcBorders>
              <w:top w:val="nil"/>
              <w:left w:val="nil"/>
              <w:bottom w:val="nil"/>
              <w:right w:val="nil"/>
            </w:tcBorders>
            <w:vAlign w:val="center"/>
          </w:tcPr>
          <w:p w:rsidR="00835615" w:rsidRDefault="00C40032">
            <w:pPr>
              <w:ind w:firstLineChars="100" w:firstLine="210"/>
              <w:rPr>
                <w:szCs w:val="21"/>
              </w:rPr>
            </w:pPr>
            <w:r>
              <w:rPr>
                <w:rFonts w:hint="eastAsia"/>
                <w:szCs w:val="21"/>
              </w:rPr>
              <w:t>单位</w:t>
            </w:r>
            <w:r>
              <w:rPr>
                <w:szCs w:val="21"/>
              </w:rPr>
              <w:t>1</w:t>
            </w:r>
          </w:p>
        </w:tc>
        <w:tc>
          <w:tcPr>
            <w:tcW w:w="2349" w:type="dxa"/>
            <w:tcBorders>
              <w:top w:val="nil"/>
              <w:left w:val="nil"/>
              <w:bottom w:val="nil"/>
              <w:right w:val="nil"/>
            </w:tcBorders>
            <w:vAlign w:val="center"/>
          </w:tcPr>
          <w:p w:rsidR="00835615" w:rsidRDefault="00835615">
            <w:pPr>
              <w:rPr>
                <w:color w:val="000000"/>
                <w:szCs w:val="21"/>
              </w:rPr>
            </w:pPr>
          </w:p>
        </w:tc>
        <w:tc>
          <w:tcPr>
            <w:tcW w:w="2426" w:type="dxa"/>
            <w:tcBorders>
              <w:top w:val="nil"/>
              <w:left w:val="nil"/>
              <w:bottom w:val="nil"/>
              <w:right w:val="nil"/>
            </w:tcBorders>
            <w:vAlign w:val="center"/>
          </w:tcPr>
          <w:p w:rsidR="00835615" w:rsidRDefault="00835615">
            <w:pPr>
              <w:rPr>
                <w:szCs w:val="21"/>
              </w:rPr>
            </w:pPr>
          </w:p>
        </w:tc>
      </w:tr>
      <w:tr w:rsidR="00835615">
        <w:trPr>
          <w:trHeight w:val="397"/>
          <w:jc w:val="center"/>
        </w:trPr>
        <w:tc>
          <w:tcPr>
            <w:tcW w:w="4797" w:type="dxa"/>
            <w:tcBorders>
              <w:top w:val="nil"/>
              <w:left w:val="nil"/>
              <w:bottom w:val="nil"/>
              <w:right w:val="nil"/>
            </w:tcBorders>
            <w:vAlign w:val="center"/>
          </w:tcPr>
          <w:p w:rsidR="00835615" w:rsidRDefault="00C40032">
            <w:pPr>
              <w:ind w:firstLineChars="100" w:firstLine="210"/>
              <w:rPr>
                <w:szCs w:val="21"/>
              </w:rPr>
            </w:pPr>
            <w:r>
              <w:rPr>
                <w:rFonts w:hint="eastAsia"/>
                <w:szCs w:val="21"/>
              </w:rPr>
              <w:t>单位</w:t>
            </w:r>
            <w:r>
              <w:rPr>
                <w:szCs w:val="21"/>
              </w:rPr>
              <w:t>2</w:t>
            </w:r>
          </w:p>
        </w:tc>
        <w:tc>
          <w:tcPr>
            <w:tcW w:w="2349" w:type="dxa"/>
            <w:tcBorders>
              <w:top w:val="nil"/>
              <w:left w:val="nil"/>
              <w:bottom w:val="nil"/>
              <w:right w:val="nil"/>
            </w:tcBorders>
            <w:vAlign w:val="center"/>
          </w:tcPr>
          <w:p w:rsidR="00835615" w:rsidRDefault="00835615">
            <w:pPr>
              <w:rPr>
                <w:color w:val="000000"/>
                <w:szCs w:val="21"/>
              </w:rPr>
            </w:pPr>
          </w:p>
        </w:tc>
        <w:tc>
          <w:tcPr>
            <w:tcW w:w="2426" w:type="dxa"/>
            <w:tcBorders>
              <w:top w:val="nil"/>
              <w:left w:val="nil"/>
              <w:bottom w:val="nil"/>
              <w:right w:val="nil"/>
            </w:tcBorders>
            <w:vAlign w:val="center"/>
          </w:tcPr>
          <w:p w:rsidR="00835615" w:rsidRDefault="00835615">
            <w:pPr>
              <w:rPr>
                <w:szCs w:val="21"/>
              </w:rPr>
            </w:pPr>
          </w:p>
        </w:tc>
      </w:tr>
      <w:tr w:rsidR="00835615">
        <w:trPr>
          <w:trHeight w:val="397"/>
          <w:jc w:val="center"/>
        </w:trPr>
        <w:tc>
          <w:tcPr>
            <w:tcW w:w="4797" w:type="dxa"/>
            <w:tcBorders>
              <w:top w:val="nil"/>
              <w:left w:val="nil"/>
              <w:bottom w:val="nil"/>
              <w:right w:val="nil"/>
            </w:tcBorders>
            <w:vAlign w:val="center"/>
          </w:tcPr>
          <w:p w:rsidR="00835615" w:rsidRDefault="00C40032">
            <w:pPr>
              <w:ind w:firstLineChars="100" w:firstLine="210"/>
              <w:rPr>
                <w:szCs w:val="21"/>
              </w:rPr>
            </w:pPr>
            <w:r>
              <w:rPr>
                <w:rFonts w:hint="eastAsia"/>
                <w:szCs w:val="21"/>
              </w:rPr>
              <w:t>……</w:t>
            </w:r>
          </w:p>
        </w:tc>
        <w:tc>
          <w:tcPr>
            <w:tcW w:w="2349" w:type="dxa"/>
            <w:tcBorders>
              <w:top w:val="nil"/>
              <w:left w:val="nil"/>
              <w:bottom w:val="nil"/>
              <w:right w:val="nil"/>
            </w:tcBorders>
            <w:vAlign w:val="center"/>
          </w:tcPr>
          <w:p w:rsidR="00835615" w:rsidRDefault="00835615">
            <w:pPr>
              <w:rPr>
                <w:color w:val="000000"/>
                <w:szCs w:val="21"/>
              </w:rPr>
            </w:pPr>
          </w:p>
        </w:tc>
        <w:tc>
          <w:tcPr>
            <w:tcW w:w="2426" w:type="dxa"/>
            <w:tcBorders>
              <w:top w:val="nil"/>
              <w:left w:val="nil"/>
              <w:bottom w:val="nil"/>
              <w:right w:val="nil"/>
            </w:tcBorders>
            <w:vAlign w:val="center"/>
          </w:tcPr>
          <w:p w:rsidR="00835615" w:rsidRDefault="00835615">
            <w:pPr>
              <w:rPr>
                <w:szCs w:val="21"/>
              </w:rPr>
            </w:pPr>
          </w:p>
        </w:tc>
      </w:tr>
      <w:tr w:rsidR="00835615">
        <w:trPr>
          <w:trHeight w:val="397"/>
          <w:jc w:val="center"/>
        </w:trPr>
        <w:tc>
          <w:tcPr>
            <w:tcW w:w="4797" w:type="dxa"/>
            <w:tcBorders>
              <w:top w:val="nil"/>
              <w:left w:val="nil"/>
              <w:bottom w:val="nil"/>
              <w:right w:val="nil"/>
            </w:tcBorders>
            <w:vAlign w:val="center"/>
          </w:tcPr>
          <w:p w:rsidR="00835615" w:rsidRDefault="00C40032">
            <w:pPr>
              <w:rPr>
                <w:b/>
                <w:bCs/>
                <w:szCs w:val="21"/>
              </w:rPr>
            </w:pPr>
            <w:r>
              <w:rPr>
                <w:rFonts w:hint="eastAsia"/>
                <w:b/>
                <w:bCs/>
                <w:szCs w:val="21"/>
              </w:rPr>
              <w:t>支付给本部门以外的同级政府单位</w:t>
            </w:r>
          </w:p>
        </w:tc>
        <w:tc>
          <w:tcPr>
            <w:tcW w:w="2349" w:type="dxa"/>
            <w:tcBorders>
              <w:top w:val="nil"/>
              <w:left w:val="nil"/>
              <w:bottom w:val="nil"/>
              <w:right w:val="nil"/>
            </w:tcBorders>
            <w:vAlign w:val="center"/>
          </w:tcPr>
          <w:p w:rsidR="00835615" w:rsidRDefault="00835615">
            <w:pPr>
              <w:rPr>
                <w:color w:val="000000"/>
                <w:szCs w:val="21"/>
              </w:rPr>
            </w:pPr>
          </w:p>
        </w:tc>
        <w:tc>
          <w:tcPr>
            <w:tcW w:w="2426" w:type="dxa"/>
            <w:tcBorders>
              <w:top w:val="nil"/>
              <w:left w:val="nil"/>
              <w:bottom w:val="nil"/>
              <w:right w:val="nil"/>
            </w:tcBorders>
            <w:vAlign w:val="center"/>
          </w:tcPr>
          <w:p w:rsidR="00835615" w:rsidRDefault="00835615">
            <w:pPr>
              <w:rPr>
                <w:szCs w:val="21"/>
              </w:rPr>
            </w:pPr>
          </w:p>
        </w:tc>
      </w:tr>
      <w:tr w:rsidR="00835615">
        <w:trPr>
          <w:trHeight w:val="397"/>
          <w:jc w:val="center"/>
        </w:trPr>
        <w:tc>
          <w:tcPr>
            <w:tcW w:w="4797" w:type="dxa"/>
            <w:tcBorders>
              <w:top w:val="nil"/>
              <w:left w:val="nil"/>
              <w:bottom w:val="nil"/>
              <w:right w:val="nil"/>
            </w:tcBorders>
            <w:vAlign w:val="center"/>
          </w:tcPr>
          <w:p w:rsidR="00835615" w:rsidRDefault="00C40032">
            <w:pPr>
              <w:ind w:firstLineChars="100" w:firstLine="210"/>
              <w:rPr>
                <w:szCs w:val="21"/>
              </w:rPr>
            </w:pPr>
            <w:r>
              <w:rPr>
                <w:rFonts w:hint="eastAsia"/>
                <w:szCs w:val="21"/>
              </w:rPr>
              <w:t>单位</w:t>
            </w:r>
            <w:r>
              <w:rPr>
                <w:szCs w:val="21"/>
              </w:rPr>
              <w:t>1</w:t>
            </w:r>
          </w:p>
        </w:tc>
        <w:tc>
          <w:tcPr>
            <w:tcW w:w="2349" w:type="dxa"/>
            <w:tcBorders>
              <w:top w:val="nil"/>
              <w:left w:val="nil"/>
              <w:bottom w:val="nil"/>
              <w:right w:val="nil"/>
            </w:tcBorders>
            <w:vAlign w:val="center"/>
          </w:tcPr>
          <w:p w:rsidR="00835615" w:rsidRDefault="00835615">
            <w:pPr>
              <w:rPr>
                <w:color w:val="000000"/>
                <w:szCs w:val="21"/>
              </w:rPr>
            </w:pPr>
          </w:p>
        </w:tc>
        <w:tc>
          <w:tcPr>
            <w:tcW w:w="2426" w:type="dxa"/>
            <w:tcBorders>
              <w:top w:val="nil"/>
              <w:left w:val="nil"/>
              <w:bottom w:val="nil"/>
              <w:right w:val="nil"/>
            </w:tcBorders>
            <w:vAlign w:val="center"/>
          </w:tcPr>
          <w:p w:rsidR="00835615" w:rsidRDefault="00835615">
            <w:pPr>
              <w:rPr>
                <w:color w:val="000000"/>
                <w:szCs w:val="21"/>
              </w:rPr>
            </w:pPr>
          </w:p>
        </w:tc>
      </w:tr>
      <w:tr w:rsidR="00835615">
        <w:trPr>
          <w:trHeight w:val="397"/>
          <w:jc w:val="center"/>
        </w:trPr>
        <w:tc>
          <w:tcPr>
            <w:tcW w:w="4797" w:type="dxa"/>
            <w:tcBorders>
              <w:top w:val="nil"/>
              <w:left w:val="nil"/>
              <w:bottom w:val="nil"/>
              <w:right w:val="nil"/>
            </w:tcBorders>
            <w:vAlign w:val="center"/>
          </w:tcPr>
          <w:p w:rsidR="00835615" w:rsidRDefault="00C40032">
            <w:pPr>
              <w:ind w:firstLineChars="100" w:firstLine="210"/>
              <w:rPr>
                <w:szCs w:val="21"/>
              </w:rPr>
            </w:pPr>
            <w:r>
              <w:rPr>
                <w:rFonts w:hint="eastAsia"/>
                <w:szCs w:val="21"/>
              </w:rPr>
              <w:t>单位</w:t>
            </w:r>
            <w:r>
              <w:rPr>
                <w:szCs w:val="21"/>
              </w:rPr>
              <w:t>2</w:t>
            </w:r>
          </w:p>
        </w:tc>
        <w:tc>
          <w:tcPr>
            <w:tcW w:w="2349" w:type="dxa"/>
            <w:tcBorders>
              <w:top w:val="nil"/>
              <w:left w:val="nil"/>
              <w:bottom w:val="nil"/>
              <w:right w:val="nil"/>
            </w:tcBorders>
            <w:vAlign w:val="center"/>
          </w:tcPr>
          <w:p w:rsidR="00835615" w:rsidRDefault="00835615">
            <w:pPr>
              <w:rPr>
                <w:color w:val="000000"/>
                <w:szCs w:val="21"/>
              </w:rPr>
            </w:pPr>
          </w:p>
        </w:tc>
        <w:tc>
          <w:tcPr>
            <w:tcW w:w="2426" w:type="dxa"/>
            <w:tcBorders>
              <w:top w:val="nil"/>
              <w:left w:val="nil"/>
              <w:bottom w:val="nil"/>
              <w:right w:val="nil"/>
            </w:tcBorders>
            <w:vAlign w:val="center"/>
          </w:tcPr>
          <w:p w:rsidR="00835615" w:rsidRDefault="00835615">
            <w:pPr>
              <w:rPr>
                <w:szCs w:val="21"/>
              </w:rPr>
            </w:pPr>
          </w:p>
        </w:tc>
      </w:tr>
      <w:tr w:rsidR="00835615">
        <w:trPr>
          <w:trHeight w:val="397"/>
          <w:jc w:val="center"/>
        </w:trPr>
        <w:tc>
          <w:tcPr>
            <w:tcW w:w="4797" w:type="dxa"/>
            <w:tcBorders>
              <w:top w:val="nil"/>
              <w:left w:val="nil"/>
              <w:bottom w:val="nil"/>
              <w:right w:val="nil"/>
            </w:tcBorders>
            <w:vAlign w:val="center"/>
          </w:tcPr>
          <w:p w:rsidR="00835615" w:rsidRDefault="00C40032">
            <w:pPr>
              <w:ind w:firstLineChars="100" w:firstLine="210"/>
              <w:rPr>
                <w:szCs w:val="21"/>
              </w:rPr>
            </w:pPr>
            <w:r>
              <w:rPr>
                <w:rFonts w:hint="eastAsia"/>
                <w:szCs w:val="21"/>
              </w:rPr>
              <w:t>……</w:t>
            </w:r>
          </w:p>
        </w:tc>
        <w:tc>
          <w:tcPr>
            <w:tcW w:w="2349" w:type="dxa"/>
            <w:tcBorders>
              <w:top w:val="nil"/>
              <w:left w:val="nil"/>
              <w:bottom w:val="nil"/>
              <w:right w:val="nil"/>
            </w:tcBorders>
            <w:vAlign w:val="center"/>
          </w:tcPr>
          <w:p w:rsidR="00835615" w:rsidRDefault="00835615">
            <w:pPr>
              <w:rPr>
                <w:color w:val="000000"/>
                <w:szCs w:val="21"/>
              </w:rPr>
            </w:pPr>
          </w:p>
        </w:tc>
        <w:tc>
          <w:tcPr>
            <w:tcW w:w="2426" w:type="dxa"/>
            <w:tcBorders>
              <w:top w:val="nil"/>
              <w:left w:val="nil"/>
              <w:bottom w:val="nil"/>
              <w:right w:val="nil"/>
            </w:tcBorders>
            <w:vAlign w:val="center"/>
          </w:tcPr>
          <w:p w:rsidR="00835615" w:rsidRDefault="00835615">
            <w:pPr>
              <w:rPr>
                <w:szCs w:val="21"/>
              </w:rPr>
            </w:pPr>
          </w:p>
        </w:tc>
      </w:tr>
      <w:tr w:rsidR="00835615">
        <w:trPr>
          <w:trHeight w:val="397"/>
          <w:jc w:val="center"/>
        </w:trPr>
        <w:tc>
          <w:tcPr>
            <w:tcW w:w="4797" w:type="dxa"/>
            <w:tcBorders>
              <w:top w:val="nil"/>
              <w:left w:val="nil"/>
              <w:bottom w:val="nil"/>
              <w:right w:val="nil"/>
            </w:tcBorders>
            <w:vAlign w:val="center"/>
          </w:tcPr>
          <w:p w:rsidR="00835615" w:rsidRDefault="00C40032">
            <w:pPr>
              <w:rPr>
                <w:b/>
                <w:bCs/>
                <w:szCs w:val="21"/>
              </w:rPr>
            </w:pPr>
            <w:r>
              <w:rPr>
                <w:rFonts w:hint="eastAsia"/>
                <w:b/>
                <w:bCs/>
                <w:szCs w:val="21"/>
              </w:rPr>
              <w:t>支付给其他单位</w:t>
            </w:r>
          </w:p>
        </w:tc>
        <w:tc>
          <w:tcPr>
            <w:tcW w:w="2349" w:type="dxa"/>
            <w:tcBorders>
              <w:top w:val="nil"/>
              <w:left w:val="nil"/>
              <w:bottom w:val="nil"/>
              <w:right w:val="nil"/>
            </w:tcBorders>
            <w:vAlign w:val="center"/>
          </w:tcPr>
          <w:p w:rsidR="00835615" w:rsidRDefault="00835615">
            <w:pPr>
              <w:rPr>
                <w:color w:val="000000"/>
                <w:szCs w:val="21"/>
              </w:rPr>
            </w:pPr>
          </w:p>
        </w:tc>
        <w:tc>
          <w:tcPr>
            <w:tcW w:w="2426" w:type="dxa"/>
            <w:tcBorders>
              <w:top w:val="nil"/>
              <w:left w:val="nil"/>
              <w:bottom w:val="nil"/>
              <w:right w:val="nil"/>
            </w:tcBorders>
            <w:vAlign w:val="center"/>
          </w:tcPr>
          <w:p w:rsidR="00835615" w:rsidRDefault="00835615">
            <w:pPr>
              <w:rPr>
                <w:szCs w:val="21"/>
              </w:rPr>
            </w:pPr>
          </w:p>
        </w:tc>
      </w:tr>
      <w:tr w:rsidR="00835615">
        <w:trPr>
          <w:trHeight w:val="397"/>
          <w:jc w:val="center"/>
        </w:trPr>
        <w:tc>
          <w:tcPr>
            <w:tcW w:w="4797"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合计</w:t>
            </w:r>
          </w:p>
        </w:tc>
        <w:tc>
          <w:tcPr>
            <w:tcW w:w="2349" w:type="dxa"/>
            <w:tcBorders>
              <w:top w:val="single" w:sz="4" w:space="0" w:color="auto"/>
              <w:left w:val="nil"/>
              <w:bottom w:val="single" w:sz="4" w:space="0" w:color="auto"/>
              <w:right w:val="nil"/>
            </w:tcBorders>
            <w:vAlign w:val="center"/>
          </w:tcPr>
          <w:p w:rsidR="00835615" w:rsidRDefault="00C40032">
            <w:pPr>
              <w:rPr>
                <w:color w:val="000000"/>
                <w:szCs w:val="21"/>
              </w:rPr>
            </w:pPr>
            <w:r>
              <w:rPr>
                <w:rFonts w:hint="eastAsia"/>
                <w:color w:val="000000"/>
                <w:szCs w:val="21"/>
              </w:rPr>
              <w:t xml:space="preserve">　</w:t>
            </w:r>
          </w:p>
        </w:tc>
        <w:tc>
          <w:tcPr>
            <w:tcW w:w="2426" w:type="dxa"/>
            <w:tcBorders>
              <w:top w:val="single" w:sz="4" w:space="0" w:color="auto"/>
              <w:left w:val="nil"/>
              <w:bottom w:val="single" w:sz="4" w:space="0" w:color="auto"/>
              <w:right w:val="nil"/>
            </w:tcBorders>
            <w:vAlign w:val="center"/>
          </w:tcPr>
          <w:p w:rsidR="00835615" w:rsidRDefault="00C40032">
            <w:pPr>
              <w:jc w:val="center"/>
              <w:rPr>
                <w:szCs w:val="21"/>
              </w:rPr>
            </w:pPr>
            <w:r>
              <w:rPr>
                <w:rFonts w:hint="eastAsia"/>
                <w:szCs w:val="21"/>
              </w:rPr>
              <w:t xml:space="preserve">　</w:t>
            </w:r>
          </w:p>
        </w:tc>
      </w:tr>
    </w:tbl>
    <w:p w:rsidR="00835615" w:rsidRDefault="00C40032">
      <w:pPr>
        <w:rPr>
          <w:szCs w:val="21"/>
        </w:rPr>
      </w:pPr>
      <w:r>
        <w:rPr>
          <w:rFonts w:hint="eastAsia"/>
          <w:szCs w:val="21"/>
        </w:rPr>
        <w:t>注：编制部门财务报表时，标</w:t>
      </w:r>
      <w:r>
        <w:rPr>
          <w:szCs w:val="21"/>
        </w:rPr>
        <w:t>*</w:t>
      </w:r>
      <w:r>
        <w:rPr>
          <w:rFonts w:hint="eastAsia"/>
          <w:szCs w:val="21"/>
        </w:rPr>
        <w:t>项目应</w:t>
      </w:r>
      <w:proofErr w:type="gramStart"/>
      <w:r>
        <w:rPr>
          <w:rFonts w:hint="eastAsia"/>
          <w:szCs w:val="21"/>
        </w:rPr>
        <w:t>抵销</w:t>
      </w:r>
      <w:proofErr w:type="gramEnd"/>
      <w:r>
        <w:rPr>
          <w:rFonts w:hint="eastAsia"/>
          <w:szCs w:val="21"/>
        </w:rPr>
        <w:t>完毕，金额为零。</w:t>
      </w:r>
    </w:p>
    <w:p w:rsidR="00835615" w:rsidRDefault="00835615">
      <w:pPr>
        <w:ind w:firstLineChars="200" w:firstLine="480"/>
        <w:rPr>
          <w:sz w:val="24"/>
          <w:szCs w:val="24"/>
        </w:rPr>
      </w:pPr>
    </w:p>
    <w:p w:rsidR="00835615" w:rsidRDefault="00C40032">
      <w:pPr>
        <w:jc w:val="center"/>
        <w:outlineLvl w:val="2"/>
        <w:rPr>
          <w:b/>
          <w:bCs/>
          <w:szCs w:val="21"/>
        </w:rPr>
      </w:pPr>
      <w:bookmarkStart w:id="26" w:name="_Toc9868760"/>
      <w:r>
        <w:rPr>
          <w:rFonts w:hint="eastAsia"/>
          <w:b/>
          <w:bCs/>
          <w:szCs w:val="21"/>
        </w:rPr>
        <w:t>对附属单位补助支出明细表</w:t>
      </w:r>
      <w:bookmarkEnd w:id="26"/>
    </w:p>
    <w:tbl>
      <w:tblPr>
        <w:tblW w:w="9572" w:type="dxa"/>
        <w:jc w:val="center"/>
        <w:tblLayout w:type="fixed"/>
        <w:tblLook w:val="04A0" w:firstRow="1" w:lastRow="0" w:firstColumn="1" w:lastColumn="0" w:noHBand="0" w:noVBand="1"/>
      </w:tblPr>
      <w:tblGrid>
        <w:gridCol w:w="4797"/>
        <w:gridCol w:w="2349"/>
        <w:gridCol w:w="2426"/>
      </w:tblGrid>
      <w:tr w:rsidR="00835615">
        <w:trPr>
          <w:trHeight w:val="397"/>
          <w:jc w:val="center"/>
        </w:trPr>
        <w:tc>
          <w:tcPr>
            <w:tcW w:w="4797" w:type="dxa"/>
            <w:tcBorders>
              <w:top w:val="nil"/>
              <w:left w:val="nil"/>
              <w:bottom w:val="nil"/>
              <w:right w:val="nil"/>
            </w:tcBorders>
            <w:vAlign w:val="center"/>
          </w:tcPr>
          <w:p w:rsidR="00835615" w:rsidRDefault="00835615">
            <w:pPr>
              <w:jc w:val="center"/>
              <w:rPr>
                <w:b/>
                <w:bCs/>
                <w:szCs w:val="21"/>
              </w:rPr>
            </w:pPr>
          </w:p>
        </w:tc>
        <w:tc>
          <w:tcPr>
            <w:tcW w:w="2349" w:type="dxa"/>
            <w:tcBorders>
              <w:top w:val="nil"/>
              <w:left w:val="nil"/>
              <w:bottom w:val="nil"/>
              <w:right w:val="nil"/>
            </w:tcBorders>
            <w:vAlign w:val="center"/>
          </w:tcPr>
          <w:p w:rsidR="00835615" w:rsidRDefault="00835615">
            <w:pPr>
              <w:rPr>
                <w:color w:val="000000"/>
                <w:szCs w:val="21"/>
              </w:rPr>
            </w:pPr>
          </w:p>
        </w:tc>
        <w:tc>
          <w:tcPr>
            <w:tcW w:w="2426" w:type="dxa"/>
            <w:tcBorders>
              <w:top w:val="nil"/>
              <w:left w:val="nil"/>
              <w:bottom w:val="nil"/>
              <w:right w:val="nil"/>
            </w:tcBorders>
            <w:vAlign w:val="center"/>
          </w:tcPr>
          <w:p w:rsidR="00835615" w:rsidRDefault="00C40032">
            <w:pPr>
              <w:jc w:val="right"/>
              <w:rPr>
                <w:szCs w:val="21"/>
              </w:rPr>
            </w:pPr>
            <w:r>
              <w:rPr>
                <w:rFonts w:hint="eastAsia"/>
                <w:szCs w:val="21"/>
              </w:rPr>
              <w:t>单位：元</w:t>
            </w:r>
          </w:p>
        </w:tc>
      </w:tr>
      <w:tr w:rsidR="00835615">
        <w:trPr>
          <w:trHeight w:val="397"/>
          <w:jc w:val="center"/>
        </w:trPr>
        <w:tc>
          <w:tcPr>
            <w:tcW w:w="4797"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项目</w:t>
            </w:r>
          </w:p>
        </w:tc>
        <w:tc>
          <w:tcPr>
            <w:tcW w:w="2349"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上年数</w:t>
            </w:r>
          </w:p>
        </w:tc>
        <w:tc>
          <w:tcPr>
            <w:tcW w:w="2426"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本年数</w:t>
            </w:r>
          </w:p>
        </w:tc>
      </w:tr>
      <w:tr w:rsidR="00835615">
        <w:trPr>
          <w:trHeight w:val="397"/>
          <w:jc w:val="center"/>
        </w:trPr>
        <w:tc>
          <w:tcPr>
            <w:tcW w:w="4797" w:type="dxa"/>
            <w:tcBorders>
              <w:top w:val="nil"/>
              <w:left w:val="nil"/>
              <w:bottom w:val="nil"/>
              <w:right w:val="nil"/>
            </w:tcBorders>
            <w:vAlign w:val="center"/>
          </w:tcPr>
          <w:p w:rsidR="00835615" w:rsidRDefault="00C40032">
            <w:pPr>
              <w:ind w:firstLineChars="100" w:firstLine="210"/>
              <w:rPr>
                <w:szCs w:val="21"/>
              </w:rPr>
            </w:pPr>
            <w:r>
              <w:rPr>
                <w:rFonts w:hint="eastAsia"/>
                <w:szCs w:val="21"/>
              </w:rPr>
              <w:t>单位</w:t>
            </w:r>
            <w:r>
              <w:rPr>
                <w:szCs w:val="21"/>
              </w:rPr>
              <w:t>1</w:t>
            </w:r>
            <w:r>
              <w:rPr>
                <w:rFonts w:hint="eastAsia"/>
                <w:szCs w:val="21"/>
              </w:rPr>
              <w:t>*</w:t>
            </w:r>
          </w:p>
        </w:tc>
        <w:tc>
          <w:tcPr>
            <w:tcW w:w="2349" w:type="dxa"/>
            <w:tcBorders>
              <w:top w:val="nil"/>
              <w:left w:val="nil"/>
              <w:bottom w:val="nil"/>
              <w:right w:val="nil"/>
            </w:tcBorders>
            <w:vAlign w:val="center"/>
          </w:tcPr>
          <w:p w:rsidR="00835615" w:rsidRDefault="00835615">
            <w:pPr>
              <w:rPr>
                <w:color w:val="000000"/>
                <w:szCs w:val="21"/>
              </w:rPr>
            </w:pPr>
          </w:p>
        </w:tc>
        <w:tc>
          <w:tcPr>
            <w:tcW w:w="2426" w:type="dxa"/>
            <w:tcBorders>
              <w:top w:val="nil"/>
              <w:left w:val="nil"/>
              <w:bottom w:val="nil"/>
              <w:right w:val="nil"/>
            </w:tcBorders>
            <w:vAlign w:val="center"/>
          </w:tcPr>
          <w:p w:rsidR="00835615" w:rsidRDefault="00835615">
            <w:pPr>
              <w:rPr>
                <w:szCs w:val="21"/>
              </w:rPr>
            </w:pPr>
          </w:p>
        </w:tc>
      </w:tr>
      <w:tr w:rsidR="00835615">
        <w:trPr>
          <w:trHeight w:val="397"/>
          <w:jc w:val="center"/>
        </w:trPr>
        <w:tc>
          <w:tcPr>
            <w:tcW w:w="4797" w:type="dxa"/>
            <w:tcBorders>
              <w:top w:val="nil"/>
              <w:left w:val="nil"/>
              <w:bottom w:val="nil"/>
              <w:right w:val="nil"/>
            </w:tcBorders>
            <w:vAlign w:val="center"/>
          </w:tcPr>
          <w:p w:rsidR="00835615" w:rsidRDefault="00C40032">
            <w:pPr>
              <w:ind w:firstLineChars="100" w:firstLine="210"/>
              <w:rPr>
                <w:szCs w:val="21"/>
              </w:rPr>
            </w:pPr>
            <w:r>
              <w:rPr>
                <w:rFonts w:hint="eastAsia"/>
                <w:szCs w:val="21"/>
              </w:rPr>
              <w:t>单位</w:t>
            </w:r>
            <w:r>
              <w:rPr>
                <w:szCs w:val="21"/>
              </w:rPr>
              <w:t>2</w:t>
            </w:r>
            <w:r>
              <w:rPr>
                <w:rFonts w:hint="eastAsia"/>
                <w:szCs w:val="21"/>
              </w:rPr>
              <w:t>*</w:t>
            </w:r>
          </w:p>
        </w:tc>
        <w:tc>
          <w:tcPr>
            <w:tcW w:w="2349" w:type="dxa"/>
            <w:tcBorders>
              <w:top w:val="nil"/>
              <w:left w:val="nil"/>
              <w:bottom w:val="nil"/>
              <w:right w:val="nil"/>
            </w:tcBorders>
            <w:vAlign w:val="center"/>
          </w:tcPr>
          <w:p w:rsidR="00835615" w:rsidRDefault="00835615">
            <w:pPr>
              <w:rPr>
                <w:color w:val="000000"/>
                <w:szCs w:val="21"/>
              </w:rPr>
            </w:pPr>
          </w:p>
        </w:tc>
        <w:tc>
          <w:tcPr>
            <w:tcW w:w="2426" w:type="dxa"/>
            <w:tcBorders>
              <w:top w:val="nil"/>
              <w:left w:val="nil"/>
              <w:bottom w:val="nil"/>
              <w:right w:val="nil"/>
            </w:tcBorders>
            <w:vAlign w:val="center"/>
          </w:tcPr>
          <w:p w:rsidR="00835615" w:rsidRDefault="00835615">
            <w:pPr>
              <w:rPr>
                <w:szCs w:val="21"/>
              </w:rPr>
            </w:pPr>
          </w:p>
        </w:tc>
      </w:tr>
      <w:tr w:rsidR="00835615">
        <w:trPr>
          <w:trHeight w:val="397"/>
          <w:jc w:val="center"/>
        </w:trPr>
        <w:tc>
          <w:tcPr>
            <w:tcW w:w="4797"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合计</w:t>
            </w:r>
          </w:p>
        </w:tc>
        <w:tc>
          <w:tcPr>
            <w:tcW w:w="2349" w:type="dxa"/>
            <w:tcBorders>
              <w:top w:val="single" w:sz="4" w:space="0" w:color="auto"/>
              <w:left w:val="nil"/>
              <w:bottom w:val="single" w:sz="4" w:space="0" w:color="auto"/>
              <w:right w:val="nil"/>
            </w:tcBorders>
            <w:vAlign w:val="center"/>
          </w:tcPr>
          <w:p w:rsidR="00835615" w:rsidRDefault="00C40032">
            <w:pPr>
              <w:rPr>
                <w:color w:val="000000"/>
                <w:szCs w:val="21"/>
              </w:rPr>
            </w:pPr>
            <w:r>
              <w:rPr>
                <w:rFonts w:hint="eastAsia"/>
                <w:color w:val="000000"/>
                <w:szCs w:val="21"/>
              </w:rPr>
              <w:t xml:space="preserve">　</w:t>
            </w:r>
          </w:p>
        </w:tc>
        <w:tc>
          <w:tcPr>
            <w:tcW w:w="2426" w:type="dxa"/>
            <w:tcBorders>
              <w:top w:val="single" w:sz="4" w:space="0" w:color="auto"/>
              <w:left w:val="nil"/>
              <w:bottom w:val="single" w:sz="4" w:space="0" w:color="auto"/>
              <w:right w:val="nil"/>
            </w:tcBorders>
            <w:vAlign w:val="center"/>
          </w:tcPr>
          <w:p w:rsidR="00835615" w:rsidRDefault="00C40032">
            <w:pPr>
              <w:jc w:val="center"/>
              <w:rPr>
                <w:szCs w:val="21"/>
              </w:rPr>
            </w:pPr>
            <w:r>
              <w:rPr>
                <w:rFonts w:hint="eastAsia"/>
                <w:szCs w:val="21"/>
              </w:rPr>
              <w:t xml:space="preserve">　</w:t>
            </w:r>
          </w:p>
        </w:tc>
      </w:tr>
    </w:tbl>
    <w:p w:rsidR="00835615" w:rsidRDefault="00C40032">
      <w:pPr>
        <w:rPr>
          <w:szCs w:val="21"/>
        </w:rPr>
      </w:pPr>
      <w:r>
        <w:rPr>
          <w:rFonts w:hint="eastAsia"/>
          <w:szCs w:val="21"/>
        </w:rPr>
        <w:t>注：编制部门财务报表时，标</w:t>
      </w:r>
      <w:r>
        <w:rPr>
          <w:szCs w:val="21"/>
        </w:rPr>
        <w:t>*</w:t>
      </w:r>
      <w:r>
        <w:rPr>
          <w:rFonts w:hint="eastAsia"/>
          <w:szCs w:val="21"/>
        </w:rPr>
        <w:t>项目应</w:t>
      </w:r>
      <w:proofErr w:type="gramStart"/>
      <w:r>
        <w:rPr>
          <w:rFonts w:hint="eastAsia"/>
          <w:szCs w:val="21"/>
        </w:rPr>
        <w:t>抵销</w:t>
      </w:r>
      <w:proofErr w:type="gramEnd"/>
      <w:r>
        <w:rPr>
          <w:rFonts w:hint="eastAsia"/>
          <w:szCs w:val="21"/>
        </w:rPr>
        <w:t>完毕，金额为零。</w:t>
      </w:r>
    </w:p>
    <w:p w:rsidR="00835615" w:rsidRDefault="00835615">
      <w:pPr>
        <w:ind w:firstLineChars="200" w:firstLine="480"/>
        <w:rPr>
          <w:sz w:val="24"/>
          <w:szCs w:val="24"/>
        </w:rPr>
      </w:pPr>
    </w:p>
    <w:p w:rsidR="00835615" w:rsidRDefault="00C40032">
      <w:pPr>
        <w:jc w:val="center"/>
        <w:outlineLvl w:val="2"/>
        <w:rPr>
          <w:b/>
          <w:bCs/>
          <w:szCs w:val="21"/>
        </w:rPr>
      </w:pPr>
      <w:bookmarkStart w:id="27" w:name="_Toc9868761"/>
      <w:r>
        <w:rPr>
          <w:rFonts w:hint="eastAsia"/>
          <w:b/>
          <w:bCs/>
          <w:szCs w:val="21"/>
        </w:rPr>
        <w:t>上级补助收入明细表</w:t>
      </w:r>
      <w:bookmarkEnd w:id="27"/>
    </w:p>
    <w:tbl>
      <w:tblPr>
        <w:tblW w:w="9572" w:type="dxa"/>
        <w:jc w:val="center"/>
        <w:tblLayout w:type="fixed"/>
        <w:tblLook w:val="04A0" w:firstRow="1" w:lastRow="0" w:firstColumn="1" w:lastColumn="0" w:noHBand="0" w:noVBand="1"/>
      </w:tblPr>
      <w:tblGrid>
        <w:gridCol w:w="4797"/>
        <w:gridCol w:w="2349"/>
        <w:gridCol w:w="2426"/>
      </w:tblGrid>
      <w:tr w:rsidR="00835615">
        <w:trPr>
          <w:trHeight w:val="397"/>
          <w:jc w:val="center"/>
        </w:trPr>
        <w:tc>
          <w:tcPr>
            <w:tcW w:w="4797" w:type="dxa"/>
            <w:tcBorders>
              <w:top w:val="nil"/>
              <w:left w:val="nil"/>
              <w:bottom w:val="nil"/>
              <w:right w:val="nil"/>
            </w:tcBorders>
            <w:vAlign w:val="center"/>
          </w:tcPr>
          <w:p w:rsidR="00835615" w:rsidRDefault="00835615">
            <w:pPr>
              <w:jc w:val="center"/>
              <w:rPr>
                <w:b/>
                <w:bCs/>
                <w:szCs w:val="21"/>
              </w:rPr>
            </w:pPr>
          </w:p>
        </w:tc>
        <w:tc>
          <w:tcPr>
            <w:tcW w:w="2349" w:type="dxa"/>
            <w:tcBorders>
              <w:top w:val="nil"/>
              <w:left w:val="nil"/>
              <w:bottom w:val="nil"/>
              <w:right w:val="nil"/>
            </w:tcBorders>
            <w:vAlign w:val="center"/>
          </w:tcPr>
          <w:p w:rsidR="00835615" w:rsidRDefault="00835615">
            <w:pPr>
              <w:rPr>
                <w:color w:val="000000"/>
                <w:szCs w:val="21"/>
              </w:rPr>
            </w:pPr>
          </w:p>
        </w:tc>
        <w:tc>
          <w:tcPr>
            <w:tcW w:w="2426" w:type="dxa"/>
            <w:tcBorders>
              <w:top w:val="nil"/>
              <w:left w:val="nil"/>
              <w:bottom w:val="nil"/>
              <w:right w:val="nil"/>
            </w:tcBorders>
            <w:vAlign w:val="center"/>
          </w:tcPr>
          <w:p w:rsidR="00835615" w:rsidRDefault="00C40032">
            <w:pPr>
              <w:jc w:val="right"/>
              <w:rPr>
                <w:szCs w:val="21"/>
              </w:rPr>
            </w:pPr>
            <w:r>
              <w:rPr>
                <w:rFonts w:hint="eastAsia"/>
                <w:szCs w:val="21"/>
              </w:rPr>
              <w:t>单位：元</w:t>
            </w:r>
          </w:p>
        </w:tc>
      </w:tr>
      <w:tr w:rsidR="00835615">
        <w:trPr>
          <w:trHeight w:val="397"/>
          <w:jc w:val="center"/>
        </w:trPr>
        <w:tc>
          <w:tcPr>
            <w:tcW w:w="4797"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项目</w:t>
            </w:r>
          </w:p>
        </w:tc>
        <w:tc>
          <w:tcPr>
            <w:tcW w:w="2349"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上年数</w:t>
            </w:r>
          </w:p>
        </w:tc>
        <w:tc>
          <w:tcPr>
            <w:tcW w:w="2426"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本年数</w:t>
            </w:r>
          </w:p>
        </w:tc>
      </w:tr>
      <w:tr w:rsidR="00835615">
        <w:trPr>
          <w:trHeight w:val="397"/>
          <w:jc w:val="center"/>
        </w:trPr>
        <w:tc>
          <w:tcPr>
            <w:tcW w:w="4797" w:type="dxa"/>
            <w:tcBorders>
              <w:top w:val="nil"/>
              <w:left w:val="nil"/>
              <w:bottom w:val="nil"/>
              <w:right w:val="nil"/>
            </w:tcBorders>
            <w:vAlign w:val="center"/>
          </w:tcPr>
          <w:p w:rsidR="00835615" w:rsidRDefault="00C40032">
            <w:pPr>
              <w:ind w:firstLineChars="100" w:firstLine="210"/>
              <w:rPr>
                <w:szCs w:val="21"/>
              </w:rPr>
            </w:pPr>
            <w:r>
              <w:rPr>
                <w:rFonts w:hint="eastAsia"/>
                <w:szCs w:val="21"/>
              </w:rPr>
              <w:t>单位</w:t>
            </w:r>
            <w:r>
              <w:rPr>
                <w:szCs w:val="21"/>
              </w:rPr>
              <w:t>1</w:t>
            </w:r>
          </w:p>
        </w:tc>
        <w:tc>
          <w:tcPr>
            <w:tcW w:w="2349" w:type="dxa"/>
            <w:tcBorders>
              <w:top w:val="nil"/>
              <w:left w:val="nil"/>
              <w:bottom w:val="nil"/>
              <w:right w:val="nil"/>
            </w:tcBorders>
            <w:vAlign w:val="center"/>
          </w:tcPr>
          <w:p w:rsidR="00835615" w:rsidRDefault="00835615">
            <w:pPr>
              <w:rPr>
                <w:color w:val="000000"/>
                <w:szCs w:val="21"/>
              </w:rPr>
            </w:pPr>
          </w:p>
        </w:tc>
        <w:tc>
          <w:tcPr>
            <w:tcW w:w="2426" w:type="dxa"/>
            <w:tcBorders>
              <w:top w:val="nil"/>
              <w:left w:val="nil"/>
              <w:bottom w:val="nil"/>
              <w:right w:val="nil"/>
            </w:tcBorders>
            <w:vAlign w:val="center"/>
          </w:tcPr>
          <w:p w:rsidR="00835615" w:rsidRDefault="00835615">
            <w:pPr>
              <w:rPr>
                <w:szCs w:val="21"/>
              </w:rPr>
            </w:pPr>
          </w:p>
        </w:tc>
      </w:tr>
      <w:tr w:rsidR="00835615">
        <w:trPr>
          <w:trHeight w:val="397"/>
          <w:jc w:val="center"/>
        </w:trPr>
        <w:tc>
          <w:tcPr>
            <w:tcW w:w="4797" w:type="dxa"/>
            <w:tcBorders>
              <w:top w:val="nil"/>
              <w:left w:val="nil"/>
              <w:bottom w:val="nil"/>
              <w:right w:val="nil"/>
            </w:tcBorders>
            <w:vAlign w:val="center"/>
          </w:tcPr>
          <w:p w:rsidR="00835615" w:rsidRDefault="00C40032">
            <w:pPr>
              <w:ind w:firstLineChars="100" w:firstLine="210"/>
              <w:rPr>
                <w:szCs w:val="21"/>
              </w:rPr>
            </w:pPr>
            <w:r>
              <w:rPr>
                <w:rFonts w:hint="eastAsia"/>
                <w:szCs w:val="21"/>
              </w:rPr>
              <w:t>单位</w:t>
            </w:r>
            <w:r>
              <w:rPr>
                <w:szCs w:val="21"/>
              </w:rPr>
              <w:t>2</w:t>
            </w:r>
          </w:p>
        </w:tc>
        <w:tc>
          <w:tcPr>
            <w:tcW w:w="2349" w:type="dxa"/>
            <w:tcBorders>
              <w:top w:val="nil"/>
              <w:left w:val="nil"/>
              <w:bottom w:val="nil"/>
              <w:right w:val="nil"/>
            </w:tcBorders>
            <w:vAlign w:val="center"/>
          </w:tcPr>
          <w:p w:rsidR="00835615" w:rsidRDefault="00835615">
            <w:pPr>
              <w:rPr>
                <w:color w:val="000000"/>
                <w:szCs w:val="21"/>
              </w:rPr>
            </w:pPr>
          </w:p>
        </w:tc>
        <w:tc>
          <w:tcPr>
            <w:tcW w:w="2426" w:type="dxa"/>
            <w:tcBorders>
              <w:top w:val="nil"/>
              <w:left w:val="nil"/>
              <w:bottom w:val="nil"/>
              <w:right w:val="nil"/>
            </w:tcBorders>
            <w:vAlign w:val="center"/>
          </w:tcPr>
          <w:p w:rsidR="00835615" w:rsidRDefault="00835615">
            <w:pPr>
              <w:rPr>
                <w:szCs w:val="21"/>
              </w:rPr>
            </w:pPr>
          </w:p>
        </w:tc>
      </w:tr>
      <w:tr w:rsidR="00835615">
        <w:trPr>
          <w:trHeight w:val="397"/>
          <w:jc w:val="center"/>
        </w:trPr>
        <w:tc>
          <w:tcPr>
            <w:tcW w:w="4797"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合计</w:t>
            </w:r>
          </w:p>
        </w:tc>
        <w:tc>
          <w:tcPr>
            <w:tcW w:w="2349" w:type="dxa"/>
            <w:tcBorders>
              <w:top w:val="single" w:sz="4" w:space="0" w:color="auto"/>
              <w:left w:val="nil"/>
              <w:bottom w:val="single" w:sz="4" w:space="0" w:color="auto"/>
              <w:right w:val="nil"/>
            </w:tcBorders>
            <w:vAlign w:val="center"/>
          </w:tcPr>
          <w:p w:rsidR="00835615" w:rsidRDefault="00C40032">
            <w:pPr>
              <w:rPr>
                <w:color w:val="000000"/>
                <w:szCs w:val="21"/>
              </w:rPr>
            </w:pPr>
            <w:r>
              <w:rPr>
                <w:rFonts w:hint="eastAsia"/>
                <w:color w:val="000000"/>
                <w:szCs w:val="21"/>
              </w:rPr>
              <w:t xml:space="preserve">　</w:t>
            </w:r>
          </w:p>
        </w:tc>
        <w:tc>
          <w:tcPr>
            <w:tcW w:w="2426" w:type="dxa"/>
            <w:tcBorders>
              <w:top w:val="single" w:sz="4" w:space="0" w:color="auto"/>
              <w:left w:val="nil"/>
              <w:bottom w:val="single" w:sz="4" w:space="0" w:color="auto"/>
              <w:right w:val="nil"/>
            </w:tcBorders>
            <w:vAlign w:val="center"/>
          </w:tcPr>
          <w:p w:rsidR="00835615" w:rsidRDefault="00C40032">
            <w:pPr>
              <w:jc w:val="center"/>
              <w:rPr>
                <w:szCs w:val="21"/>
              </w:rPr>
            </w:pPr>
            <w:r>
              <w:rPr>
                <w:rFonts w:hint="eastAsia"/>
                <w:szCs w:val="21"/>
              </w:rPr>
              <w:t xml:space="preserve">　</w:t>
            </w:r>
          </w:p>
        </w:tc>
      </w:tr>
    </w:tbl>
    <w:p w:rsidR="00835615" w:rsidRDefault="00835615">
      <w:pPr>
        <w:ind w:firstLineChars="200" w:firstLine="480"/>
        <w:rPr>
          <w:sz w:val="24"/>
          <w:szCs w:val="24"/>
        </w:rPr>
      </w:pPr>
    </w:p>
    <w:p w:rsidR="00835615" w:rsidRDefault="00835615">
      <w:pPr>
        <w:ind w:firstLineChars="200" w:firstLine="480"/>
        <w:rPr>
          <w:sz w:val="24"/>
          <w:szCs w:val="24"/>
        </w:rPr>
      </w:pPr>
    </w:p>
    <w:p w:rsidR="00835615" w:rsidRDefault="00C40032">
      <w:pPr>
        <w:jc w:val="center"/>
        <w:outlineLvl w:val="2"/>
        <w:rPr>
          <w:b/>
          <w:bCs/>
          <w:szCs w:val="21"/>
        </w:rPr>
      </w:pPr>
      <w:bookmarkStart w:id="28" w:name="_Toc9868762"/>
      <w:r>
        <w:rPr>
          <w:rFonts w:hint="eastAsia"/>
          <w:b/>
          <w:bCs/>
          <w:szCs w:val="21"/>
        </w:rPr>
        <w:t>附属单位上缴收入明细表</w:t>
      </w:r>
      <w:bookmarkEnd w:id="28"/>
    </w:p>
    <w:tbl>
      <w:tblPr>
        <w:tblW w:w="9572" w:type="dxa"/>
        <w:jc w:val="center"/>
        <w:tblLayout w:type="fixed"/>
        <w:tblLook w:val="04A0" w:firstRow="1" w:lastRow="0" w:firstColumn="1" w:lastColumn="0" w:noHBand="0" w:noVBand="1"/>
      </w:tblPr>
      <w:tblGrid>
        <w:gridCol w:w="4797"/>
        <w:gridCol w:w="2349"/>
        <w:gridCol w:w="2426"/>
      </w:tblGrid>
      <w:tr w:rsidR="00835615">
        <w:trPr>
          <w:trHeight w:val="397"/>
          <w:jc w:val="center"/>
        </w:trPr>
        <w:tc>
          <w:tcPr>
            <w:tcW w:w="4797" w:type="dxa"/>
            <w:tcBorders>
              <w:top w:val="nil"/>
              <w:left w:val="nil"/>
              <w:bottom w:val="nil"/>
              <w:right w:val="nil"/>
            </w:tcBorders>
            <w:vAlign w:val="center"/>
          </w:tcPr>
          <w:p w:rsidR="00835615" w:rsidRDefault="00835615">
            <w:pPr>
              <w:jc w:val="center"/>
              <w:rPr>
                <w:b/>
                <w:bCs/>
                <w:szCs w:val="21"/>
              </w:rPr>
            </w:pPr>
          </w:p>
        </w:tc>
        <w:tc>
          <w:tcPr>
            <w:tcW w:w="2349" w:type="dxa"/>
            <w:tcBorders>
              <w:top w:val="nil"/>
              <w:left w:val="nil"/>
              <w:bottom w:val="nil"/>
              <w:right w:val="nil"/>
            </w:tcBorders>
            <w:vAlign w:val="center"/>
          </w:tcPr>
          <w:p w:rsidR="00835615" w:rsidRDefault="00835615">
            <w:pPr>
              <w:rPr>
                <w:color w:val="000000"/>
                <w:szCs w:val="21"/>
              </w:rPr>
            </w:pPr>
          </w:p>
        </w:tc>
        <w:tc>
          <w:tcPr>
            <w:tcW w:w="2426" w:type="dxa"/>
            <w:tcBorders>
              <w:top w:val="nil"/>
              <w:left w:val="nil"/>
              <w:bottom w:val="nil"/>
              <w:right w:val="nil"/>
            </w:tcBorders>
            <w:vAlign w:val="center"/>
          </w:tcPr>
          <w:p w:rsidR="00835615" w:rsidRDefault="00C40032">
            <w:pPr>
              <w:jc w:val="right"/>
              <w:rPr>
                <w:szCs w:val="21"/>
              </w:rPr>
            </w:pPr>
            <w:r>
              <w:rPr>
                <w:rFonts w:hint="eastAsia"/>
                <w:szCs w:val="21"/>
              </w:rPr>
              <w:t>单位：元</w:t>
            </w:r>
          </w:p>
        </w:tc>
      </w:tr>
      <w:tr w:rsidR="00835615">
        <w:trPr>
          <w:trHeight w:val="397"/>
          <w:jc w:val="center"/>
        </w:trPr>
        <w:tc>
          <w:tcPr>
            <w:tcW w:w="4797"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项目</w:t>
            </w:r>
          </w:p>
        </w:tc>
        <w:tc>
          <w:tcPr>
            <w:tcW w:w="2349"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上年数</w:t>
            </w:r>
          </w:p>
        </w:tc>
        <w:tc>
          <w:tcPr>
            <w:tcW w:w="2426"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本年数</w:t>
            </w:r>
          </w:p>
        </w:tc>
      </w:tr>
      <w:tr w:rsidR="00835615">
        <w:trPr>
          <w:trHeight w:val="397"/>
          <w:jc w:val="center"/>
        </w:trPr>
        <w:tc>
          <w:tcPr>
            <w:tcW w:w="4797" w:type="dxa"/>
            <w:tcBorders>
              <w:top w:val="nil"/>
              <w:left w:val="nil"/>
              <w:bottom w:val="nil"/>
              <w:right w:val="nil"/>
            </w:tcBorders>
            <w:vAlign w:val="center"/>
          </w:tcPr>
          <w:p w:rsidR="00835615" w:rsidRDefault="00C40032">
            <w:pPr>
              <w:ind w:firstLineChars="100" w:firstLine="210"/>
              <w:rPr>
                <w:szCs w:val="21"/>
              </w:rPr>
            </w:pPr>
            <w:r>
              <w:rPr>
                <w:rFonts w:hint="eastAsia"/>
                <w:szCs w:val="21"/>
              </w:rPr>
              <w:t>单位</w:t>
            </w:r>
            <w:r>
              <w:rPr>
                <w:szCs w:val="21"/>
              </w:rPr>
              <w:t>1</w:t>
            </w:r>
            <w:r>
              <w:rPr>
                <w:rFonts w:hint="eastAsia"/>
                <w:szCs w:val="21"/>
              </w:rPr>
              <w:t>*</w:t>
            </w:r>
          </w:p>
        </w:tc>
        <w:tc>
          <w:tcPr>
            <w:tcW w:w="2349" w:type="dxa"/>
            <w:tcBorders>
              <w:top w:val="nil"/>
              <w:left w:val="nil"/>
              <w:bottom w:val="nil"/>
              <w:right w:val="nil"/>
            </w:tcBorders>
            <w:vAlign w:val="center"/>
          </w:tcPr>
          <w:p w:rsidR="00835615" w:rsidRDefault="00835615">
            <w:pPr>
              <w:rPr>
                <w:color w:val="000000"/>
                <w:szCs w:val="21"/>
              </w:rPr>
            </w:pPr>
          </w:p>
        </w:tc>
        <w:tc>
          <w:tcPr>
            <w:tcW w:w="2426" w:type="dxa"/>
            <w:tcBorders>
              <w:top w:val="nil"/>
              <w:left w:val="nil"/>
              <w:bottom w:val="nil"/>
              <w:right w:val="nil"/>
            </w:tcBorders>
            <w:vAlign w:val="center"/>
          </w:tcPr>
          <w:p w:rsidR="00835615" w:rsidRDefault="00835615">
            <w:pPr>
              <w:rPr>
                <w:szCs w:val="21"/>
              </w:rPr>
            </w:pPr>
          </w:p>
        </w:tc>
      </w:tr>
      <w:tr w:rsidR="00835615">
        <w:trPr>
          <w:trHeight w:val="397"/>
          <w:jc w:val="center"/>
        </w:trPr>
        <w:tc>
          <w:tcPr>
            <w:tcW w:w="4797" w:type="dxa"/>
            <w:tcBorders>
              <w:top w:val="nil"/>
              <w:left w:val="nil"/>
              <w:bottom w:val="nil"/>
              <w:right w:val="nil"/>
            </w:tcBorders>
            <w:vAlign w:val="center"/>
          </w:tcPr>
          <w:p w:rsidR="00835615" w:rsidRDefault="00C40032">
            <w:pPr>
              <w:ind w:firstLineChars="100" w:firstLine="210"/>
              <w:rPr>
                <w:szCs w:val="21"/>
              </w:rPr>
            </w:pPr>
            <w:r>
              <w:rPr>
                <w:rFonts w:hint="eastAsia"/>
                <w:szCs w:val="21"/>
              </w:rPr>
              <w:t>单位</w:t>
            </w:r>
            <w:r>
              <w:rPr>
                <w:szCs w:val="21"/>
              </w:rPr>
              <w:t>2</w:t>
            </w:r>
            <w:r>
              <w:rPr>
                <w:rFonts w:hint="eastAsia"/>
                <w:szCs w:val="21"/>
              </w:rPr>
              <w:t>*</w:t>
            </w:r>
          </w:p>
        </w:tc>
        <w:tc>
          <w:tcPr>
            <w:tcW w:w="2349" w:type="dxa"/>
            <w:tcBorders>
              <w:top w:val="nil"/>
              <w:left w:val="nil"/>
              <w:bottom w:val="nil"/>
              <w:right w:val="nil"/>
            </w:tcBorders>
            <w:vAlign w:val="center"/>
          </w:tcPr>
          <w:p w:rsidR="00835615" w:rsidRDefault="00835615">
            <w:pPr>
              <w:rPr>
                <w:color w:val="000000"/>
                <w:szCs w:val="21"/>
              </w:rPr>
            </w:pPr>
          </w:p>
        </w:tc>
        <w:tc>
          <w:tcPr>
            <w:tcW w:w="2426" w:type="dxa"/>
            <w:tcBorders>
              <w:top w:val="nil"/>
              <w:left w:val="nil"/>
              <w:bottom w:val="nil"/>
              <w:right w:val="nil"/>
            </w:tcBorders>
            <w:vAlign w:val="center"/>
          </w:tcPr>
          <w:p w:rsidR="00835615" w:rsidRDefault="00835615">
            <w:pPr>
              <w:rPr>
                <w:szCs w:val="21"/>
              </w:rPr>
            </w:pPr>
          </w:p>
        </w:tc>
      </w:tr>
      <w:tr w:rsidR="00835615">
        <w:trPr>
          <w:trHeight w:val="397"/>
          <w:jc w:val="center"/>
        </w:trPr>
        <w:tc>
          <w:tcPr>
            <w:tcW w:w="4797"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合计</w:t>
            </w:r>
          </w:p>
        </w:tc>
        <w:tc>
          <w:tcPr>
            <w:tcW w:w="2349" w:type="dxa"/>
            <w:tcBorders>
              <w:top w:val="single" w:sz="4" w:space="0" w:color="auto"/>
              <w:left w:val="nil"/>
              <w:bottom w:val="single" w:sz="4" w:space="0" w:color="auto"/>
              <w:right w:val="nil"/>
            </w:tcBorders>
            <w:vAlign w:val="center"/>
          </w:tcPr>
          <w:p w:rsidR="00835615" w:rsidRDefault="00C40032">
            <w:pPr>
              <w:rPr>
                <w:color w:val="000000"/>
                <w:szCs w:val="21"/>
              </w:rPr>
            </w:pPr>
            <w:r>
              <w:rPr>
                <w:rFonts w:hint="eastAsia"/>
                <w:color w:val="000000"/>
                <w:szCs w:val="21"/>
              </w:rPr>
              <w:t xml:space="preserve">　</w:t>
            </w:r>
          </w:p>
        </w:tc>
        <w:tc>
          <w:tcPr>
            <w:tcW w:w="2426" w:type="dxa"/>
            <w:tcBorders>
              <w:top w:val="single" w:sz="4" w:space="0" w:color="auto"/>
              <w:left w:val="nil"/>
              <w:bottom w:val="single" w:sz="4" w:space="0" w:color="auto"/>
              <w:right w:val="nil"/>
            </w:tcBorders>
            <w:vAlign w:val="center"/>
          </w:tcPr>
          <w:p w:rsidR="00835615" w:rsidRDefault="00C40032">
            <w:pPr>
              <w:jc w:val="center"/>
              <w:rPr>
                <w:szCs w:val="21"/>
              </w:rPr>
            </w:pPr>
            <w:r>
              <w:rPr>
                <w:rFonts w:hint="eastAsia"/>
                <w:szCs w:val="21"/>
              </w:rPr>
              <w:t xml:space="preserve">　</w:t>
            </w:r>
          </w:p>
        </w:tc>
      </w:tr>
    </w:tbl>
    <w:p w:rsidR="00835615" w:rsidRDefault="00C40032">
      <w:pPr>
        <w:rPr>
          <w:szCs w:val="21"/>
        </w:rPr>
      </w:pPr>
      <w:r>
        <w:rPr>
          <w:rFonts w:hint="eastAsia"/>
          <w:szCs w:val="21"/>
        </w:rPr>
        <w:t>注：编制部门财务报表时，标</w:t>
      </w:r>
      <w:r>
        <w:rPr>
          <w:szCs w:val="21"/>
        </w:rPr>
        <w:t>*</w:t>
      </w:r>
      <w:r>
        <w:rPr>
          <w:rFonts w:hint="eastAsia"/>
          <w:szCs w:val="21"/>
        </w:rPr>
        <w:t>项目应</w:t>
      </w:r>
      <w:proofErr w:type="gramStart"/>
      <w:r>
        <w:rPr>
          <w:rFonts w:hint="eastAsia"/>
          <w:szCs w:val="21"/>
        </w:rPr>
        <w:t>抵销</w:t>
      </w:r>
      <w:proofErr w:type="gramEnd"/>
      <w:r>
        <w:rPr>
          <w:rFonts w:hint="eastAsia"/>
          <w:szCs w:val="21"/>
        </w:rPr>
        <w:t>完毕，金额为零。</w:t>
      </w:r>
    </w:p>
    <w:p w:rsidR="00835615" w:rsidRDefault="00835615">
      <w:pPr>
        <w:ind w:firstLineChars="200" w:firstLine="480"/>
        <w:rPr>
          <w:sz w:val="24"/>
          <w:szCs w:val="24"/>
        </w:rPr>
      </w:pPr>
    </w:p>
    <w:p w:rsidR="00835615" w:rsidRDefault="00C40032">
      <w:pPr>
        <w:jc w:val="center"/>
        <w:outlineLvl w:val="2"/>
        <w:rPr>
          <w:b/>
          <w:bCs/>
          <w:szCs w:val="21"/>
        </w:rPr>
      </w:pPr>
      <w:bookmarkStart w:id="29" w:name="_Toc9868763"/>
      <w:r>
        <w:rPr>
          <w:rFonts w:hint="eastAsia"/>
          <w:b/>
          <w:bCs/>
          <w:szCs w:val="21"/>
        </w:rPr>
        <w:t>上缴上级支出明细表</w:t>
      </w:r>
      <w:bookmarkEnd w:id="29"/>
    </w:p>
    <w:tbl>
      <w:tblPr>
        <w:tblW w:w="9572" w:type="dxa"/>
        <w:jc w:val="center"/>
        <w:tblLayout w:type="fixed"/>
        <w:tblLook w:val="04A0" w:firstRow="1" w:lastRow="0" w:firstColumn="1" w:lastColumn="0" w:noHBand="0" w:noVBand="1"/>
      </w:tblPr>
      <w:tblGrid>
        <w:gridCol w:w="4797"/>
        <w:gridCol w:w="2349"/>
        <w:gridCol w:w="2426"/>
      </w:tblGrid>
      <w:tr w:rsidR="00835615">
        <w:trPr>
          <w:trHeight w:val="397"/>
          <w:jc w:val="center"/>
        </w:trPr>
        <w:tc>
          <w:tcPr>
            <w:tcW w:w="4797" w:type="dxa"/>
            <w:tcBorders>
              <w:top w:val="nil"/>
              <w:left w:val="nil"/>
              <w:bottom w:val="nil"/>
              <w:right w:val="nil"/>
            </w:tcBorders>
            <w:vAlign w:val="center"/>
          </w:tcPr>
          <w:p w:rsidR="00835615" w:rsidRDefault="00835615">
            <w:pPr>
              <w:jc w:val="center"/>
              <w:rPr>
                <w:b/>
                <w:bCs/>
                <w:szCs w:val="21"/>
              </w:rPr>
            </w:pPr>
          </w:p>
        </w:tc>
        <w:tc>
          <w:tcPr>
            <w:tcW w:w="2349" w:type="dxa"/>
            <w:tcBorders>
              <w:top w:val="nil"/>
              <w:left w:val="nil"/>
              <w:bottom w:val="nil"/>
              <w:right w:val="nil"/>
            </w:tcBorders>
            <w:vAlign w:val="center"/>
          </w:tcPr>
          <w:p w:rsidR="00835615" w:rsidRDefault="00835615">
            <w:pPr>
              <w:rPr>
                <w:color w:val="000000"/>
                <w:szCs w:val="21"/>
              </w:rPr>
            </w:pPr>
          </w:p>
        </w:tc>
        <w:tc>
          <w:tcPr>
            <w:tcW w:w="2426" w:type="dxa"/>
            <w:tcBorders>
              <w:top w:val="nil"/>
              <w:left w:val="nil"/>
              <w:bottom w:val="nil"/>
              <w:right w:val="nil"/>
            </w:tcBorders>
            <w:vAlign w:val="center"/>
          </w:tcPr>
          <w:p w:rsidR="00835615" w:rsidRDefault="00C40032">
            <w:pPr>
              <w:jc w:val="right"/>
              <w:rPr>
                <w:szCs w:val="21"/>
              </w:rPr>
            </w:pPr>
            <w:r>
              <w:rPr>
                <w:rFonts w:hint="eastAsia"/>
                <w:szCs w:val="21"/>
              </w:rPr>
              <w:t>单位：元</w:t>
            </w:r>
          </w:p>
        </w:tc>
      </w:tr>
      <w:tr w:rsidR="00835615">
        <w:trPr>
          <w:trHeight w:val="397"/>
          <w:jc w:val="center"/>
        </w:trPr>
        <w:tc>
          <w:tcPr>
            <w:tcW w:w="4797"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项目</w:t>
            </w:r>
          </w:p>
        </w:tc>
        <w:tc>
          <w:tcPr>
            <w:tcW w:w="2349"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上年数</w:t>
            </w:r>
          </w:p>
        </w:tc>
        <w:tc>
          <w:tcPr>
            <w:tcW w:w="2426"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本年数</w:t>
            </w:r>
          </w:p>
        </w:tc>
      </w:tr>
      <w:tr w:rsidR="00835615">
        <w:trPr>
          <w:trHeight w:val="397"/>
          <w:jc w:val="center"/>
        </w:trPr>
        <w:tc>
          <w:tcPr>
            <w:tcW w:w="4797" w:type="dxa"/>
            <w:tcBorders>
              <w:top w:val="nil"/>
              <w:left w:val="nil"/>
              <w:bottom w:val="nil"/>
              <w:right w:val="nil"/>
            </w:tcBorders>
            <w:vAlign w:val="center"/>
          </w:tcPr>
          <w:p w:rsidR="00835615" w:rsidRDefault="00C40032">
            <w:pPr>
              <w:ind w:firstLineChars="100" w:firstLine="210"/>
              <w:rPr>
                <w:szCs w:val="21"/>
              </w:rPr>
            </w:pPr>
            <w:r>
              <w:rPr>
                <w:rFonts w:hint="eastAsia"/>
                <w:szCs w:val="21"/>
              </w:rPr>
              <w:t>单位</w:t>
            </w:r>
            <w:r>
              <w:rPr>
                <w:szCs w:val="21"/>
              </w:rPr>
              <w:t>1</w:t>
            </w:r>
          </w:p>
        </w:tc>
        <w:tc>
          <w:tcPr>
            <w:tcW w:w="2349" w:type="dxa"/>
            <w:tcBorders>
              <w:top w:val="nil"/>
              <w:left w:val="nil"/>
              <w:bottom w:val="nil"/>
              <w:right w:val="nil"/>
            </w:tcBorders>
            <w:vAlign w:val="center"/>
          </w:tcPr>
          <w:p w:rsidR="00835615" w:rsidRDefault="00835615">
            <w:pPr>
              <w:rPr>
                <w:color w:val="000000"/>
                <w:szCs w:val="21"/>
              </w:rPr>
            </w:pPr>
          </w:p>
        </w:tc>
        <w:tc>
          <w:tcPr>
            <w:tcW w:w="2426" w:type="dxa"/>
            <w:tcBorders>
              <w:top w:val="nil"/>
              <w:left w:val="nil"/>
              <w:bottom w:val="nil"/>
              <w:right w:val="nil"/>
            </w:tcBorders>
            <w:vAlign w:val="center"/>
          </w:tcPr>
          <w:p w:rsidR="00835615" w:rsidRDefault="00835615">
            <w:pPr>
              <w:rPr>
                <w:szCs w:val="21"/>
              </w:rPr>
            </w:pPr>
          </w:p>
        </w:tc>
      </w:tr>
      <w:tr w:rsidR="00835615">
        <w:trPr>
          <w:trHeight w:val="397"/>
          <w:jc w:val="center"/>
        </w:trPr>
        <w:tc>
          <w:tcPr>
            <w:tcW w:w="4797" w:type="dxa"/>
            <w:tcBorders>
              <w:top w:val="nil"/>
              <w:left w:val="nil"/>
              <w:bottom w:val="nil"/>
              <w:right w:val="nil"/>
            </w:tcBorders>
            <w:vAlign w:val="center"/>
          </w:tcPr>
          <w:p w:rsidR="00835615" w:rsidRDefault="00C40032">
            <w:pPr>
              <w:ind w:firstLineChars="100" w:firstLine="210"/>
              <w:rPr>
                <w:szCs w:val="21"/>
              </w:rPr>
            </w:pPr>
            <w:r>
              <w:rPr>
                <w:rFonts w:hint="eastAsia"/>
                <w:szCs w:val="21"/>
              </w:rPr>
              <w:t>单位</w:t>
            </w:r>
            <w:r>
              <w:rPr>
                <w:szCs w:val="21"/>
              </w:rPr>
              <w:t>2</w:t>
            </w:r>
          </w:p>
        </w:tc>
        <w:tc>
          <w:tcPr>
            <w:tcW w:w="2349" w:type="dxa"/>
            <w:tcBorders>
              <w:top w:val="nil"/>
              <w:left w:val="nil"/>
              <w:bottom w:val="nil"/>
              <w:right w:val="nil"/>
            </w:tcBorders>
            <w:vAlign w:val="center"/>
          </w:tcPr>
          <w:p w:rsidR="00835615" w:rsidRDefault="00835615">
            <w:pPr>
              <w:rPr>
                <w:color w:val="000000"/>
                <w:szCs w:val="21"/>
              </w:rPr>
            </w:pPr>
          </w:p>
        </w:tc>
        <w:tc>
          <w:tcPr>
            <w:tcW w:w="2426" w:type="dxa"/>
            <w:tcBorders>
              <w:top w:val="nil"/>
              <w:left w:val="nil"/>
              <w:bottom w:val="nil"/>
              <w:right w:val="nil"/>
            </w:tcBorders>
            <w:vAlign w:val="center"/>
          </w:tcPr>
          <w:p w:rsidR="00835615" w:rsidRDefault="00835615">
            <w:pPr>
              <w:rPr>
                <w:szCs w:val="21"/>
              </w:rPr>
            </w:pPr>
          </w:p>
        </w:tc>
      </w:tr>
      <w:tr w:rsidR="00835615">
        <w:trPr>
          <w:trHeight w:val="397"/>
          <w:jc w:val="center"/>
        </w:trPr>
        <w:tc>
          <w:tcPr>
            <w:tcW w:w="4797" w:type="dxa"/>
            <w:tcBorders>
              <w:top w:val="single" w:sz="4" w:space="0" w:color="auto"/>
              <w:left w:val="nil"/>
              <w:bottom w:val="single" w:sz="4" w:space="0" w:color="auto"/>
              <w:right w:val="nil"/>
            </w:tcBorders>
            <w:vAlign w:val="center"/>
          </w:tcPr>
          <w:p w:rsidR="00835615" w:rsidRDefault="00C40032">
            <w:pPr>
              <w:jc w:val="center"/>
              <w:rPr>
                <w:b/>
                <w:bCs/>
                <w:szCs w:val="21"/>
              </w:rPr>
            </w:pPr>
            <w:r>
              <w:rPr>
                <w:rFonts w:hint="eastAsia"/>
                <w:b/>
                <w:bCs/>
                <w:szCs w:val="21"/>
              </w:rPr>
              <w:t>合计</w:t>
            </w:r>
          </w:p>
        </w:tc>
        <w:tc>
          <w:tcPr>
            <w:tcW w:w="2349" w:type="dxa"/>
            <w:tcBorders>
              <w:top w:val="single" w:sz="4" w:space="0" w:color="auto"/>
              <w:left w:val="nil"/>
              <w:bottom w:val="single" w:sz="4" w:space="0" w:color="auto"/>
              <w:right w:val="nil"/>
            </w:tcBorders>
            <w:vAlign w:val="center"/>
          </w:tcPr>
          <w:p w:rsidR="00835615" w:rsidRDefault="00C40032">
            <w:pPr>
              <w:rPr>
                <w:color w:val="000000"/>
                <w:szCs w:val="21"/>
              </w:rPr>
            </w:pPr>
            <w:r>
              <w:rPr>
                <w:rFonts w:hint="eastAsia"/>
                <w:color w:val="000000"/>
                <w:szCs w:val="21"/>
              </w:rPr>
              <w:t xml:space="preserve">　</w:t>
            </w:r>
          </w:p>
        </w:tc>
        <w:tc>
          <w:tcPr>
            <w:tcW w:w="2426" w:type="dxa"/>
            <w:tcBorders>
              <w:top w:val="single" w:sz="4" w:space="0" w:color="auto"/>
              <w:left w:val="nil"/>
              <w:bottom w:val="single" w:sz="4" w:space="0" w:color="auto"/>
              <w:right w:val="nil"/>
            </w:tcBorders>
            <w:vAlign w:val="center"/>
          </w:tcPr>
          <w:p w:rsidR="00835615" w:rsidRDefault="00C40032">
            <w:pPr>
              <w:jc w:val="center"/>
              <w:rPr>
                <w:szCs w:val="21"/>
              </w:rPr>
            </w:pPr>
            <w:r>
              <w:rPr>
                <w:rFonts w:hint="eastAsia"/>
                <w:szCs w:val="21"/>
              </w:rPr>
              <w:t xml:space="preserve">　</w:t>
            </w:r>
          </w:p>
        </w:tc>
      </w:tr>
    </w:tbl>
    <w:p w:rsidR="003712D9" w:rsidRDefault="003712D9" w:rsidP="003712D9">
      <w:pPr>
        <w:ind w:firstLineChars="176" w:firstLine="424"/>
        <w:outlineLvl w:val="1"/>
        <w:rPr>
          <w:b/>
          <w:sz w:val="24"/>
          <w:szCs w:val="24"/>
        </w:rPr>
      </w:pPr>
      <w:bookmarkStart w:id="30" w:name="_Toc9868764"/>
      <w:r>
        <w:rPr>
          <w:rFonts w:hint="eastAsia"/>
          <w:b/>
          <w:sz w:val="24"/>
          <w:szCs w:val="24"/>
        </w:rPr>
        <w:t>8</w:t>
      </w:r>
      <w:r>
        <w:rPr>
          <w:rFonts w:hint="eastAsia"/>
          <w:b/>
          <w:sz w:val="24"/>
          <w:szCs w:val="24"/>
        </w:rPr>
        <w:t>、</w:t>
      </w:r>
      <w:r w:rsidRPr="003712D9">
        <w:rPr>
          <w:rFonts w:hint="eastAsia"/>
          <w:b/>
          <w:sz w:val="24"/>
          <w:szCs w:val="24"/>
        </w:rPr>
        <w:t>整理在建工程项目</w:t>
      </w:r>
      <w:bookmarkEnd w:id="30"/>
    </w:p>
    <w:p w:rsidR="00835615" w:rsidRPr="003712D9" w:rsidRDefault="003712D9" w:rsidP="003712D9">
      <w:pPr>
        <w:ind w:firstLineChars="200" w:firstLine="482"/>
        <w:jc w:val="left"/>
        <w:rPr>
          <w:b/>
          <w:sz w:val="24"/>
          <w:szCs w:val="24"/>
        </w:rPr>
      </w:pPr>
      <w:r w:rsidRPr="003712D9">
        <w:rPr>
          <w:rFonts w:hint="eastAsia"/>
          <w:b/>
          <w:sz w:val="24"/>
          <w:szCs w:val="24"/>
        </w:rPr>
        <w:t>项目名称要完整、规范。</w:t>
      </w:r>
    </w:p>
    <w:p w:rsidR="00835615" w:rsidRDefault="003712D9">
      <w:pPr>
        <w:ind w:firstLineChars="176" w:firstLine="424"/>
        <w:outlineLvl w:val="1"/>
        <w:rPr>
          <w:b/>
          <w:sz w:val="24"/>
          <w:szCs w:val="24"/>
        </w:rPr>
      </w:pPr>
      <w:bookmarkStart w:id="31" w:name="_Toc9868765"/>
      <w:r>
        <w:rPr>
          <w:rFonts w:hint="eastAsia"/>
          <w:b/>
          <w:sz w:val="24"/>
          <w:szCs w:val="24"/>
        </w:rPr>
        <w:t>9</w:t>
      </w:r>
      <w:r w:rsidR="00C40032">
        <w:rPr>
          <w:rFonts w:hint="eastAsia"/>
          <w:b/>
          <w:sz w:val="24"/>
          <w:szCs w:val="24"/>
        </w:rPr>
        <w:t>、其他杂项明细信息</w:t>
      </w:r>
      <w:bookmarkEnd w:id="31"/>
    </w:p>
    <w:p w:rsidR="00835615" w:rsidRDefault="00C40032">
      <w:pPr>
        <w:jc w:val="center"/>
        <w:outlineLvl w:val="2"/>
        <w:rPr>
          <w:b/>
          <w:bCs/>
          <w:color w:val="000000"/>
          <w:szCs w:val="21"/>
        </w:rPr>
      </w:pPr>
      <w:bookmarkStart w:id="32" w:name="_Toc9868766"/>
      <w:r>
        <w:rPr>
          <w:rFonts w:hint="eastAsia"/>
          <w:b/>
          <w:bCs/>
          <w:color w:val="000000"/>
          <w:szCs w:val="21"/>
        </w:rPr>
        <w:t>长期投资明细表（分机构）</w:t>
      </w:r>
      <w:bookmarkEnd w:id="32"/>
    </w:p>
    <w:tbl>
      <w:tblPr>
        <w:tblW w:w="9572" w:type="dxa"/>
        <w:jc w:val="center"/>
        <w:tblLayout w:type="fixed"/>
        <w:tblLook w:val="04A0" w:firstRow="1" w:lastRow="0" w:firstColumn="1" w:lastColumn="0" w:noHBand="0" w:noVBand="1"/>
      </w:tblPr>
      <w:tblGrid>
        <w:gridCol w:w="5364"/>
        <w:gridCol w:w="258"/>
        <w:gridCol w:w="1197"/>
        <w:gridCol w:w="1430"/>
        <w:gridCol w:w="1323"/>
      </w:tblGrid>
      <w:tr w:rsidR="00835615">
        <w:trPr>
          <w:trHeight w:hRule="exact" w:val="510"/>
          <w:jc w:val="center"/>
        </w:trPr>
        <w:tc>
          <w:tcPr>
            <w:tcW w:w="5622" w:type="dxa"/>
            <w:gridSpan w:val="2"/>
            <w:tcBorders>
              <w:top w:val="nil"/>
              <w:left w:val="nil"/>
              <w:bottom w:val="nil"/>
              <w:right w:val="nil"/>
            </w:tcBorders>
            <w:vAlign w:val="center"/>
          </w:tcPr>
          <w:p w:rsidR="00835615" w:rsidRDefault="00835615">
            <w:pPr>
              <w:jc w:val="center"/>
              <w:rPr>
                <w:color w:val="000000"/>
                <w:szCs w:val="21"/>
              </w:rPr>
            </w:pPr>
          </w:p>
        </w:tc>
        <w:tc>
          <w:tcPr>
            <w:tcW w:w="1197" w:type="dxa"/>
            <w:tcBorders>
              <w:top w:val="nil"/>
              <w:left w:val="nil"/>
              <w:bottom w:val="nil"/>
              <w:right w:val="nil"/>
            </w:tcBorders>
            <w:vAlign w:val="center"/>
          </w:tcPr>
          <w:p w:rsidR="00835615" w:rsidRDefault="00835615">
            <w:pPr>
              <w:rPr>
                <w:color w:val="000000"/>
                <w:szCs w:val="21"/>
              </w:rPr>
            </w:pPr>
          </w:p>
        </w:tc>
        <w:tc>
          <w:tcPr>
            <w:tcW w:w="1430" w:type="dxa"/>
            <w:tcBorders>
              <w:top w:val="nil"/>
              <w:left w:val="nil"/>
              <w:bottom w:val="nil"/>
              <w:right w:val="nil"/>
            </w:tcBorders>
            <w:vAlign w:val="center"/>
          </w:tcPr>
          <w:p w:rsidR="00835615" w:rsidRDefault="00835615">
            <w:pPr>
              <w:jc w:val="right"/>
              <w:rPr>
                <w:color w:val="000000"/>
                <w:szCs w:val="21"/>
              </w:rPr>
            </w:pPr>
          </w:p>
        </w:tc>
        <w:tc>
          <w:tcPr>
            <w:tcW w:w="1323" w:type="dxa"/>
            <w:tcBorders>
              <w:top w:val="nil"/>
              <w:left w:val="nil"/>
              <w:bottom w:val="nil"/>
              <w:right w:val="nil"/>
            </w:tcBorders>
            <w:vAlign w:val="center"/>
          </w:tcPr>
          <w:p w:rsidR="00835615" w:rsidRDefault="00C40032">
            <w:pPr>
              <w:jc w:val="right"/>
              <w:rPr>
                <w:color w:val="000000"/>
                <w:szCs w:val="21"/>
              </w:rPr>
            </w:pPr>
            <w:r>
              <w:rPr>
                <w:rFonts w:hint="eastAsia"/>
                <w:color w:val="000000"/>
                <w:szCs w:val="21"/>
              </w:rPr>
              <w:t>单位：元</w:t>
            </w:r>
          </w:p>
        </w:tc>
      </w:tr>
      <w:tr w:rsidR="00835615">
        <w:trPr>
          <w:trHeight w:hRule="exact" w:val="510"/>
          <w:jc w:val="center"/>
        </w:trPr>
        <w:tc>
          <w:tcPr>
            <w:tcW w:w="5364" w:type="dxa"/>
            <w:tcBorders>
              <w:top w:val="single" w:sz="4" w:space="0" w:color="auto"/>
              <w:left w:val="nil"/>
              <w:bottom w:val="single" w:sz="4" w:space="0" w:color="auto"/>
              <w:right w:val="nil"/>
            </w:tcBorders>
            <w:vAlign w:val="center"/>
          </w:tcPr>
          <w:p w:rsidR="00835615" w:rsidRDefault="00C40032">
            <w:pPr>
              <w:jc w:val="center"/>
              <w:rPr>
                <w:b/>
                <w:bCs/>
                <w:color w:val="000000"/>
                <w:szCs w:val="21"/>
              </w:rPr>
            </w:pPr>
            <w:r>
              <w:rPr>
                <w:rFonts w:hint="eastAsia"/>
                <w:b/>
                <w:bCs/>
                <w:color w:val="000000"/>
                <w:szCs w:val="21"/>
              </w:rPr>
              <w:t>项目</w:t>
            </w:r>
          </w:p>
        </w:tc>
        <w:tc>
          <w:tcPr>
            <w:tcW w:w="1455" w:type="dxa"/>
            <w:gridSpan w:val="2"/>
            <w:tcBorders>
              <w:top w:val="single" w:sz="4" w:space="0" w:color="auto"/>
              <w:left w:val="nil"/>
              <w:bottom w:val="single" w:sz="4" w:space="0" w:color="auto"/>
              <w:right w:val="nil"/>
            </w:tcBorders>
            <w:vAlign w:val="center"/>
          </w:tcPr>
          <w:p w:rsidR="00835615" w:rsidRDefault="00C40032">
            <w:pPr>
              <w:jc w:val="center"/>
              <w:rPr>
                <w:b/>
                <w:bCs/>
                <w:color w:val="000000"/>
                <w:szCs w:val="21"/>
              </w:rPr>
            </w:pPr>
            <w:r>
              <w:rPr>
                <w:rFonts w:hint="eastAsia"/>
                <w:b/>
                <w:bCs/>
                <w:color w:val="000000"/>
                <w:szCs w:val="21"/>
              </w:rPr>
              <w:t>期初数</w:t>
            </w:r>
          </w:p>
        </w:tc>
        <w:tc>
          <w:tcPr>
            <w:tcW w:w="1430" w:type="dxa"/>
            <w:tcBorders>
              <w:top w:val="single" w:sz="4" w:space="0" w:color="auto"/>
              <w:left w:val="nil"/>
              <w:bottom w:val="single" w:sz="4" w:space="0" w:color="auto"/>
              <w:right w:val="nil"/>
            </w:tcBorders>
            <w:vAlign w:val="center"/>
          </w:tcPr>
          <w:p w:rsidR="00835615" w:rsidRDefault="00C40032">
            <w:pPr>
              <w:jc w:val="center"/>
              <w:rPr>
                <w:b/>
                <w:bCs/>
                <w:color w:val="000000"/>
                <w:szCs w:val="21"/>
              </w:rPr>
            </w:pPr>
            <w:r>
              <w:rPr>
                <w:rFonts w:hint="eastAsia"/>
                <w:b/>
                <w:bCs/>
                <w:color w:val="000000"/>
                <w:szCs w:val="21"/>
              </w:rPr>
              <w:t>期末数</w:t>
            </w:r>
          </w:p>
        </w:tc>
        <w:tc>
          <w:tcPr>
            <w:tcW w:w="1323" w:type="dxa"/>
            <w:tcBorders>
              <w:top w:val="single" w:sz="4" w:space="0" w:color="auto"/>
              <w:left w:val="nil"/>
              <w:bottom w:val="single" w:sz="4" w:space="0" w:color="auto"/>
              <w:right w:val="nil"/>
            </w:tcBorders>
            <w:vAlign w:val="center"/>
          </w:tcPr>
          <w:p w:rsidR="00835615" w:rsidRDefault="00835615">
            <w:pPr>
              <w:jc w:val="center"/>
              <w:rPr>
                <w:b/>
                <w:bCs/>
                <w:color w:val="000000"/>
                <w:szCs w:val="21"/>
              </w:rPr>
            </w:pPr>
          </w:p>
        </w:tc>
      </w:tr>
      <w:tr w:rsidR="00835615">
        <w:trPr>
          <w:trHeight w:hRule="exact" w:val="510"/>
          <w:jc w:val="center"/>
        </w:trPr>
        <w:tc>
          <w:tcPr>
            <w:tcW w:w="5622" w:type="dxa"/>
            <w:gridSpan w:val="2"/>
            <w:tcBorders>
              <w:top w:val="nil"/>
              <w:left w:val="nil"/>
              <w:bottom w:val="nil"/>
              <w:right w:val="nil"/>
            </w:tcBorders>
            <w:vAlign w:val="center"/>
          </w:tcPr>
          <w:p w:rsidR="00835615" w:rsidRDefault="00C40032">
            <w:pPr>
              <w:rPr>
                <w:b/>
                <w:color w:val="000000"/>
                <w:szCs w:val="21"/>
              </w:rPr>
            </w:pPr>
            <w:r>
              <w:rPr>
                <w:rFonts w:hint="eastAsia"/>
                <w:b/>
                <w:color w:val="000000"/>
                <w:szCs w:val="21"/>
              </w:rPr>
              <w:lastRenderedPageBreak/>
              <w:t>股权投资</w:t>
            </w:r>
          </w:p>
        </w:tc>
        <w:tc>
          <w:tcPr>
            <w:tcW w:w="1197" w:type="dxa"/>
            <w:tcBorders>
              <w:top w:val="nil"/>
              <w:left w:val="nil"/>
              <w:bottom w:val="nil"/>
              <w:right w:val="nil"/>
            </w:tcBorders>
            <w:vAlign w:val="center"/>
          </w:tcPr>
          <w:p w:rsidR="00835615" w:rsidRDefault="00835615">
            <w:pPr>
              <w:rPr>
                <w:color w:val="000000"/>
                <w:szCs w:val="21"/>
              </w:rPr>
            </w:pPr>
          </w:p>
        </w:tc>
        <w:tc>
          <w:tcPr>
            <w:tcW w:w="1430" w:type="dxa"/>
            <w:tcBorders>
              <w:top w:val="nil"/>
              <w:left w:val="nil"/>
              <w:bottom w:val="nil"/>
              <w:right w:val="nil"/>
            </w:tcBorders>
            <w:vAlign w:val="center"/>
          </w:tcPr>
          <w:p w:rsidR="00835615" w:rsidRDefault="00835615">
            <w:pPr>
              <w:rPr>
                <w:color w:val="000000"/>
                <w:szCs w:val="21"/>
              </w:rPr>
            </w:pPr>
          </w:p>
        </w:tc>
        <w:tc>
          <w:tcPr>
            <w:tcW w:w="1323" w:type="dxa"/>
            <w:tcBorders>
              <w:top w:val="nil"/>
              <w:left w:val="nil"/>
              <w:bottom w:val="nil"/>
              <w:right w:val="nil"/>
            </w:tcBorders>
            <w:vAlign w:val="center"/>
          </w:tcPr>
          <w:p w:rsidR="00835615" w:rsidRDefault="00835615">
            <w:pPr>
              <w:rPr>
                <w:color w:val="000000"/>
                <w:szCs w:val="21"/>
              </w:rPr>
            </w:pPr>
          </w:p>
        </w:tc>
      </w:tr>
      <w:tr w:rsidR="00835615">
        <w:trPr>
          <w:trHeight w:hRule="exact" w:val="510"/>
          <w:jc w:val="center"/>
        </w:trPr>
        <w:tc>
          <w:tcPr>
            <w:tcW w:w="5622" w:type="dxa"/>
            <w:gridSpan w:val="2"/>
            <w:tcBorders>
              <w:top w:val="nil"/>
              <w:left w:val="nil"/>
              <w:bottom w:val="nil"/>
              <w:right w:val="nil"/>
            </w:tcBorders>
            <w:vAlign w:val="center"/>
          </w:tcPr>
          <w:p w:rsidR="00835615" w:rsidRDefault="00C40032">
            <w:pPr>
              <w:ind w:firstLineChars="100" w:firstLine="210"/>
              <w:rPr>
                <w:color w:val="000000"/>
                <w:szCs w:val="21"/>
              </w:rPr>
            </w:pPr>
            <w:r>
              <w:rPr>
                <w:rFonts w:hint="eastAsia"/>
                <w:color w:val="000000"/>
                <w:szCs w:val="21"/>
              </w:rPr>
              <w:t>对企业股权投资</w:t>
            </w:r>
          </w:p>
        </w:tc>
        <w:tc>
          <w:tcPr>
            <w:tcW w:w="1197" w:type="dxa"/>
            <w:tcBorders>
              <w:top w:val="nil"/>
              <w:left w:val="nil"/>
              <w:bottom w:val="nil"/>
              <w:right w:val="nil"/>
            </w:tcBorders>
            <w:vAlign w:val="center"/>
          </w:tcPr>
          <w:p w:rsidR="00835615" w:rsidRDefault="00835615">
            <w:pPr>
              <w:rPr>
                <w:color w:val="000000"/>
                <w:szCs w:val="21"/>
              </w:rPr>
            </w:pPr>
          </w:p>
        </w:tc>
        <w:tc>
          <w:tcPr>
            <w:tcW w:w="1430" w:type="dxa"/>
            <w:tcBorders>
              <w:top w:val="nil"/>
              <w:left w:val="nil"/>
              <w:bottom w:val="nil"/>
              <w:right w:val="nil"/>
            </w:tcBorders>
            <w:vAlign w:val="center"/>
          </w:tcPr>
          <w:p w:rsidR="00835615" w:rsidRDefault="00835615">
            <w:pPr>
              <w:rPr>
                <w:color w:val="000000"/>
                <w:szCs w:val="21"/>
              </w:rPr>
            </w:pPr>
          </w:p>
        </w:tc>
        <w:tc>
          <w:tcPr>
            <w:tcW w:w="1323" w:type="dxa"/>
            <w:tcBorders>
              <w:top w:val="nil"/>
              <w:left w:val="nil"/>
              <w:bottom w:val="nil"/>
              <w:right w:val="nil"/>
            </w:tcBorders>
            <w:vAlign w:val="center"/>
          </w:tcPr>
          <w:p w:rsidR="00835615" w:rsidRDefault="00835615">
            <w:pPr>
              <w:rPr>
                <w:color w:val="000000"/>
                <w:szCs w:val="21"/>
              </w:rPr>
            </w:pPr>
          </w:p>
        </w:tc>
      </w:tr>
      <w:tr w:rsidR="00835615">
        <w:trPr>
          <w:trHeight w:hRule="exact" w:val="510"/>
          <w:jc w:val="center"/>
        </w:trPr>
        <w:tc>
          <w:tcPr>
            <w:tcW w:w="5622" w:type="dxa"/>
            <w:gridSpan w:val="2"/>
            <w:tcBorders>
              <w:top w:val="nil"/>
              <w:left w:val="nil"/>
              <w:bottom w:val="nil"/>
              <w:right w:val="nil"/>
            </w:tcBorders>
            <w:vAlign w:val="center"/>
          </w:tcPr>
          <w:p w:rsidR="00835615" w:rsidRDefault="00C40032">
            <w:pPr>
              <w:ind w:firstLineChars="200" w:firstLine="420"/>
              <w:rPr>
                <w:color w:val="000000"/>
                <w:szCs w:val="21"/>
              </w:rPr>
            </w:pPr>
            <w:r>
              <w:rPr>
                <w:rFonts w:hint="eastAsia"/>
                <w:color w:val="000000"/>
                <w:szCs w:val="21"/>
              </w:rPr>
              <w:t>企业</w:t>
            </w:r>
            <w:r>
              <w:rPr>
                <w:color w:val="000000"/>
                <w:szCs w:val="21"/>
              </w:rPr>
              <w:t>1</w:t>
            </w:r>
          </w:p>
        </w:tc>
        <w:tc>
          <w:tcPr>
            <w:tcW w:w="1197" w:type="dxa"/>
            <w:tcBorders>
              <w:top w:val="nil"/>
              <w:left w:val="nil"/>
              <w:bottom w:val="nil"/>
              <w:right w:val="nil"/>
            </w:tcBorders>
            <w:vAlign w:val="center"/>
          </w:tcPr>
          <w:p w:rsidR="00835615" w:rsidRDefault="00835615">
            <w:pPr>
              <w:rPr>
                <w:color w:val="000000"/>
                <w:szCs w:val="21"/>
              </w:rPr>
            </w:pPr>
          </w:p>
        </w:tc>
        <w:tc>
          <w:tcPr>
            <w:tcW w:w="1430" w:type="dxa"/>
            <w:tcBorders>
              <w:top w:val="nil"/>
              <w:left w:val="nil"/>
              <w:bottom w:val="nil"/>
              <w:right w:val="nil"/>
            </w:tcBorders>
            <w:vAlign w:val="center"/>
          </w:tcPr>
          <w:p w:rsidR="00835615" w:rsidRDefault="00835615">
            <w:pPr>
              <w:rPr>
                <w:color w:val="000000"/>
                <w:szCs w:val="21"/>
              </w:rPr>
            </w:pPr>
          </w:p>
        </w:tc>
        <w:tc>
          <w:tcPr>
            <w:tcW w:w="1323" w:type="dxa"/>
            <w:tcBorders>
              <w:top w:val="nil"/>
              <w:left w:val="nil"/>
              <w:bottom w:val="nil"/>
              <w:right w:val="nil"/>
            </w:tcBorders>
            <w:vAlign w:val="center"/>
          </w:tcPr>
          <w:p w:rsidR="00835615" w:rsidRDefault="00835615">
            <w:pPr>
              <w:rPr>
                <w:color w:val="000000"/>
                <w:szCs w:val="21"/>
              </w:rPr>
            </w:pPr>
          </w:p>
        </w:tc>
      </w:tr>
      <w:tr w:rsidR="00835615">
        <w:trPr>
          <w:trHeight w:hRule="exact" w:val="510"/>
          <w:jc w:val="center"/>
        </w:trPr>
        <w:tc>
          <w:tcPr>
            <w:tcW w:w="5622" w:type="dxa"/>
            <w:gridSpan w:val="2"/>
            <w:tcBorders>
              <w:top w:val="nil"/>
              <w:left w:val="nil"/>
              <w:bottom w:val="nil"/>
              <w:right w:val="nil"/>
            </w:tcBorders>
            <w:vAlign w:val="center"/>
          </w:tcPr>
          <w:p w:rsidR="00835615" w:rsidRDefault="00C40032">
            <w:pPr>
              <w:ind w:firstLineChars="200" w:firstLine="420"/>
              <w:rPr>
                <w:color w:val="000000"/>
                <w:szCs w:val="21"/>
              </w:rPr>
            </w:pPr>
            <w:r>
              <w:rPr>
                <w:rFonts w:hint="eastAsia"/>
                <w:color w:val="000000"/>
                <w:szCs w:val="21"/>
              </w:rPr>
              <w:t>企业</w:t>
            </w:r>
            <w:r>
              <w:rPr>
                <w:color w:val="000000"/>
                <w:szCs w:val="21"/>
              </w:rPr>
              <w:t>2</w:t>
            </w:r>
          </w:p>
        </w:tc>
        <w:tc>
          <w:tcPr>
            <w:tcW w:w="1197" w:type="dxa"/>
            <w:tcBorders>
              <w:top w:val="nil"/>
              <w:left w:val="nil"/>
              <w:bottom w:val="nil"/>
              <w:right w:val="nil"/>
            </w:tcBorders>
            <w:vAlign w:val="center"/>
          </w:tcPr>
          <w:p w:rsidR="00835615" w:rsidRDefault="00835615">
            <w:pPr>
              <w:rPr>
                <w:color w:val="000000"/>
                <w:szCs w:val="21"/>
              </w:rPr>
            </w:pPr>
          </w:p>
        </w:tc>
        <w:tc>
          <w:tcPr>
            <w:tcW w:w="1430" w:type="dxa"/>
            <w:tcBorders>
              <w:top w:val="nil"/>
              <w:left w:val="nil"/>
              <w:bottom w:val="nil"/>
              <w:right w:val="nil"/>
            </w:tcBorders>
            <w:vAlign w:val="center"/>
          </w:tcPr>
          <w:p w:rsidR="00835615" w:rsidRDefault="00835615">
            <w:pPr>
              <w:rPr>
                <w:color w:val="000000"/>
                <w:szCs w:val="21"/>
              </w:rPr>
            </w:pPr>
          </w:p>
        </w:tc>
        <w:tc>
          <w:tcPr>
            <w:tcW w:w="1323" w:type="dxa"/>
            <w:tcBorders>
              <w:top w:val="nil"/>
              <w:left w:val="nil"/>
              <w:bottom w:val="nil"/>
              <w:right w:val="nil"/>
            </w:tcBorders>
            <w:vAlign w:val="center"/>
          </w:tcPr>
          <w:p w:rsidR="00835615" w:rsidRDefault="00835615">
            <w:pPr>
              <w:rPr>
                <w:color w:val="000000"/>
                <w:szCs w:val="21"/>
              </w:rPr>
            </w:pPr>
          </w:p>
        </w:tc>
      </w:tr>
      <w:tr w:rsidR="00835615">
        <w:trPr>
          <w:trHeight w:hRule="exact" w:val="510"/>
          <w:jc w:val="center"/>
        </w:trPr>
        <w:tc>
          <w:tcPr>
            <w:tcW w:w="5622" w:type="dxa"/>
            <w:gridSpan w:val="2"/>
            <w:tcBorders>
              <w:top w:val="nil"/>
              <w:left w:val="nil"/>
              <w:bottom w:val="nil"/>
              <w:right w:val="nil"/>
            </w:tcBorders>
            <w:vAlign w:val="center"/>
          </w:tcPr>
          <w:p w:rsidR="00835615" w:rsidRDefault="00C40032">
            <w:pPr>
              <w:ind w:firstLineChars="200" w:firstLine="420"/>
              <w:rPr>
                <w:color w:val="000000"/>
                <w:szCs w:val="21"/>
              </w:rPr>
            </w:pPr>
            <w:r>
              <w:rPr>
                <w:rFonts w:hint="eastAsia"/>
                <w:color w:val="000000"/>
                <w:szCs w:val="21"/>
              </w:rPr>
              <w:t>企业</w:t>
            </w:r>
            <w:r>
              <w:rPr>
                <w:color w:val="000000"/>
                <w:szCs w:val="21"/>
              </w:rPr>
              <w:t>3</w:t>
            </w:r>
          </w:p>
        </w:tc>
        <w:tc>
          <w:tcPr>
            <w:tcW w:w="1197" w:type="dxa"/>
            <w:tcBorders>
              <w:top w:val="nil"/>
              <w:left w:val="nil"/>
              <w:bottom w:val="nil"/>
              <w:right w:val="nil"/>
            </w:tcBorders>
            <w:vAlign w:val="center"/>
          </w:tcPr>
          <w:p w:rsidR="00835615" w:rsidRDefault="00835615">
            <w:pPr>
              <w:rPr>
                <w:color w:val="000000"/>
                <w:szCs w:val="21"/>
              </w:rPr>
            </w:pPr>
          </w:p>
        </w:tc>
        <w:tc>
          <w:tcPr>
            <w:tcW w:w="1430" w:type="dxa"/>
            <w:tcBorders>
              <w:top w:val="nil"/>
              <w:left w:val="nil"/>
              <w:bottom w:val="nil"/>
              <w:right w:val="nil"/>
            </w:tcBorders>
            <w:vAlign w:val="center"/>
          </w:tcPr>
          <w:p w:rsidR="00835615" w:rsidRDefault="00835615">
            <w:pPr>
              <w:rPr>
                <w:color w:val="000000"/>
                <w:szCs w:val="21"/>
              </w:rPr>
            </w:pPr>
          </w:p>
        </w:tc>
        <w:tc>
          <w:tcPr>
            <w:tcW w:w="1323" w:type="dxa"/>
            <w:tcBorders>
              <w:top w:val="nil"/>
              <w:left w:val="nil"/>
              <w:bottom w:val="nil"/>
              <w:right w:val="nil"/>
            </w:tcBorders>
            <w:vAlign w:val="center"/>
          </w:tcPr>
          <w:p w:rsidR="00835615" w:rsidRDefault="00835615">
            <w:pPr>
              <w:rPr>
                <w:color w:val="000000"/>
                <w:szCs w:val="21"/>
              </w:rPr>
            </w:pPr>
          </w:p>
        </w:tc>
      </w:tr>
      <w:tr w:rsidR="00835615">
        <w:trPr>
          <w:trHeight w:hRule="exact" w:val="510"/>
          <w:jc w:val="center"/>
        </w:trPr>
        <w:tc>
          <w:tcPr>
            <w:tcW w:w="5622" w:type="dxa"/>
            <w:gridSpan w:val="2"/>
            <w:tcBorders>
              <w:top w:val="nil"/>
              <w:left w:val="nil"/>
              <w:bottom w:val="nil"/>
              <w:right w:val="nil"/>
            </w:tcBorders>
            <w:vAlign w:val="center"/>
          </w:tcPr>
          <w:p w:rsidR="00835615" w:rsidRDefault="00C40032">
            <w:pPr>
              <w:ind w:firstLineChars="200" w:firstLine="420"/>
              <w:rPr>
                <w:color w:val="000000"/>
                <w:szCs w:val="21"/>
              </w:rPr>
            </w:pPr>
            <w:r>
              <w:rPr>
                <w:rFonts w:hint="eastAsia"/>
                <w:color w:val="000000"/>
                <w:szCs w:val="21"/>
              </w:rPr>
              <w:t>……</w:t>
            </w:r>
          </w:p>
        </w:tc>
        <w:tc>
          <w:tcPr>
            <w:tcW w:w="1197" w:type="dxa"/>
            <w:tcBorders>
              <w:top w:val="nil"/>
              <w:left w:val="nil"/>
              <w:bottom w:val="nil"/>
              <w:right w:val="nil"/>
            </w:tcBorders>
            <w:vAlign w:val="center"/>
          </w:tcPr>
          <w:p w:rsidR="00835615" w:rsidRDefault="00835615">
            <w:pPr>
              <w:rPr>
                <w:color w:val="000000"/>
                <w:szCs w:val="21"/>
              </w:rPr>
            </w:pPr>
          </w:p>
        </w:tc>
        <w:tc>
          <w:tcPr>
            <w:tcW w:w="1430" w:type="dxa"/>
            <w:tcBorders>
              <w:top w:val="nil"/>
              <w:left w:val="nil"/>
              <w:bottom w:val="nil"/>
              <w:right w:val="nil"/>
            </w:tcBorders>
            <w:vAlign w:val="center"/>
          </w:tcPr>
          <w:p w:rsidR="00835615" w:rsidRDefault="00835615">
            <w:pPr>
              <w:rPr>
                <w:color w:val="000000"/>
                <w:szCs w:val="21"/>
              </w:rPr>
            </w:pPr>
          </w:p>
        </w:tc>
        <w:tc>
          <w:tcPr>
            <w:tcW w:w="1323" w:type="dxa"/>
            <w:tcBorders>
              <w:top w:val="nil"/>
              <w:left w:val="nil"/>
              <w:bottom w:val="nil"/>
              <w:right w:val="nil"/>
            </w:tcBorders>
            <w:vAlign w:val="center"/>
          </w:tcPr>
          <w:p w:rsidR="00835615" w:rsidRDefault="00835615">
            <w:pPr>
              <w:rPr>
                <w:color w:val="000000"/>
                <w:szCs w:val="21"/>
              </w:rPr>
            </w:pPr>
          </w:p>
        </w:tc>
      </w:tr>
      <w:tr w:rsidR="00835615">
        <w:trPr>
          <w:trHeight w:hRule="exact" w:val="510"/>
          <w:jc w:val="center"/>
        </w:trPr>
        <w:tc>
          <w:tcPr>
            <w:tcW w:w="5622" w:type="dxa"/>
            <w:gridSpan w:val="2"/>
            <w:tcBorders>
              <w:top w:val="nil"/>
              <w:left w:val="nil"/>
              <w:bottom w:val="nil"/>
              <w:right w:val="nil"/>
            </w:tcBorders>
            <w:vAlign w:val="center"/>
          </w:tcPr>
          <w:p w:rsidR="00835615" w:rsidRDefault="00C40032">
            <w:pPr>
              <w:ind w:firstLineChars="100" w:firstLine="210"/>
              <w:rPr>
                <w:color w:val="000000"/>
                <w:szCs w:val="21"/>
              </w:rPr>
            </w:pPr>
            <w:r>
              <w:rPr>
                <w:rFonts w:hint="eastAsia"/>
                <w:color w:val="000000"/>
                <w:szCs w:val="21"/>
              </w:rPr>
              <w:t>对投资基金股权投资</w:t>
            </w:r>
          </w:p>
        </w:tc>
        <w:tc>
          <w:tcPr>
            <w:tcW w:w="1197" w:type="dxa"/>
            <w:tcBorders>
              <w:top w:val="nil"/>
              <w:left w:val="nil"/>
              <w:bottom w:val="nil"/>
              <w:right w:val="nil"/>
            </w:tcBorders>
            <w:vAlign w:val="center"/>
          </w:tcPr>
          <w:p w:rsidR="00835615" w:rsidRDefault="00835615">
            <w:pPr>
              <w:rPr>
                <w:color w:val="000000"/>
                <w:szCs w:val="21"/>
              </w:rPr>
            </w:pPr>
          </w:p>
        </w:tc>
        <w:tc>
          <w:tcPr>
            <w:tcW w:w="1430" w:type="dxa"/>
            <w:tcBorders>
              <w:top w:val="nil"/>
              <w:left w:val="nil"/>
              <w:bottom w:val="nil"/>
              <w:right w:val="nil"/>
            </w:tcBorders>
            <w:vAlign w:val="center"/>
          </w:tcPr>
          <w:p w:rsidR="00835615" w:rsidRDefault="00835615">
            <w:pPr>
              <w:rPr>
                <w:color w:val="000000"/>
                <w:szCs w:val="21"/>
              </w:rPr>
            </w:pPr>
          </w:p>
        </w:tc>
        <w:tc>
          <w:tcPr>
            <w:tcW w:w="1323" w:type="dxa"/>
            <w:tcBorders>
              <w:top w:val="nil"/>
              <w:left w:val="nil"/>
              <w:bottom w:val="nil"/>
              <w:right w:val="nil"/>
            </w:tcBorders>
            <w:vAlign w:val="center"/>
          </w:tcPr>
          <w:p w:rsidR="00835615" w:rsidRDefault="00835615">
            <w:pPr>
              <w:rPr>
                <w:color w:val="000000"/>
                <w:szCs w:val="21"/>
              </w:rPr>
            </w:pPr>
          </w:p>
        </w:tc>
      </w:tr>
      <w:tr w:rsidR="00835615">
        <w:trPr>
          <w:trHeight w:hRule="exact" w:val="510"/>
          <w:jc w:val="center"/>
        </w:trPr>
        <w:tc>
          <w:tcPr>
            <w:tcW w:w="5622" w:type="dxa"/>
            <w:gridSpan w:val="2"/>
            <w:tcBorders>
              <w:top w:val="nil"/>
              <w:left w:val="nil"/>
              <w:bottom w:val="nil"/>
              <w:right w:val="nil"/>
            </w:tcBorders>
            <w:vAlign w:val="center"/>
          </w:tcPr>
          <w:p w:rsidR="00835615" w:rsidRDefault="00C40032">
            <w:pPr>
              <w:ind w:firstLineChars="100" w:firstLine="210"/>
              <w:rPr>
                <w:color w:val="000000"/>
                <w:szCs w:val="21"/>
              </w:rPr>
            </w:pPr>
            <w:r>
              <w:rPr>
                <w:rFonts w:hint="eastAsia"/>
                <w:color w:val="000000"/>
                <w:szCs w:val="21"/>
              </w:rPr>
              <w:t>投资基金</w:t>
            </w:r>
            <w:r>
              <w:rPr>
                <w:color w:val="000000"/>
                <w:szCs w:val="21"/>
              </w:rPr>
              <w:t>1</w:t>
            </w:r>
          </w:p>
        </w:tc>
        <w:tc>
          <w:tcPr>
            <w:tcW w:w="1197" w:type="dxa"/>
            <w:tcBorders>
              <w:top w:val="nil"/>
              <w:left w:val="nil"/>
              <w:bottom w:val="nil"/>
              <w:right w:val="nil"/>
            </w:tcBorders>
            <w:vAlign w:val="center"/>
          </w:tcPr>
          <w:p w:rsidR="00835615" w:rsidRDefault="00835615">
            <w:pPr>
              <w:rPr>
                <w:color w:val="000000"/>
                <w:szCs w:val="21"/>
              </w:rPr>
            </w:pPr>
          </w:p>
        </w:tc>
        <w:tc>
          <w:tcPr>
            <w:tcW w:w="1430" w:type="dxa"/>
            <w:tcBorders>
              <w:top w:val="nil"/>
              <w:left w:val="nil"/>
              <w:bottom w:val="nil"/>
              <w:right w:val="nil"/>
            </w:tcBorders>
            <w:vAlign w:val="center"/>
          </w:tcPr>
          <w:p w:rsidR="00835615" w:rsidRDefault="00835615">
            <w:pPr>
              <w:rPr>
                <w:color w:val="000000"/>
                <w:szCs w:val="21"/>
              </w:rPr>
            </w:pPr>
          </w:p>
        </w:tc>
        <w:tc>
          <w:tcPr>
            <w:tcW w:w="1323" w:type="dxa"/>
            <w:tcBorders>
              <w:top w:val="nil"/>
              <w:left w:val="nil"/>
              <w:bottom w:val="nil"/>
              <w:right w:val="nil"/>
            </w:tcBorders>
            <w:vAlign w:val="center"/>
          </w:tcPr>
          <w:p w:rsidR="00835615" w:rsidRDefault="00835615">
            <w:pPr>
              <w:rPr>
                <w:color w:val="000000"/>
                <w:szCs w:val="21"/>
              </w:rPr>
            </w:pPr>
          </w:p>
        </w:tc>
      </w:tr>
      <w:tr w:rsidR="00835615">
        <w:trPr>
          <w:trHeight w:hRule="exact" w:val="510"/>
          <w:jc w:val="center"/>
        </w:trPr>
        <w:tc>
          <w:tcPr>
            <w:tcW w:w="5622" w:type="dxa"/>
            <w:gridSpan w:val="2"/>
            <w:tcBorders>
              <w:top w:val="nil"/>
              <w:left w:val="nil"/>
              <w:bottom w:val="nil"/>
              <w:right w:val="nil"/>
            </w:tcBorders>
            <w:vAlign w:val="center"/>
          </w:tcPr>
          <w:p w:rsidR="00835615" w:rsidRDefault="00C40032">
            <w:pPr>
              <w:ind w:firstLineChars="100" w:firstLine="210"/>
              <w:rPr>
                <w:color w:val="000000"/>
                <w:szCs w:val="21"/>
              </w:rPr>
            </w:pPr>
            <w:r>
              <w:rPr>
                <w:rFonts w:hint="eastAsia"/>
                <w:color w:val="000000"/>
                <w:szCs w:val="21"/>
              </w:rPr>
              <w:t>投资基金</w:t>
            </w:r>
            <w:r>
              <w:rPr>
                <w:color w:val="000000"/>
                <w:szCs w:val="21"/>
              </w:rPr>
              <w:t>2</w:t>
            </w:r>
          </w:p>
        </w:tc>
        <w:tc>
          <w:tcPr>
            <w:tcW w:w="1197" w:type="dxa"/>
            <w:tcBorders>
              <w:top w:val="nil"/>
              <w:left w:val="nil"/>
              <w:bottom w:val="nil"/>
              <w:right w:val="nil"/>
            </w:tcBorders>
            <w:vAlign w:val="center"/>
          </w:tcPr>
          <w:p w:rsidR="00835615" w:rsidRDefault="00835615">
            <w:pPr>
              <w:rPr>
                <w:color w:val="000000"/>
                <w:szCs w:val="21"/>
              </w:rPr>
            </w:pPr>
          </w:p>
        </w:tc>
        <w:tc>
          <w:tcPr>
            <w:tcW w:w="1430" w:type="dxa"/>
            <w:tcBorders>
              <w:top w:val="nil"/>
              <w:left w:val="nil"/>
              <w:bottom w:val="nil"/>
              <w:right w:val="nil"/>
            </w:tcBorders>
            <w:vAlign w:val="center"/>
          </w:tcPr>
          <w:p w:rsidR="00835615" w:rsidRDefault="00835615">
            <w:pPr>
              <w:rPr>
                <w:color w:val="000000"/>
                <w:szCs w:val="21"/>
              </w:rPr>
            </w:pPr>
          </w:p>
        </w:tc>
        <w:tc>
          <w:tcPr>
            <w:tcW w:w="1323" w:type="dxa"/>
            <w:tcBorders>
              <w:top w:val="nil"/>
              <w:left w:val="nil"/>
              <w:bottom w:val="nil"/>
              <w:right w:val="nil"/>
            </w:tcBorders>
            <w:vAlign w:val="center"/>
          </w:tcPr>
          <w:p w:rsidR="00835615" w:rsidRDefault="00835615">
            <w:pPr>
              <w:rPr>
                <w:color w:val="000000"/>
                <w:szCs w:val="21"/>
              </w:rPr>
            </w:pPr>
          </w:p>
        </w:tc>
      </w:tr>
      <w:tr w:rsidR="00835615">
        <w:trPr>
          <w:trHeight w:hRule="exact" w:val="510"/>
          <w:jc w:val="center"/>
        </w:trPr>
        <w:tc>
          <w:tcPr>
            <w:tcW w:w="5622" w:type="dxa"/>
            <w:gridSpan w:val="2"/>
            <w:tcBorders>
              <w:top w:val="nil"/>
              <w:left w:val="nil"/>
              <w:bottom w:val="nil"/>
              <w:right w:val="nil"/>
            </w:tcBorders>
            <w:vAlign w:val="center"/>
          </w:tcPr>
          <w:p w:rsidR="00835615" w:rsidRDefault="00C40032">
            <w:pPr>
              <w:ind w:firstLineChars="100" w:firstLine="210"/>
              <w:rPr>
                <w:color w:val="000000"/>
                <w:szCs w:val="21"/>
              </w:rPr>
            </w:pPr>
            <w:r>
              <w:rPr>
                <w:rFonts w:hint="eastAsia"/>
                <w:color w:val="000000"/>
                <w:szCs w:val="21"/>
              </w:rPr>
              <w:t>投资基金</w:t>
            </w:r>
            <w:r>
              <w:rPr>
                <w:color w:val="000000"/>
                <w:szCs w:val="21"/>
              </w:rPr>
              <w:t>3</w:t>
            </w:r>
          </w:p>
        </w:tc>
        <w:tc>
          <w:tcPr>
            <w:tcW w:w="1197" w:type="dxa"/>
            <w:tcBorders>
              <w:top w:val="nil"/>
              <w:left w:val="nil"/>
              <w:bottom w:val="nil"/>
              <w:right w:val="nil"/>
            </w:tcBorders>
            <w:vAlign w:val="center"/>
          </w:tcPr>
          <w:p w:rsidR="00835615" w:rsidRDefault="00835615">
            <w:pPr>
              <w:rPr>
                <w:color w:val="000000"/>
                <w:szCs w:val="21"/>
              </w:rPr>
            </w:pPr>
          </w:p>
        </w:tc>
        <w:tc>
          <w:tcPr>
            <w:tcW w:w="1430" w:type="dxa"/>
            <w:tcBorders>
              <w:top w:val="nil"/>
              <w:left w:val="nil"/>
              <w:bottom w:val="nil"/>
              <w:right w:val="nil"/>
            </w:tcBorders>
            <w:vAlign w:val="center"/>
          </w:tcPr>
          <w:p w:rsidR="00835615" w:rsidRDefault="00835615">
            <w:pPr>
              <w:rPr>
                <w:color w:val="000000"/>
                <w:szCs w:val="21"/>
              </w:rPr>
            </w:pPr>
          </w:p>
        </w:tc>
        <w:tc>
          <w:tcPr>
            <w:tcW w:w="1323" w:type="dxa"/>
            <w:tcBorders>
              <w:top w:val="nil"/>
              <w:left w:val="nil"/>
              <w:bottom w:val="nil"/>
              <w:right w:val="nil"/>
            </w:tcBorders>
            <w:vAlign w:val="center"/>
          </w:tcPr>
          <w:p w:rsidR="00835615" w:rsidRDefault="00835615">
            <w:pPr>
              <w:rPr>
                <w:color w:val="000000"/>
                <w:szCs w:val="21"/>
              </w:rPr>
            </w:pPr>
          </w:p>
        </w:tc>
      </w:tr>
      <w:tr w:rsidR="00835615">
        <w:trPr>
          <w:trHeight w:hRule="exact" w:val="510"/>
          <w:jc w:val="center"/>
        </w:trPr>
        <w:tc>
          <w:tcPr>
            <w:tcW w:w="5622" w:type="dxa"/>
            <w:gridSpan w:val="2"/>
            <w:tcBorders>
              <w:top w:val="nil"/>
              <w:left w:val="nil"/>
              <w:bottom w:val="nil"/>
              <w:right w:val="nil"/>
            </w:tcBorders>
            <w:vAlign w:val="center"/>
          </w:tcPr>
          <w:p w:rsidR="00835615" w:rsidRDefault="00C40032">
            <w:pPr>
              <w:ind w:firstLineChars="200" w:firstLine="420"/>
              <w:rPr>
                <w:color w:val="000000"/>
                <w:szCs w:val="21"/>
              </w:rPr>
            </w:pPr>
            <w:r>
              <w:rPr>
                <w:rFonts w:hint="eastAsia"/>
                <w:color w:val="000000"/>
                <w:szCs w:val="21"/>
              </w:rPr>
              <w:t>……</w:t>
            </w:r>
          </w:p>
        </w:tc>
        <w:tc>
          <w:tcPr>
            <w:tcW w:w="1197" w:type="dxa"/>
            <w:tcBorders>
              <w:top w:val="nil"/>
              <w:left w:val="nil"/>
              <w:bottom w:val="nil"/>
              <w:right w:val="nil"/>
            </w:tcBorders>
            <w:vAlign w:val="center"/>
          </w:tcPr>
          <w:p w:rsidR="00835615" w:rsidRDefault="00835615">
            <w:pPr>
              <w:rPr>
                <w:color w:val="000000"/>
                <w:szCs w:val="21"/>
              </w:rPr>
            </w:pPr>
          </w:p>
        </w:tc>
        <w:tc>
          <w:tcPr>
            <w:tcW w:w="1430" w:type="dxa"/>
            <w:tcBorders>
              <w:top w:val="nil"/>
              <w:left w:val="nil"/>
              <w:bottom w:val="nil"/>
              <w:right w:val="nil"/>
            </w:tcBorders>
            <w:vAlign w:val="center"/>
          </w:tcPr>
          <w:p w:rsidR="00835615" w:rsidRDefault="00835615">
            <w:pPr>
              <w:rPr>
                <w:color w:val="000000"/>
                <w:szCs w:val="21"/>
              </w:rPr>
            </w:pPr>
          </w:p>
        </w:tc>
        <w:tc>
          <w:tcPr>
            <w:tcW w:w="1323" w:type="dxa"/>
            <w:tcBorders>
              <w:top w:val="nil"/>
              <w:left w:val="nil"/>
              <w:bottom w:val="nil"/>
              <w:right w:val="nil"/>
            </w:tcBorders>
            <w:vAlign w:val="center"/>
          </w:tcPr>
          <w:p w:rsidR="00835615" w:rsidRDefault="00835615">
            <w:pPr>
              <w:rPr>
                <w:color w:val="000000"/>
                <w:szCs w:val="21"/>
              </w:rPr>
            </w:pPr>
          </w:p>
        </w:tc>
      </w:tr>
      <w:tr w:rsidR="00835615">
        <w:trPr>
          <w:trHeight w:hRule="exact" w:val="510"/>
          <w:jc w:val="center"/>
        </w:trPr>
        <w:tc>
          <w:tcPr>
            <w:tcW w:w="5622" w:type="dxa"/>
            <w:gridSpan w:val="2"/>
            <w:tcBorders>
              <w:top w:val="nil"/>
              <w:left w:val="nil"/>
              <w:bottom w:val="nil"/>
              <w:right w:val="nil"/>
            </w:tcBorders>
            <w:vAlign w:val="center"/>
          </w:tcPr>
          <w:p w:rsidR="00835615" w:rsidRDefault="00C40032">
            <w:pPr>
              <w:ind w:firstLineChars="100" w:firstLine="210"/>
              <w:rPr>
                <w:color w:val="000000"/>
                <w:szCs w:val="21"/>
              </w:rPr>
            </w:pPr>
            <w:r>
              <w:rPr>
                <w:rFonts w:hint="eastAsia"/>
                <w:color w:val="000000"/>
                <w:szCs w:val="21"/>
              </w:rPr>
              <w:t>其他股权投资</w:t>
            </w:r>
          </w:p>
        </w:tc>
        <w:tc>
          <w:tcPr>
            <w:tcW w:w="1197" w:type="dxa"/>
            <w:tcBorders>
              <w:top w:val="nil"/>
              <w:left w:val="nil"/>
              <w:bottom w:val="nil"/>
              <w:right w:val="nil"/>
            </w:tcBorders>
            <w:vAlign w:val="center"/>
          </w:tcPr>
          <w:p w:rsidR="00835615" w:rsidRDefault="00835615">
            <w:pPr>
              <w:rPr>
                <w:color w:val="000000"/>
                <w:szCs w:val="21"/>
              </w:rPr>
            </w:pPr>
          </w:p>
        </w:tc>
        <w:tc>
          <w:tcPr>
            <w:tcW w:w="1430" w:type="dxa"/>
            <w:tcBorders>
              <w:top w:val="nil"/>
              <w:left w:val="nil"/>
              <w:bottom w:val="nil"/>
              <w:right w:val="nil"/>
            </w:tcBorders>
            <w:vAlign w:val="center"/>
          </w:tcPr>
          <w:p w:rsidR="00835615" w:rsidRDefault="00835615">
            <w:pPr>
              <w:rPr>
                <w:color w:val="000000"/>
                <w:szCs w:val="21"/>
              </w:rPr>
            </w:pPr>
          </w:p>
        </w:tc>
        <w:tc>
          <w:tcPr>
            <w:tcW w:w="1323" w:type="dxa"/>
            <w:tcBorders>
              <w:top w:val="nil"/>
              <w:left w:val="nil"/>
              <w:bottom w:val="nil"/>
              <w:right w:val="nil"/>
            </w:tcBorders>
            <w:vAlign w:val="center"/>
          </w:tcPr>
          <w:p w:rsidR="00835615" w:rsidRDefault="00835615">
            <w:pPr>
              <w:rPr>
                <w:color w:val="000000"/>
                <w:szCs w:val="21"/>
              </w:rPr>
            </w:pPr>
          </w:p>
        </w:tc>
      </w:tr>
      <w:tr w:rsidR="00835615">
        <w:trPr>
          <w:trHeight w:hRule="exact" w:val="510"/>
          <w:jc w:val="center"/>
        </w:trPr>
        <w:tc>
          <w:tcPr>
            <w:tcW w:w="5622" w:type="dxa"/>
            <w:gridSpan w:val="2"/>
            <w:tcBorders>
              <w:top w:val="nil"/>
              <w:left w:val="nil"/>
              <w:bottom w:val="nil"/>
              <w:right w:val="nil"/>
            </w:tcBorders>
            <w:vAlign w:val="center"/>
          </w:tcPr>
          <w:p w:rsidR="00835615" w:rsidRDefault="00C40032">
            <w:pPr>
              <w:rPr>
                <w:b/>
                <w:color w:val="000000"/>
                <w:szCs w:val="21"/>
              </w:rPr>
            </w:pPr>
            <w:r>
              <w:rPr>
                <w:rFonts w:hint="eastAsia"/>
                <w:b/>
                <w:color w:val="000000"/>
                <w:szCs w:val="21"/>
              </w:rPr>
              <w:t>债券投资</w:t>
            </w:r>
          </w:p>
        </w:tc>
        <w:tc>
          <w:tcPr>
            <w:tcW w:w="1197" w:type="dxa"/>
            <w:tcBorders>
              <w:top w:val="nil"/>
              <w:left w:val="nil"/>
              <w:bottom w:val="nil"/>
              <w:right w:val="nil"/>
            </w:tcBorders>
            <w:vAlign w:val="center"/>
          </w:tcPr>
          <w:p w:rsidR="00835615" w:rsidRDefault="00835615">
            <w:pPr>
              <w:rPr>
                <w:color w:val="000000"/>
                <w:szCs w:val="21"/>
              </w:rPr>
            </w:pPr>
          </w:p>
        </w:tc>
        <w:tc>
          <w:tcPr>
            <w:tcW w:w="1430" w:type="dxa"/>
            <w:tcBorders>
              <w:top w:val="nil"/>
              <w:left w:val="nil"/>
              <w:bottom w:val="nil"/>
              <w:right w:val="nil"/>
            </w:tcBorders>
            <w:vAlign w:val="center"/>
          </w:tcPr>
          <w:p w:rsidR="00835615" w:rsidRDefault="00835615">
            <w:pPr>
              <w:rPr>
                <w:color w:val="000000"/>
                <w:szCs w:val="21"/>
              </w:rPr>
            </w:pPr>
          </w:p>
        </w:tc>
        <w:tc>
          <w:tcPr>
            <w:tcW w:w="1323" w:type="dxa"/>
            <w:tcBorders>
              <w:top w:val="nil"/>
              <w:left w:val="nil"/>
              <w:bottom w:val="nil"/>
              <w:right w:val="nil"/>
            </w:tcBorders>
            <w:vAlign w:val="center"/>
          </w:tcPr>
          <w:p w:rsidR="00835615" w:rsidRDefault="00835615">
            <w:pPr>
              <w:rPr>
                <w:color w:val="000000"/>
                <w:szCs w:val="21"/>
              </w:rPr>
            </w:pPr>
          </w:p>
        </w:tc>
      </w:tr>
      <w:tr w:rsidR="00835615">
        <w:trPr>
          <w:trHeight w:hRule="exact" w:val="510"/>
          <w:jc w:val="center"/>
        </w:trPr>
        <w:tc>
          <w:tcPr>
            <w:tcW w:w="5622" w:type="dxa"/>
            <w:gridSpan w:val="2"/>
            <w:tcBorders>
              <w:top w:val="single" w:sz="4" w:space="0" w:color="auto"/>
              <w:left w:val="nil"/>
              <w:bottom w:val="single" w:sz="4" w:space="0" w:color="auto"/>
              <w:right w:val="nil"/>
            </w:tcBorders>
            <w:vAlign w:val="center"/>
          </w:tcPr>
          <w:p w:rsidR="00835615" w:rsidRDefault="00C40032">
            <w:pPr>
              <w:jc w:val="center"/>
              <w:rPr>
                <w:b/>
                <w:bCs/>
                <w:color w:val="000000"/>
                <w:szCs w:val="21"/>
              </w:rPr>
            </w:pPr>
            <w:r>
              <w:rPr>
                <w:rFonts w:hint="eastAsia"/>
                <w:b/>
                <w:bCs/>
                <w:color w:val="000000"/>
                <w:szCs w:val="21"/>
              </w:rPr>
              <w:t>合计</w:t>
            </w:r>
          </w:p>
        </w:tc>
        <w:tc>
          <w:tcPr>
            <w:tcW w:w="1197" w:type="dxa"/>
            <w:tcBorders>
              <w:top w:val="single" w:sz="4" w:space="0" w:color="auto"/>
              <w:left w:val="nil"/>
              <w:bottom w:val="single" w:sz="4" w:space="0" w:color="auto"/>
              <w:right w:val="nil"/>
            </w:tcBorders>
            <w:vAlign w:val="center"/>
          </w:tcPr>
          <w:p w:rsidR="00835615" w:rsidRDefault="00C40032">
            <w:pPr>
              <w:rPr>
                <w:color w:val="000000"/>
                <w:szCs w:val="21"/>
              </w:rPr>
            </w:pPr>
            <w:r>
              <w:rPr>
                <w:rFonts w:hint="eastAsia"/>
                <w:color w:val="000000"/>
                <w:szCs w:val="21"/>
              </w:rPr>
              <w:t xml:space="preserve">　</w:t>
            </w:r>
          </w:p>
        </w:tc>
        <w:tc>
          <w:tcPr>
            <w:tcW w:w="1430" w:type="dxa"/>
            <w:tcBorders>
              <w:top w:val="single" w:sz="4" w:space="0" w:color="auto"/>
              <w:left w:val="nil"/>
              <w:bottom w:val="single" w:sz="4" w:space="0" w:color="auto"/>
              <w:right w:val="nil"/>
            </w:tcBorders>
            <w:vAlign w:val="center"/>
          </w:tcPr>
          <w:p w:rsidR="00835615" w:rsidRDefault="00C40032">
            <w:pPr>
              <w:rPr>
                <w:color w:val="000000"/>
                <w:szCs w:val="21"/>
              </w:rPr>
            </w:pPr>
            <w:r>
              <w:rPr>
                <w:rFonts w:hint="eastAsia"/>
                <w:color w:val="000000"/>
                <w:szCs w:val="21"/>
              </w:rPr>
              <w:t xml:space="preserve">　</w:t>
            </w:r>
          </w:p>
        </w:tc>
        <w:tc>
          <w:tcPr>
            <w:tcW w:w="1323" w:type="dxa"/>
            <w:tcBorders>
              <w:top w:val="single" w:sz="4" w:space="0" w:color="auto"/>
              <w:left w:val="nil"/>
              <w:bottom w:val="single" w:sz="4" w:space="0" w:color="auto"/>
              <w:right w:val="nil"/>
            </w:tcBorders>
            <w:vAlign w:val="center"/>
          </w:tcPr>
          <w:p w:rsidR="00835615" w:rsidRDefault="00C40032">
            <w:pPr>
              <w:rPr>
                <w:color w:val="000000"/>
                <w:szCs w:val="21"/>
              </w:rPr>
            </w:pPr>
            <w:r>
              <w:rPr>
                <w:rFonts w:hint="eastAsia"/>
                <w:color w:val="000000"/>
                <w:szCs w:val="21"/>
              </w:rPr>
              <w:t xml:space="preserve">　</w:t>
            </w:r>
          </w:p>
        </w:tc>
      </w:tr>
    </w:tbl>
    <w:p w:rsidR="00835615" w:rsidRDefault="00C40032">
      <w:pPr>
        <w:ind w:firstLineChars="200" w:firstLine="480"/>
        <w:rPr>
          <w:sz w:val="24"/>
          <w:szCs w:val="24"/>
        </w:rPr>
      </w:pPr>
      <w:r>
        <w:rPr>
          <w:rFonts w:hint="eastAsia"/>
          <w:sz w:val="24"/>
          <w:szCs w:val="24"/>
        </w:rPr>
        <w:t>受目前会计制度对长期投资明细核算规范程度的制约，目前的账簿自动取数公式，暂将股权投资的金额都归集到“对企业股权投资”下。需要根据单位的其他核算资料，对股权投资的金额按投资类型重新划分。</w:t>
      </w:r>
    </w:p>
    <w:p w:rsidR="00835615" w:rsidRDefault="00C40032">
      <w:pPr>
        <w:jc w:val="center"/>
        <w:outlineLvl w:val="2"/>
        <w:rPr>
          <w:rFonts w:ascii="宋体" w:eastAsia="宋体" w:cs="宋体"/>
          <w:b/>
          <w:bCs/>
          <w:kern w:val="0"/>
          <w:sz w:val="22"/>
        </w:rPr>
      </w:pPr>
      <w:bookmarkStart w:id="33" w:name="_Toc9868767"/>
      <w:r>
        <w:rPr>
          <w:rFonts w:ascii="宋体" w:eastAsia="宋体" w:cs="宋体" w:hint="eastAsia"/>
          <w:b/>
          <w:bCs/>
          <w:kern w:val="0"/>
          <w:sz w:val="22"/>
        </w:rPr>
        <w:t>投资收益明细表</w:t>
      </w:r>
      <w:bookmarkEnd w:id="33"/>
    </w:p>
    <w:tbl>
      <w:tblPr>
        <w:tblW w:w="8470" w:type="dxa"/>
        <w:jc w:val="center"/>
        <w:tblLayout w:type="fixed"/>
        <w:tblLook w:val="04A0" w:firstRow="1" w:lastRow="0" w:firstColumn="1" w:lastColumn="0" w:noHBand="0" w:noVBand="1"/>
      </w:tblPr>
      <w:tblGrid>
        <w:gridCol w:w="4926"/>
        <w:gridCol w:w="1843"/>
        <w:gridCol w:w="1701"/>
      </w:tblGrid>
      <w:tr w:rsidR="00835615">
        <w:trPr>
          <w:trHeight w:val="480"/>
          <w:jc w:val="center"/>
        </w:trPr>
        <w:tc>
          <w:tcPr>
            <w:tcW w:w="4926" w:type="dxa"/>
            <w:tcBorders>
              <w:top w:val="nil"/>
              <w:left w:val="nil"/>
              <w:bottom w:val="nil"/>
              <w:right w:val="nil"/>
            </w:tcBorders>
            <w:vAlign w:val="center"/>
          </w:tcPr>
          <w:p w:rsidR="00835615" w:rsidRDefault="00835615">
            <w:pPr>
              <w:jc w:val="center"/>
              <w:rPr>
                <w:rFonts w:ascii="宋体" w:eastAsia="宋体" w:cs="宋体"/>
                <w:kern w:val="0"/>
                <w:sz w:val="22"/>
              </w:rPr>
            </w:pPr>
          </w:p>
        </w:tc>
        <w:tc>
          <w:tcPr>
            <w:tcW w:w="1843" w:type="dxa"/>
            <w:tcBorders>
              <w:top w:val="nil"/>
              <w:left w:val="nil"/>
              <w:bottom w:val="nil"/>
              <w:right w:val="nil"/>
            </w:tcBorders>
            <w:vAlign w:val="center"/>
          </w:tcPr>
          <w:p w:rsidR="00835615" w:rsidRDefault="00835615">
            <w:pPr>
              <w:jc w:val="left"/>
              <w:rPr>
                <w:rFonts w:ascii="宋体" w:eastAsia="宋体" w:cs="宋体"/>
                <w:kern w:val="0"/>
                <w:sz w:val="22"/>
              </w:rPr>
            </w:pPr>
          </w:p>
        </w:tc>
        <w:tc>
          <w:tcPr>
            <w:tcW w:w="1701" w:type="dxa"/>
            <w:tcBorders>
              <w:top w:val="nil"/>
              <w:left w:val="nil"/>
              <w:bottom w:val="nil"/>
              <w:right w:val="nil"/>
            </w:tcBorders>
            <w:vAlign w:val="center"/>
          </w:tcPr>
          <w:p w:rsidR="00835615" w:rsidRDefault="00C40032">
            <w:pPr>
              <w:jc w:val="right"/>
              <w:rPr>
                <w:rFonts w:ascii="宋体" w:eastAsia="宋体" w:cs="宋体"/>
                <w:kern w:val="0"/>
                <w:sz w:val="22"/>
              </w:rPr>
            </w:pPr>
            <w:r>
              <w:rPr>
                <w:rFonts w:ascii="宋体" w:eastAsia="宋体" w:cs="宋体" w:hint="eastAsia"/>
                <w:kern w:val="0"/>
                <w:sz w:val="22"/>
              </w:rPr>
              <w:t>单位：元</w:t>
            </w:r>
          </w:p>
        </w:tc>
      </w:tr>
      <w:tr w:rsidR="00835615">
        <w:trPr>
          <w:trHeight w:val="480"/>
          <w:jc w:val="center"/>
        </w:trPr>
        <w:tc>
          <w:tcPr>
            <w:tcW w:w="4926" w:type="dxa"/>
            <w:tcBorders>
              <w:top w:val="single" w:sz="4" w:space="0" w:color="auto"/>
              <w:left w:val="nil"/>
              <w:bottom w:val="single" w:sz="4" w:space="0" w:color="auto"/>
              <w:right w:val="nil"/>
            </w:tcBorders>
            <w:vAlign w:val="center"/>
          </w:tcPr>
          <w:p w:rsidR="00835615" w:rsidRDefault="00C40032">
            <w:pPr>
              <w:jc w:val="center"/>
              <w:rPr>
                <w:rFonts w:ascii="宋体" w:eastAsia="宋体" w:cs="宋体"/>
                <w:b/>
                <w:bCs/>
                <w:kern w:val="0"/>
                <w:sz w:val="22"/>
              </w:rPr>
            </w:pPr>
            <w:r>
              <w:rPr>
                <w:rFonts w:ascii="宋体" w:eastAsia="宋体" w:cs="宋体" w:hint="eastAsia"/>
                <w:b/>
                <w:bCs/>
                <w:kern w:val="0"/>
                <w:sz w:val="22"/>
              </w:rPr>
              <w:t>项目</w:t>
            </w:r>
          </w:p>
        </w:tc>
        <w:tc>
          <w:tcPr>
            <w:tcW w:w="1843" w:type="dxa"/>
            <w:tcBorders>
              <w:top w:val="single" w:sz="4" w:space="0" w:color="auto"/>
              <w:left w:val="nil"/>
              <w:bottom w:val="single" w:sz="4" w:space="0" w:color="auto"/>
              <w:right w:val="nil"/>
            </w:tcBorders>
            <w:vAlign w:val="center"/>
          </w:tcPr>
          <w:p w:rsidR="00835615" w:rsidRDefault="00C40032">
            <w:pPr>
              <w:jc w:val="center"/>
              <w:rPr>
                <w:rFonts w:ascii="宋体" w:eastAsia="宋体" w:cs="宋体"/>
                <w:b/>
                <w:bCs/>
                <w:kern w:val="0"/>
                <w:sz w:val="22"/>
              </w:rPr>
            </w:pPr>
            <w:r>
              <w:rPr>
                <w:rFonts w:ascii="宋体" w:eastAsia="宋体" w:cs="宋体" w:hint="eastAsia"/>
                <w:b/>
                <w:bCs/>
                <w:kern w:val="0"/>
                <w:sz w:val="22"/>
              </w:rPr>
              <w:t>上年数</w:t>
            </w:r>
          </w:p>
        </w:tc>
        <w:tc>
          <w:tcPr>
            <w:tcW w:w="1701" w:type="dxa"/>
            <w:tcBorders>
              <w:top w:val="single" w:sz="4" w:space="0" w:color="auto"/>
              <w:left w:val="nil"/>
              <w:bottom w:val="single" w:sz="4" w:space="0" w:color="auto"/>
              <w:right w:val="nil"/>
            </w:tcBorders>
            <w:vAlign w:val="center"/>
          </w:tcPr>
          <w:p w:rsidR="00835615" w:rsidRDefault="00C40032">
            <w:pPr>
              <w:jc w:val="center"/>
              <w:rPr>
                <w:rFonts w:ascii="宋体" w:eastAsia="宋体" w:cs="宋体"/>
                <w:b/>
                <w:bCs/>
                <w:kern w:val="0"/>
                <w:sz w:val="22"/>
              </w:rPr>
            </w:pPr>
            <w:r>
              <w:rPr>
                <w:rFonts w:ascii="宋体" w:eastAsia="宋体" w:cs="宋体" w:hint="eastAsia"/>
                <w:b/>
                <w:bCs/>
                <w:kern w:val="0"/>
                <w:sz w:val="22"/>
              </w:rPr>
              <w:t>本年数</w:t>
            </w:r>
          </w:p>
        </w:tc>
      </w:tr>
      <w:tr w:rsidR="00835615">
        <w:trPr>
          <w:trHeight w:val="480"/>
          <w:jc w:val="center"/>
        </w:trPr>
        <w:tc>
          <w:tcPr>
            <w:tcW w:w="4926" w:type="dxa"/>
            <w:tcBorders>
              <w:top w:val="nil"/>
              <w:left w:val="nil"/>
              <w:bottom w:val="nil"/>
              <w:right w:val="nil"/>
            </w:tcBorders>
            <w:vAlign w:val="center"/>
          </w:tcPr>
          <w:p w:rsidR="00835615" w:rsidRDefault="00C40032">
            <w:pPr>
              <w:jc w:val="left"/>
              <w:rPr>
                <w:rFonts w:ascii="宋体" w:eastAsia="宋体" w:cs="宋体"/>
                <w:b/>
                <w:bCs/>
                <w:kern w:val="0"/>
                <w:sz w:val="22"/>
              </w:rPr>
            </w:pPr>
            <w:r>
              <w:rPr>
                <w:rFonts w:ascii="宋体" w:eastAsia="宋体" w:cs="宋体" w:hint="eastAsia"/>
                <w:b/>
                <w:bCs/>
                <w:kern w:val="0"/>
                <w:sz w:val="22"/>
              </w:rPr>
              <w:t>股权投资产生的投资收益</w:t>
            </w:r>
          </w:p>
        </w:tc>
        <w:tc>
          <w:tcPr>
            <w:tcW w:w="1843" w:type="dxa"/>
            <w:tcBorders>
              <w:top w:val="nil"/>
              <w:left w:val="nil"/>
              <w:bottom w:val="nil"/>
              <w:right w:val="nil"/>
            </w:tcBorders>
            <w:vAlign w:val="center"/>
          </w:tcPr>
          <w:p w:rsidR="00835615" w:rsidRDefault="00C40032">
            <w:pPr>
              <w:jc w:val="center"/>
              <w:rPr>
                <w:rFonts w:ascii="宋体" w:eastAsia="宋体" w:cs="宋体"/>
                <w:b/>
                <w:bCs/>
                <w:kern w:val="0"/>
                <w:sz w:val="22"/>
              </w:rPr>
            </w:pPr>
            <w:r>
              <w:rPr>
                <w:rFonts w:ascii="宋体" w:eastAsia="宋体" w:cs="宋体" w:hint="eastAsia"/>
                <w:b/>
                <w:bCs/>
                <w:kern w:val="0"/>
                <w:sz w:val="22"/>
              </w:rPr>
              <w:t xml:space="preserve">　</w:t>
            </w:r>
          </w:p>
        </w:tc>
        <w:tc>
          <w:tcPr>
            <w:tcW w:w="1701" w:type="dxa"/>
            <w:tcBorders>
              <w:top w:val="nil"/>
              <w:left w:val="nil"/>
              <w:bottom w:val="nil"/>
              <w:right w:val="nil"/>
            </w:tcBorders>
            <w:vAlign w:val="center"/>
          </w:tcPr>
          <w:p w:rsidR="00835615" w:rsidRDefault="00C40032">
            <w:pPr>
              <w:jc w:val="center"/>
              <w:rPr>
                <w:rFonts w:ascii="宋体" w:eastAsia="宋体" w:cs="宋体"/>
                <w:b/>
                <w:bCs/>
                <w:kern w:val="0"/>
                <w:sz w:val="22"/>
              </w:rPr>
            </w:pPr>
            <w:r>
              <w:rPr>
                <w:rFonts w:ascii="宋体" w:eastAsia="宋体" w:cs="宋体" w:hint="eastAsia"/>
                <w:b/>
                <w:bCs/>
                <w:kern w:val="0"/>
                <w:sz w:val="22"/>
              </w:rPr>
              <w:t xml:space="preserve">　</w:t>
            </w:r>
          </w:p>
        </w:tc>
      </w:tr>
      <w:tr w:rsidR="00835615">
        <w:trPr>
          <w:trHeight w:val="480"/>
          <w:jc w:val="center"/>
        </w:trPr>
        <w:tc>
          <w:tcPr>
            <w:tcW w:w="4926" w:type="dxa"/>
            <w:tcBorders>
              <w:top w:val="nil"/>
              <w:left w:val="nil"/>
              <w:bottom w:val="nil"/>
              <w:right w:val="nil"/>
            </w:tcBorders>
            <w:vAlign w:val="center"/>
          </w:tcPr>
          <w:p w:rsidR="00835615" w:rsidRDefault="00C40032">
            <w:pPr>
              <w:jc w:val="left"/>
              <w:rPr>
                <w:rFonts w:ascii="宋体" w:eastAsia="宋体" w:cs="宋体"/>
                <w:kern w:val="0"/>
                <w:sz w:val="22"/>
              </w:rPr>
            </w:pPr>
            <w:r>
              <w:rPr>
                <w:rFonts w:ascii="宋体" w:eastAsia="宋体" w:cs="宋体" w:hint="eastAsia"/>
                <w:kern w:val="0"/>
                <w:sz w:val="22"/>
              </w:rPr>
              <w:t>对企业股权投资收益</w:t>
            </w:r>
          </w:p>
        </w:tc>
        <w:tc>
          <w:tcPr>
            <w:tcW w:w="1843" w:type="dxa"/>
            <w:tcBorders>
              <w:top w:val="nil"/>
              <w:left w:val="nil"/>
              <w:bottom w:val="nil"/>
              <w:right w:val="nil"/>
            </w:tcBorders>
            <w:vAlign w:val="center"/>
          </w:tcPr>
          <w:p w:rsidR="00835615" w:rsidRDefault="00835615">
            <w:pPr>
              <w:jc w:val="left"/>
              <w:rPr>
                <w:rFonts w:ascii="宋体" w:eastAsia="宋体" w:cs="宋体"/>
                <w:kern w:val="0"/>
                <w:sz w:val="22"/>
              </w:rPr>
            </w:pPr>
          </w:p>
        </w:tc>
        <w:tc>
          <w:tcPr>
            <w:tcW w:w="1701" w:type="dxa"/>
            <w:tcBorders>
              <w:top w:val="nil"/>
              <w:left w:val="nil"/>
              <w:bottom w:val="nil"/>
              <w:right w:val="nil"/>
            </w:tcBorders>
            <w:vAlign w:val="center"/>
          </w:tcPr>
          <w:p w:rsidR="00835615" w:rsidRDefault="00835615">
            <w:pPr>
              <w:jc w:val="left"/>
              <w:rPr>
                <w:rFonts w:ascii="宋体" w:eastAsia="宋体" w:cs="宋体"/>
                <w:kern w:val="0"/>
                <w:sz w:val="22"/>
              </w:rPr>
            </w:pPr>
          </w:p>
        </w:tc>
      </w:tr>
      <w:tr w:rsidR="00835615">
        <w:trPr>
          <w:trHeight w:val="480"/>
          <w:jc w:val="center"/>
        </w:trPr>
        <w:tc>
          <w:tcPr>
            <w:tcW w:w="4926" w:type="dxa"/>
            <w:tcBorders>
              <w:top w:val="nil"/>
              <w:left w:val="nil"/>
              <w:bottom w:val="nil"/>
              <w:right w:val="nil"/>
            </w:tcBorders>
            <w:vAlign w:val="center"/>
          </w:tcPr>
          <w:p w:rsidR="00835615" w:rsidRDefault="00C40032">
            <w:pPr>
              <w:jc w:val="left"/>
              <w:rPr>
                <w:rFonts w:ascii="宋体" w:eastAsia="宋体" w:cs="宋体"/>
                <w:kern w:val="0"/>
                <w:sz w:val="22"/>
              </w:rPr>
            </w:pPr>
            <w:r>
              <w:rPr>
                <w:rFonts w:ascii="宋体" w:eastAsia="宋体" w:cs="宋体" w:hint="eastAsia"/>
                <w:kern w:val="0"/>
                <w:sz w:val="22"/>
              </w:rPr>
              <w:t>对投资基金投资收益</w:t>
            </w:r>
          </w:p>
        </w:tc>
        <w:tc>
          <w:tcPr>
            <w:tcW w:w="1843" w:type="dxa"/>
            <w:tcBorders>
              <w:top w:val="nil"/>
              <w:left w:val="nil"/>
              <w:bottom w:val="nil"/>
              <w:right w:val="nil"/>
            </w:tcBorders>
            <w:vAlign w:val="center"/>
          </w:tcPr>
          <w:p w:rsidR="00835615" w:rsidRDefault="00835615">
            <w:pPr>
              <w:jc w:val="left"/>
              <w:rPr>
                <w:rFonts w:ascii="宋体" w:eastAsia="宋体" w:cs="宋体"/>
                <w:kern w:val="0"/>
                <w:sz w:val="22"/>
              </w:rPr>
            </w:pPr>
          </w:p>
        </w:tc>
        <w:tc>
          <w:tcPr>
            <w:tcW w:w="1701" w:type="dxa"/>
            <w:tcBorders>
              <w:top w:val="nil"/>
              <w:left w:val="nil"/>
              <w:bottom w:val="nil"/>
              <w:right w:val="nil"/>
            </w:tcBorders>
            <w:vAlign w:val="center"/>
          </w:tcPr>
          <w:p w:rsidR="00835615" w:rsidRDefault="00835615">
            <w:pPr>
              <w:jc w:val="left"/>
              <w:rPr>
                <w:rFonts w:ascii="宋体" w:eastAsia="宋体" w:cs="宋体"/>
                <w:kern w:val="0"/>
                <w:sz w:val="22"/>
              </w:rPr>
            </w:pPr>
          </w:p>
        </w:tc>
      </w:tr>
      <w:tr w:rsidR="00835615">
        <w:trPr>
          <w:trHeight w:val="480"/>
          <w:jc w:val="center"/>
        </w:trPr>
        <w:tc>
          <w:tcPr>
            <w:tcW w:w="4926" w:type="dxa"/>
            <w:tcBorders>
              <w:top w:val="nil"/>
              <w:left w:val="nil"/>
              <w:bottom w:val="nil"/>
              <w:right w:val="nil"/>
            </w:tcBorders>
            <w:vAlign w:val="center"/>
          </w:tcPr>
          <w:p w:rsidR="00835615" w:rsidRDefault="00C40032">
            <w:pPr>
              <w:jc w:val="left"/>
              <w:rPr>
                <w:rFonts w:ascii="宋体" w:eastAsia="宋体" w:cs="宋体"/>
                <w:kern w:val="0"/>
                <w:sz w:val="22"/>
              </w:rPr>
            </w:pPr>
            <w:r>
              <w:rPr>
                <w:rFonts w:ascii="宋体" w:eastAsia="宋体" w:cs="宋体" w:hint="eastAsia"/>
                <w:kern w:val="0"/>
                <w:sz w:val="22"/>
              </w:rPr>
              <w:t>其他股权投资收益</w:t>
            </w:r>
          </w:p>
        </w:tc>
        <w:tc>
          <w:tcPr>
            <w:tcW w:w="1843" w:type="dxa"/>
            <w:tcBorders>
              <w:top w:val="nil"/>
              <w:left w:val="nil"/>
              <w:bottom w:val="nil"/>
              <w:right w:val="nil"/>
            </w:tcBorders>
            <w:vAlign w:val="center"/>
          </w:tcPr>
          <w:p w:rsidR="00835615" w:rsidRDefault="00835615">
            <w:pPr>
              <w:jc w:val="left"/>
              <w:rPr>
                <w:rFonts w:ascii="宋体" w:eastAsia="宋体" w:cs="宋体"/>
                <w:kern w:val="0"/>
                <w:sz w:val="22"/>
              </w:rPr>
            </w:pPr>
          </w:p>
        </w:tc>
        <w:tc>
          <w:tcPr>
            <w:tcW w:w="1701" w:type="dxa"/>
            <w:tcBorders>
              <w:top w:val="nil"/>
              <w:left w:val="nil"/>
              <w:bottom w:val="nil"/>
              <w:right w:val="nil"/>
            </w:tcBorders>
            <w:vAlign w:val="center"/>
          </w:tcPr>
          <w:p w:rsidR="00835615" w:rsidRDefault="00835615">
            <w:pPr>
              <w:jc w:val="left"/>
              <w:rPr>
                <w:rFonts w:ascii="宋体" w:eastAsia="宋体" w:cs="宋体"/>
                <w:kern w:val="0"/>
                <w:sz w:val="22"/>
              </w:rPr>
            </w:pPr>
          </w:p>
        </w:tc>
      </w:tr>
      <w:tr w:rsidR="00835615">
        <w:trPr>
          <w:trHeight w:val="480"/>
          <w:jc w:val="center"/>
        </w:trPr>
        <w:tc>
          <w:tcPr>
            <w:tcW w:w="4926" w:type="dxa"/>
            <w:tcBorders>
              <w:top w:val="nil"/>
              <w:left w:val="nil"/>
              <w:bottom w:val="nil"/>
              <w:right w:val="nil"/>
            </w:tcBorders>
            <w:vAlign w:val="center"/>
          </w:tcPr>
          <w:p w:rsidR="00835615" w:rsidRDefault="00C40032">
            <w:pPr>
              <w:jc w:val="left"/>
              <w:rPr>
                <w:rFonts w:ascii="宋体" w:eastAsia="宋体" w:cs="宋体"/>
                <w:b/>
                <w:bCs/>
                <w:kern w:val="0"/>
                <w:sz w:val="22"/>
              </w:rPr>
            </w:pPr>
            <w:r>
              <w:rPr>
                <w:rFonts w:ascii="宋体" w:eastAsia="宋体" w:cs="宋体" w:hint="eastAsia"/>
                <w:b/>
                <w:bCs/>
                <w:kern w:val="0"/>
                <w:sz w:val="22"/>
              </w:rPr>
              <w:t>债券投资产生的投资收益</w:t>
            </w:r>
          </w:p>
        </w:tc>
        <w:tc>
          <w:tcPr>
            <w:tcW w:w="1843" w:type="dxa"/>
            <w:tcBorders>
              <w:top w:val="nil"/>
              <w:left w:val="nil"/>
              <w:bottom w:val="nil"/>
              <w:right w:val="nil"/>
            </w:tcBorders>
            <w:vAlign w:val="center"/>
          </w:tcPr>
          <w:p w:rsidR="00835615" w:rsidRDefault="00835615">
            <w:pPr>
              <w:jc w:val="left"/>
              <w:rPr>
                <w:rFonts w:ascii="宋体" w:eastAsia="宋体" w:cs="宋体"/>
                <w:kern w:val="0"/>
                <w:sz w:val="22"/>
              </w:rPr>
            </w:pPr>
          </w:p>
        </w:tc>
        <w:tc>
          <w:tcPr>
            <w:tcW w:w="1701" w:type="dxa"/>
            <w:tcBorders>
              <w:top w:val="nil"/>
              <w:left w:val="nil"/>
              <w:bottom w:val="nil"/>
              <w:right w:val="nil"/>
            </w:tcBorders>
            <w:vAlign w:val="center"/>
          </w:tcPr>
          <w:p w:rsidR="00835615" w:rsidRDefault="00835615">
            <w:pPr>
              <w:jc w:val="left"/>
              <w:rPr>
                <w:rFonts w:ascii="宋体" w:eastAsia="宋体" w:cs="宋体"/>
                <w:kern w:val="0"/>
                <w:sz w:val="22"/>
              </w:rPr>
            </w:pPr>
          </w:p>
        </w:tc>
      </w:tr>
      <w:tr w:rsidR="00835615">
        <w:trPr>
          <w:trHeight w:val="480"/>
          <w:jc w:val="center"/>
        </w:trPr>
        <w:tc>
          <w:tcPr>
            <w:tcW w:w="4926" w:type="dxa"/>
            <w:tcBorders>
              <w:top w:val="single" w:sz="4" w:space="0" w:color="auto"/>
              <w:left w:val="nil"/>
              <w:bottom w:val="single" w:sz="4" w:space="0" w:color="auto"/>
              <w:right w:val="nil"/>
            </w:tcBorders>
            <w:vAlign w:val="center"/>
          </w:tcPr>
          <w:p w:rsidR="00835615" w:rsidRDefault="00C40032">
            <w:pPr>
              <w:jc w:val="center"/>
              <w:rPr>
                <w:rFonts w:ascii="宋体" w:eastAsia="宋体" w:cs="宋体"/>
                <w:b/>
                <w:bCs/>
                <w:kern w:val="0"/>
                <w:sz w:val="22"/>
              </w:rPr>
            </w:pPr>
            <w:r>
              <w:rPr>
                <w:rFonts w:ascii="宋体" w:eastAsia="宋体" w:cs="宋体" w:hint="eastAsia"/>
                <w:b/>
                <w:bCs/>
                <w:kern w:val="0"/>
                <w:sz w:val="22"/>
              </w:rPr>
              <w:t>合计</w:t>
            </w:r>
          </w:p>
        </w:tc>
        <w:tc>
          <w:tcPr>
            <w:tcW w:w="1843" w:type="dxa"/>
            <w:tcBorders>
              <w:top w:val="single" w:sz="4" w:space="0" w:color="auto"/>
              <w:left w:val="nil"/>
              <w:bottom w:val="single" w:sz="4" w:space="0" w:color="auto"/>
              <w:right w:val="nil"/>
            </w:tcBorders>
            <w:vAlign w:val="center"/>
          </w:tcPr>
          <w:p w:rsidR="00835615" w:rsidRDefault="00C40032">
            <w:pPr>
              <w:jc w:val="left"/>
              <w:rPr>
                <w:rFonts w:ascii="宋体" w:eastAsia="宋体" w:cs="宋体"/>
                <w:kern w:val="0"/>
                <w:sz w:val="22"/>
              </w:rPr>
            </w:pPr>
            <w:r>
              <w:rPr>
                <w:rFonts w:ascii="宋体" w:eastAsia="宋体" w:cs="宋体" w:hint="eastAsia"/>
                <w:kern w:val="0"/>
                <w:sz w:val="22"/>
              </w:rPr>
              <w:t xml:space="preserve">　</w:t>
            </w:r>
          </w:p>
        </w:tc>
        <w:tc>
          <w:tcPr>
            <w:tcW w:w="1701" w:type="dxa"/>
            <w:tcBorders>
              <w:top w:val="single" w:sz="4" w:space="0" w:color="auto"/>
              <w:left w:val="nil"/>
              <w:bottom w:val="single" w:sz="4" w:space="0" w:color="auto"/>
              <w:right w:val="nil"/>
            </w:tcBorders>
            <w:vAlign w:val="center"/>
          </w:tcPr>
          <w:p w:rsidR="00835615" w:rsidRDefault="00C40032">
            <w:pPr>
              <w:jc w:val="left"/>
              <w:rPr>
                <w:rFonts w:ascii="宋体" w:eastAsia="宋体" w:cs="宋体"/>
                <w:kern w:val="0"/>
                <w:sz w:val="22"/>
              </w:rPr>
            </w:pPr>
            <w:r>
              <w:rPr>
                <w:rFonts w:ascii="宋体" w:eastAsia="宋体" w:cs="宋体" w:hint="eastAsia"/>
                <w:kern w:val="0"/>
                <w:sz w:val="22"/>
              </w:rPr>
              <w:t xml:space="preserve">　</w:t>
            </w:r>
          </w:p>
        </w:tc>
      </w:tr>
    </w:tbl>
    <w:p w:rsidR="00835615" w:rsidRDefault="00835615">
      <w:pPr>
        <w:pStyle w:val="11"/>
        <w:ind w:firstLineChars="0" w:firstLine="0"/>
        <w:jc w:val="left"/>
        <w:rPr>
          <w:rFonts w:ascii="Times New Roman" w:hAnsi="Times New Roman" w:cs="Times New Roman"/>
        </w:rPr>
      </w:pPr>
    </w:p>
    <w:p w:rsidR="00835615" w:rsidRDefault="00C40032">
      <w:pPr>
        <w:ind w:firstLineChars="200" w:firstLine="480"/>
        <w:rPr>
          <w:sz w:val="24"/>
          <w:szCs w:val="24"/>
        </w:rPr>
      </w:pPr>
      <w:r>
        <w:rPr>
          <w:rFonts w:hint="eastAsia"/>
          <w:sz w:val="24"/>
          <w:szCs w:val="24"/>
        </w:rPr>
        <w:lastRenderedPageBreak/>
        <w:t>受目前会计制度对投资收益明细核算规范程度的制约，目前的账簿自动取数公式，暂将投资收益的金额都归集到“对企业股权投资收益”下。需要根据单位的其他核算资料，对投资收益的金额按投资类型重新划分。</w:t>
      </w:r>
    </w:p>
    <w:p w:rsidR="00835615" w:rsidRDefault="00835615">
      <w:pPr>
        <w:ind w:firstLineChars="200" w:firstLine="480"/>
        <w:rPr>
          <w:sz w:val="24"/>
          <w:szCs w:val="24"/>
        </w:rPr>
      </w:pPr>
    </w:p>
    <w:p w:rsidR="00835615" w:rsidRDefault="00C40032">
      <w:pPr>
        <w:jc w:val="center"/>
        <w:outlineLvl w:val="2"/>
        <w:rPr>
          <w:b/>
          <w:bCs/>
          <w:color w:val="000000"/>
        </w:rPr>
      </w:pPr>
      <w:bookmarkStart w:id="34" w:name="_Toc9868768"/>
      <w:r>
        <w:rPr>
          <w:rFonts w:hint="eastAsia"/>
          <w:b/>
          <w:bCs/>
          <w:color w:val="000000"/>
        </w:rPr>
        <w:t>长期投资明细表（按期限）</w:t>
      </w:r>
      <w:bookmarkEnd w:id="34"/>
    </w:p>
    <w:tbl>
      <w:tblPr>
        <w:tblW w:w="8460" w:type="dxa"/>
        <w:tblInd w:w="-106" w:type="dxa"/>
        <w:tblLayout w:type="fixed"/>
        <w:tblLook w:val="04A0" w:firstRow="1" w:lastRow="0" w:firstColumn="1" w:lastColumn="0" w:noHBand="0" w:noVBand="1"/>
      </w:tblPr>
      <w:tblGrid>
        <w:gridCol w:w="5635"/>
        <w:gridCol w:w="1517"/>
        <w:gridCol w:w="1308"/>
      </w:tblGrid>
      <w:tr w:rsidR="00835615">
        <w:trPr>
          <w:trHeight w:val="555"/>
        </w:trPr>
        <w:tc>
          <w:tcPr>
            <w:tcW w:w="5635" w:type="dxa"/>
            <w:tcBorders>
              <w:top w:val="nil"/>
              <w:left w:val="nil"/>
              <w:bottom w:val="nil"/>
              <w:right w:val="nil"/>
            </w:tcBorders>
            <w:vAlign w:val="center"/>
          </w:tcPr>
          <w:p w:rsidR="00835615" w:rsidRDefault="00835615">
            <w:pPr>
              <w:jc w:val="center"/>
              <w:rPr>
                <w:color w:val="000000"/>
              </w:rPr>
            </w:pPr>
          </w:p>
        </w:tc>
        <w:tc>
          <w:tcPr>
            <w:tcW w:w="1517" w:type="dxa"/>
            <w:tcBorders>
              <w:top w:val="nil"/>
              <w:left w:val="nil"/>
              <w:bottom w:val="nil"/>
              <w:right w:val="nil"/>
            </w:tcBorders>
            <w:vAlign w:val="center"/>
          </w:tcPr>
          <w:p w:rsidR="00835615" w:rsidRDefault="00835615">
            <w:pPr>
              <w:rPr>
                <w:color w:val="000000"/>
              </w:rPr>
            </w:pPr>
          </w:p>
        </w:tc>
        <w:tc>
          <w:tcPr>
            <w:tcW w:w="1308" w:type="dxa"/>
            <w:tcBorders>
              <w:top w:val="nil"/>
              <w:left w:val="nil"/>
              <w:bottom w:val="nil"/>
              <w:right w:val="nil"/>
            </w:tcBorders>
            <w:vAlign w:val="center"/>
          </w:tcPr>
          <w:p w:rsidR="00835615" w:rsidRDefault="00C40032">
            <w:pPr>
              <w:jc w:val="right"/>
              <w:rPr>
                <w:color w:val="000000"/>
                <w:sz w:val="22"/>
              </w:rPr>
            </w:pPr>
            <w:r>
              <w:rPr>
                <w:rFonts w:hint="eastAsia"/>
                <w:color w:val="000000"/>
                <w:sz w:val="22"/>
              </w:rPr>
              <w:t>单位：元</w:t>
            </w:r>
          </w:p>
        </w:tc>
      </w:tr>
      <w:tr w:rsidR="00835615">
        <w:trPr>
          <w:trHeight w:val="555"/>
        </w:trPr>
        <w:tc>
          <w:tcPr>
            <w:tcW w:w="5635" w:type="dxa"/>
            <w:tcBorders>
              <w:top w:val="single" w:sz="4" w:space="0" w:color="auto"/>
              <w:left w:val="nil"/>
              <w:bottom w:val="single" w:sz="4" w:space="0" w:color="auto"/>
              <w:right w:val="nil"/>
            </w:tcBorders>
            <w:vAlign w:val="center"/>
          </w:tcPr>
          <w:p w:rsidR="00835615" w:rsidRDefault="00C40032">
            <w:pPr>
              <w:jc w:val="center"/>
              <w:rPr>
                <w:b/>
                <w:bCs/>
                <w:color w:val="000000"/>
              </w:rPr>
            </w:pPr>
            <w:r>
              <w:rPr>
                <w:rFonts w:hint="eastAsia"/>
                <w:b/>
                <w:bCs/>
                <w:color w:val="000000"/>
              </w:rPr>
              <w:t>长期投资到期期限</w:t>
            </w:r>
          </w:p>
        </w:tc>
        <w:tc>
          <w:tcPr>
            <w:tcW w:w="1517" w:type="dxa"/>
            <w:tcBorders>
              <w:top w:val="single" w:sz="4" w:space="0" w:color="auto"/>
              <w:left w:val="nil"/>
              <w:bottom w:val="single" w:sz="4" w:space="0" w:color="auto"/>
              <w:right w:val="nil"/>
            </w:tcBorders>
            <w:vAlign w:val="center"/>
          </w:tcPr>
          <w:p w:rsidR="00835615" w:rsidRDefault="00C40032">
            <w:pPr>
              <w:jc w:val="center"/>
              <w:rPr>
                <w:b/>
                <w:bCs/>
                <w:color w:val="000000"/>
              </w:rPr>
            </w:pPr>
            <w:r>
              <w:rPr>
                <w:rFonts w:hint="eastAsia"/>
                <w:b/>
                <w:bCs/>
                <w:color w:val="000000"/>
              </w:rPr>
              <w:t>期初数</w:t>
            </w:r>
          </w:p>
        </w:tc>
        <w:tc>
          <w:tcPr>
            <w:tcW w:w="1308" w:type="dxa"/>
            <w:tcBorders>
              <w:top w:val="single" w:sz="4" w:space="0" w:color="auto"/>
              <w:left w:val="nil"/>
              <w:bottom w:val="single" w:sz="4" w:space="0" w:color="auto"/>
              <w:right w:val="nil"/>
            </w:tcBorders>
            <w:vAlign w:val="center"/>
          </w:tcPr>
          <w:p w:rsidR="00835615" w:rsidRDefault="00C40032">
            <w:pPr>
              <w:jc w:val="center"/>
              <w:rPr>
                <w:b/>
                <w:bCs/>
                <w:color w:val="000000"/>
                <w:sz w:val="22"/>
              </w:rPr>
            </w:pPr>
            <w:r>
              <w:rPr>
                <w:rFonts w:hint="eastAsia"/>
                <w:b/>
                <w:bCs/>
                <w:color w:val="000000"/>
                <w:sz w:val="22"/>
              </w:rPr>
              <w:t>期末数</w:t>
            </w:r>
          </w:p>
        </w:tc>
      </w:tr>
      <w:tr w:rsidR="00835615">
        <w:trPr>
          <w:trHeight w:val="555"/>
        </w:trPr>
        <w:tc>
          <w:tcPr>
            <w:tcW w:w="5635" w:type="dxa"/>
            <w:tcBorders>
              <w:top w:val="nil"/>
              <w:left w:val="nil"/>
              <w:bottom w:val="nil"/>
              <w:right w:val="nil"/>
            </w:tcBorders>
            <w:vAlign w:val="center"/>
          </w:tcPr>
          <w:p w:rsidR="00835615" w:rsidRDefault="00C40032">
            <w:pPr>
              <w:ind w:firstLineChars="100" w:firstLine="210"/>
              <w:rPr>
                <w:color w:val="000000"/>
              </w:rPr>
            </w:pPr>
            <w:r>
              <w:rPr>
                <w:rFonts w:hint="eastAsia"/>
                <w:color w:val="000000"/>
              </w:rPr>
              <w:t>1</w:t>
            </w:r>
            <w:r>
              <w:rPr>
                <w:rFonts w:hint="eastAsia"/>
                <w:color w:val="000000"/>
              </w:rPr>
              <w:t>年内到期</w:t>
            </w:r>
          </w:p>
        </w:tc>
        <w:tc>
          <w:tcPr>
            <w:tcW w:w="1517" w:type="dxa"/>
            <w:tcBorders>
              <w:top w:val="nil"/>
              <w:left w:val="nil"/>
              <w:bottom w:val="nil"/>
              <w:right w:val="nil"/>
            </w:tcBorders>
            <w:vAlign w:val="center"/>
          </w:tcPr>
          <w:p w:rsidR="00835615" w:rsidRDefault="00835615">
            <w:pPr>
              <w:rPr>
                <w:color w:val="000000"/>
              </w:rPr>
            </w:pPr>
          </w:p>
        </w:tc>
        <w:tc>
          <w:tcPr>
            <w:tcW w:w="1308" w:type="dxa"/>
            <w:tcBorders>
              <w:top w:val="nil"/>
              <w:left w:val="nil"/>
              <w:bottom w:val="nil"/>
              <w:right w:val="nil"/>
            </w:tcBorders>
            <w:vAlign w:val="center"/>
          </w:tcPr>
          <w:p w:rsidR="00835615" w:rsidRDefault="00835615">
            <w:pPr>
              <w:rPr>
                <w:color w:val="000000"/>
                <w:sz w:val="22"/>
              </w:rPr>
            </w:pPr>
          </w:p>
        </w:tc>
      </w:tr>
      <w:tr w:rsidR="00835615">
        <w:trPr>
          <w:trHeight w:val="555"/>
        </w:trPr>
        <w:tc>
          <w:tcPr>
            <w:tcW w:w="5635" w:type="dxa"/>
            <w:tcBorders>
              <w:top w:val="nil"/>
              <w:left w:val="nil"/>
              <w:bottom w:val="nil"/>
              <w:right w:val="nil"/>
            </w:tcBorders>
            <w:vAlign w:val="center"/>
          </w:tcPr>
          <w:p w:rsidR="00835615" w:rsidRDefault="00C40032">
            <w:pPr>
              <w:ind w:firstLineChars="100" w:firstLine="210"/>
              <w:rPr>
                <w:color w:val="000000"/>
              </w:rPr>
            </w:pPr>
            <w:r>
              <w:rPr>
                <w:color w:val="000000"/>
              </w:rPr>
              <w:t>1</w:t>
            </w:r>
            <w:r>
              <w:rPr>
                <w:rFonts w:hint="eastAsia"/>
                <w:color w:val="000000"/>
              </w:rPr>
              <w:t>年后到期</w:t>
            </w:r>
          </w:p>
        </w:tc>
        <w:tc>
          <w:tcPr>
            <w:tcW w:w="1517" w:type="dxa"/>
            <w:tcBorders>
              <w:top w:val="nil"/>
              <w:left w:val="nil"/>
              <w:bottom w:val="nil"/>
              <w:right w:val="nil"/>
            </w:tcBorders>
            <w:vAlign w:val="center"/>
          </w:tcPr>
          <w:p w:rsidR="00835615" w:rsidRDefault="00835615">
            <w:pPr>
              <w:rPr>
                <w:color w:val="000000"/>
              </w:rPr>
            </w:pPr>
          </w:p>
        </w:tc>
        <w:tc>
          <w:tcPr>
            <w:tcW w:w="1308" w:type="dxa"/>
            <w:tcBorders>
              <w:top w:val="nil"/>
              <w:left w:val="nil"/>
              <w:bottom w:val="nil"/>
              <w:right w:val="nil"/>
            </w:tcBorders>
            <w:vAlign w:val="center"/>
          </w:tcPr>
          <w:p w:rsidR="00835615" w:rsidRDefault="00835615">
            <w:pPr>
              <w:rPr>
                <w:color w:val="000000"/>
                <w:sz w:val="22"/>
              </w:rPr>
            </w:pPr>
          </w:p>
        </w:tc>
      </w:tr>
      <w:tr w:rsidR="00835615">
        <w:trPr>
          <w:trHeight w:val="555"/>
        </w:trPr>
        <w:tc>
          <w:tcPr>
            <w:tcW w:w="5635" w:type="dxa"/>
            <w:tcBorders>
              <w:top w:val="single" w:sz="4" w:space="0" w:color="auto"/>
              <w:left w:val="nil"/>
              <w:bottom w:val="single" w:sz="4" w:space="0" w:color="auto"/>
              <w:right w:val="nil"/>
            </w:tcBorders>
            <w:vAlign w:val="center"/>
          </w:tcPr>
          <w:p w:rsidR="00835615" w:rsidRDefault="00C40032">
            <w:pPr>
              <w:jc w:val="center"/>
              <w:rPr>
                <w:b/>
                <w:bCs/>
                <w:color w:val="000000"/>
              </w:rPr>
            </w:pPr>
            <w:r>
              <w:rPr>
                <w:rFonts w:hint="eastAsia"/>
                <w:b/>
                <w:bCs/>
                <w:color w:val="000000"/>
              </w:rPr>
              <w:t>合计</w:t>
            </w:r>
          </w:p>
        </w:tc>
        <w:tc>
          <w:tcPr>
            <w:tcW w:w="1517" w:type="dxa"/>
            <w:tcBorders>
              <w:top w:val="single" w:sz="4" w:space="0" w:color="auto"/>
              <w:left w:val="nil"/>
              <w:bottom w:val="single" w:sz="4" w:space="0" w:color="auto"/>
              <w:right w:val="nil"/>
            </w:tcBorders>
            <w:vAlign w:val="center"/>
          </w:tcPr>
          <w:p w:rsidR="00835615" w:rsidRDefault="00C40032">
            <w:pPr>
              <w:ind w:firstLineChars="100" w:firstLine="210"/>
              <w:jc w:val="right"/>
              <w:rPr>
                <w:color w:val="000000"/>
              </w:rPr>
            </w:pPr>
            <w:r>
              <w:rPr>
                <w:rFonts w:hint="eastAsia"/>
                <w:color w:val="000000"/>
              </w:rPr>
              <w:t xml:space="preserve">　</w:t>
            </w:r>
          </w:p>
        </w:tc>
        <w:tc>
          <w:tcPr>
            <w:tcW w:w="1308" w:type="dxa"/>
            <w:tcBorders>
              <w:top w:val="single" w:sz="4" w:space="0" w:color="auto"/>
              <w:left w:val="nil"/>
              <w:bottom w:val="single" w:sz="4" w:space="0" w:color="auto"/>
              <w:right w:val="nil"/>
            </w:tcBorders>
            <w:vAlign w:val="center"/>
          </w:tcPr>
          <w:p w:rsidR="00835615" w:rsidRDefault="00C40032">
            <w:pPr>
              <w:ind w:firstLineChars="100" w:firstLine="220"/>
              <w:jc w:val="right"/>
              <w:rPr>
                <w:color w:val="000000"/>
                <w:sz w:val="22"/>
              </w:rPr>
            </w:pPr>
            <w:r>
              <w:rPr>
                <w:rFonts w:hint="eastAsia"/>
                <w:color w:val="000000"/>
                <w:sz w:val="22"/>
              </w:rPr>
              <w:t xml:space="preserve">　</w:t>
            </w:r>
          </w:p>
        </w:tc>
      </w:tr>
      <w:tr w:rsidR="00835615">
        <w:trPr>
          <w:trHeight w:val="555"/>
        </w:trPr>
        <w:tc>
          <w:tcPr>
            <w:tcW w:w="5635" w:type="dxa"/>
            <w:tcBorders>
              <w:top w:val="nil"/>
              <w:left w:val="nil"/>
              <w:bottom w:val="nil"/>
              <w:right w:val="nil"/>
            </w:tcBorders>
            <w:vAlign w:val="center"/>
          </w:tcPr>
          <w:p w:rsidR="00835615" w:rsidRDefault="00C40032">
            <w:pPr>
              <w:rPr>
                <w:color w:val="000000"/>
              </w:rPr>
            </w:pPr>
            <w:r>
              <w:rPr>
                <w:rFonts w:hint="eastAsia"/>
                <w:color w:val="000000"/>
              </w:rPr>
              <w:t>注</w:t>
            </w:r>
            <w:r>
              <w:rPr>
                <w:color w:val="000000"/>
              </w:rPr>
              <w:t>:</w:t>
            </w:r>
            <w:r>
              <w:rPr>
                <w:rFonts w:hint="eastAsia"/>
                <w:color w:val="000000"/>
              </w:rPr>
              <w:t>本表</w:t>
            </w:r>
            <w:proofErr w:type="gramStart"/>
            <w:r>
              <w:rPr>
                <w:rFonts w:hint="eastAsia"/>
                <w:color w:val="000000"/>
              </w:rPr>
              <w:t>按照长期</w:t>
            </w:r>
            <w:proofErr w:type="gramEnd"/>
            <w:r>
              <w:rPr>
                <w:rFonts w:hint="eastAsia"/>
                <w:color w:val="000000"/>
              </w:rPr>
              <w:t>应付款余额到期期限列示明细。</w:t>
            </w:r>
          </w:p>
        </w:tc>
        <w:tc>
          <w:tcPr>
            <w:tcW w:w="1517" w:type="dxa"/>
            <w:tcBorders>
              <w:top w:val="nil"/>
              <w:left w:val="nil"/>
              <w:bottom w:val="nil"/>
              <w:right w:val="nil"/>
            </w:tcBorders>
            <w:vAlign w:val="center"/>
          </w:tcPr>
          <w:p w:rsidR="00835615" w:rsidRDefault="00835615">
            <w:pPr>
              <w:rPr>
                <w:color w:val="000000"/>
              </w:rPr>
            </w:pPr>
          </w:p>
        </w:tc>
        <w:tc>
          <w:tcPr>
            <w:tcW w:w="1308" w:type="dxa"/>
            <w:tcBorders>
              <w:top w:val="nil"/>
              <w:left w:val="nil"/>
              <w:bottom w:val="nil"/>
              <w:right w:val="nil"/>
            </w:tcBorders>
            <w:vAlign w:val="center"/>
          </w:tcPr>
          <w:p w:rsidR="00835615" w:rsidRDefault="00835615">
            <w:pPr>
              <w:rPr>
                <w:color w:val="000000"/>
                <w:sz w:val="22"/>
              </w:rPr>
            </w:pPr>
          </w:p>
        </w:tc>
      </w:tr>
    </w:tbl>
    <w:p w:rsidR="00835615" w:rsidRDefault="00C40032">
      <w:pPr>
        <w:ind w:firstLineChars="200" w:firstLine="480"/>
        <w:rPr>
          <w:sz w:val="24"/>
          <w:szCs w:val="24"/>
        </w:rPr>
      </w:pPr>
      <w:r>
        <w:rPr>
          <w:rFonts w:hint="eastAsia"/>
          <w:sz w:val="24"/>
          <w:szCs w:val="24"/>
        </w:rPr>
        <w:t>受目前会计制度对长期投资明细核算规范程度的制约，目前的账簿自动取数公式，不能区分长期投资的到期期限。需要根据单位的其他核算资料，对长期投资的金额按到期期限重新划分。</w:t>
      </w:r>
    </w:p>
    <w:p w:rsidR="00835615" w:rsidRDefault="00C40032">
      <w:pPr>
        <w:ind w:firstLineChars="200" w:firstLine="480"/>
        <w:rPr>
          <w:sz w:val="24"/>
          <w:szCs w:val="24"/>
        </w:rPr>
      </w:pPr>
      <w:r>
        <w:rPr>
          <w:rFonts w:hint="eastAsia"/>
          <w:sz w:val="24"/>
          <w:szCs w:val="24"/>
        </w:rPr>
        <w:t>按照编报指南的口径，一年内到期的长期投资，需列入资产负债表的“一年内到期的非流动资产”报表项目。但目前的编报指南，只要求提供分投资对象的长期投资明细表。</w:t>
      </w:r>
    </w:p>
    <w:p w:rsidR="00835615" w:rsidRDefault="00C40032">
      <w:pPr>
        <w:ind w:firstLineChars="200" w:firstLine="480"/>
        <w:rPr>
          <w:color w:val="FF0000"/>
          <w:sz w:val="24"/>
          <w:szCs w:val="24"/>
        </w:rPr>
      </w:pPr>
      <w:r>
        <w:rPr>
          <w:rFonts w:hint="eastAsia"/>
          <w:color w:val="FF0000"/>
          <w:sz w:val="24"/>
          <w:szCs w:val="24"/>
        </w:rPr>
        <w:t>在手工分出一年内到期的长期投资金额后，不仅要将这部分金额列入资产负债表的“一年内到期的非流动资产”报表项目，同时要从指南要求的“长期投资明细表（分机构）”中剔除。</w:t>
      </w:r>
    </w:p>
    <w:p w:rsidR="00835615" w:rsidRDefault="00835615">
      <w:pPr>
        <w:ind w:firstLineChars="200" w:firstLine="480"/>
        <w:rPr>
          <w:sz w:val="24"/>
          <w:szCs w:val="24"/>
        </w:rPr>
      </w:pPr>
    </w:p>
    <w:p w:rsidR="00835615" w:rsidRDefault="00C40032">
      <w:pPr>
        <w:jc w:val="center"/>
        <w:outlineLvl w:val="2"/>
        <w:rPr>
          <w:b/>
          <w:bCs/>
          <w:color w:val="000000"/>
        </w:rPr>
      </w:pPr>
      <w:bookmarkStart w:id="35" w:name="_Toc9868769"/>
      <w:r>
        <w:rPr>
          <w:rFonts w:hint="eastAsia"/>
          <w:b/>
          <w:bCs/>
          <w:color w:val="000000"/>
        </w:rPr>
        <w:t>长期借款明细表（按期限）</w:t>
      </w:r>
      <w:bookmarkEnd w:id="35"/>
    </w:p>
    <w:tbl>
      <w:tblPr>
        <w:tblW w:w="8460" w:type="dxa"/>
        <w:tblInd w:w="-106" w:type="dxa"/>
        <w:tblLayout w:type="fixed"/>
        <w:tblLook w:val="04A0" w:firstRow="1" w:lastRow="0" w:firstColumn="1" w:lastColumn="0" w:noHBand="0" w:noVBand="1"/>
      </w:tblPr>
      <w:tblGrid>
        <w:gridCol w:w="5635"/>
        <w:gridCol w:w="1517"/>
        <w:gridCol w:w="1308"/>
      </w:tblGrid>
      <w:tr w:rsidR="00835615">
        <w:trPr>
          <w:trHeight w:val="555"/>
        </w:trPr>
        <w:tc>
          <w:tcPr>
            <w:tcW w:w="5635" w:type="dxa"/>
            <w:tcBorders>
              <w:top w:val="nil"/>
              <w:left w:val="nil"/>
              <w:bottom w:val="nil"/>
              <w:right w:val="nil"/>
            </w:tcBorders>
            <w:vAlign w:val="center"/>
          </w:tcPr>
          <w:p w:rsidR="00835615" w:rsidRDefault="00835615">
            <w:pPr>
              <w:jc w:val="center"/>
              <w:rPr>
                <w:color w:val="000000"/>
              </w:rPr>
            </w:pPr>
          </w:p>
        </w:tc>
        <w:tc>
          <w:tcPr>
            <w:tcW w:w="1517" w:type="dxa"/>
            <w:tcBorders>
              <w:top w:val="nil"/>
              <w:left w:val="nil"/>
              <w:bottom w:val="nil"/>
              <w:right w:val="nil"/>
            </w:tcBorders>
            <w:vAlign w:val="center"/>
          </w:tcPr>
          <w:p w:rsidR="00835615" w:rsidRDefault="00835615">
            <w:pPr>
              <w:rPr>
                <w:color w:val="000000"/>
              </w:rPr>
            </w:pPr>
          </w:p>
        </w:tc>
        <w:tc>
          <w:tcPr>
            <w:tcW w:w="1308" w:type="dxa"/>
            <w:tcBorders>
              <w:top w:val="nil"/>
              <w:left w:val="nil"/>
              <w:bottom w:val="nil"/>
              <w:right w:val="nil"/>
            </w:tcBorders>
            <w:vAlign w:val="center"/>
          </w:tcPr>
          <w:p w:rsidR="00835615" w:rsidRDefault="00C40032">
            <w:pPr>
              <w:jc w:val="right"/>
              <w:rPr>
                <w:color w:val="000000"/>
                <w:sz w:val="22"/>
              </w:rPr>
            </w:pPr>
            <w:r>
              <w:rPr>
                <w:rFonts w:hint="eastAsia"/>
                <w:color w:val="000000"/>
                <w:sz w:val="22"/>
              </w:rPr>
              <w:t>单位：元</w:t>
            </w:r>
          </w:p>
        </w:tc>
      </w:tr>
      <w:tr w:rsidR="00835615">
        <w:trPr>
          <w:trHeight w:val="555"/>
        </w:trPr>
        <w:tc>
          <w:tcPr>
            <w:tcW w:w="5635" w:type="dxa"/>
            <w:tcBorders>
              <w:top w:val="single" w:sz="4" w:space="0" w:color="auto"/>
              <w:left w:val="nil"/>
              <w:bottom w:val="single" w:sz="4" w:space="0" w:color="auto"/>
              <w:right w:val="nil"/>
            </w:tcBorders>
            <w:vAlign w:val="center"/>
          </w:tcPr>
          <w:p w:rsidR="00835615" w:rsidRDefault="00C40032">
            <w:pPr>
              <w:jc w:val="center"/>
              <w:rPr>
                <w:b/>
                <w:bCs/>
                <w:color w:val="000000"/>
              </w:rPr>
            </w:pPr>
            <w:r>
              <w:rPr>
                <w:rFonts w:hint="eastAsia"/>
                <w:b/>
                <w:bCs/>
                <w:color w:val="000000"/>
              </w:rPr>
              <w:t>长期借款到期期限</w:t>
            </w:r>
          </w:p>
        </w:tc>
        <w:tc>
          <w:tcPr>
            <w:tcW w:w="1517" w:type="dxa"/>
            <w:tcBorders>
              <w:top w:val="single" w:sz="4" w:space="0" w:color="auto"/>
              <w:left w:val="nil"/>
              <w:bottom w:val="single" w:sz="4" w:space="0" w:color="auto"/>
              <w:right w:val="nil"/>
            </w:tcBorders>
            <w:vAlign w:val="center"/>
          </w:tcPr>
          <w:p w:rsidR="00835615" w:rsidRDefault="00C40032">
            <w:pPr>
              <w:jc w:val="center"/>
              <w:rPr>
                <w:b/>
                <w:bCs/>
                <w:color w:val="000000"/>
              </w:rPr>
            </w:pPr>
            <w:r>
              <w:rPr>
                <w:rFonts w:hint="eastAsia"/>
                <w:b/>
                <w:bCs/>
                <w:color w:val="000000"/>
              </w:rPr>
              <w:t>期初数</w:t>
            </w:r>
          </w:p>
        </w:tc>
        <w:tc>
          <w:tcPr>
            <w:tcW w:w="1308" w:type="dxa"/>
            <w:tcBorders>
              <w:top w:val="single" w:sz="4" w:space="0" w:color="auto"/>
              <w:left w:val="nil"/>
              <w:bottom w:val="single" w:sz="4" w:space="0" w:color="auto"/>
              <w:right w:val="nil"/>
            </w:tcBorders>
            <w:vAlign w:val="center"/>
          </w:tcPr>
          <w:p w:rsidR="00835615" w:rsidRDefault="00C40032">
            <w:pPr>
              <w:jc w:val="center"/>
              <w:rPr>
                <w:b/>
                <w:bCs/>
                <w:color w:val="000000"/>
                <w:sz w:val="22"/>
              </w:rPr>
            </w:pPr>
            <w:r>
              <w:rPr>
                <w:rFonts w:hint="eastAsia"/>
                <w:b/>
                <w:bCs/>
                <w:color w:val="000000"/>
                <w:sz w:val="22"/>
              </w:rPr>
              <w:t>期末数</w:t>
            </w:r>
          </w:p>
        </w:tc>
      </w:tr>
      <w:tr w:rsidR="00835615">
        <w:trPr>
          <w:trHeight w:val="555"/>
        </w:trPr>
        <w:tc>
          <w:tcPr>
            <w:tcW w:w="5635" w:type="dxa"/>
            <w:tcBorders>
              <w:top w:val="nil"/>
              <w:left w:val="nil"/>
              <w:bottom w:val="nil"/>
              <w:right w:val="nil"/>
            </w:tcBorders>
            <w:vAlign w:val="center"/>
          </w:tcPr>
          <w:p w:rsidR="00835615" w:rsidRDefault="00C40032">
            <w:pPr>
              <w:ind w:firstLineChars="100" w:firstLine="210"/>
              <w:rPr>
                <w:color w:val="000000"/>
              </w:rPr>
            </w:pPr>
            <w:r>
              <w:rPr>
                <w:rFonts w:hint="eastAsia"/>
                <w:color w:val="FF0000"/>
              </w:rPr>
              <w:t>1</w:t>
            </w:r>
            <w:r>
              <w:rPr>
                <w:rFonts w:hint="eastAsia"/>
                <w:color w:val="FF0000"/>
              </w:rPr>
              <w:t>年内到期</w:t>
            </w:r>
          </w:p>
        </w:tc>
        <w:tc>
          <w:tcPr>
            <w:tcW w:w="1517" w:type="dxa"/>
            <w:tcBorders>
              <w:top w:val="nil"/>
              <w:left w:val="nil"/>
              <w:bottom w:val="nil"/>
              <w:right w:val="nil"/>
            </w:tcBorders>
            <w:vAlign w:val="center"/>
          </w:tcPr>
          <w:p w:rsidR="00835615" w:rsidRDefault="00835615">
            <w:pPr>
              <w:rPr>
                <w:color w:val="000000"/>
              </w:rPr>
            </w:pPr>
          </w:p>
        </w:tc>
        <w:tc>
          <w:tcPr>
            <w:tcW w:w="1308" w:type="dxa"/>
            <w:tcBorders>
              <w:top w:val="nil"/>
              <w:left w:val="nil"/>
              <w:bottom w:val="nil"/>
              <w:right w:val="nil"/>
            </w:tcBorders>
            <w:vAlign w:val="center"/>
          </w:tcPr>
          <w:p w:rsidR="00835615" w:rsidRDefault="00835615">
            <w:pPr>
              <w:rPr>
                <w:color w:val="000000"/>
                <w:sz w:val="22"/>
              </w:rPr>
            </w:pPr>
          </w:p>
        </w:tc>
      </w:tr>
      <w:tr w:rsidR="00835615">
        <w:trPr>
          <w:trHeight w:val="555"/>
        </w:trPr>
        <w:tc>
          <w:tcPr>
            <w:tcW w:w="5635" w:type="dxa"/>
            <w:tcBorders>
              <w:top w:val="nil"/>
              <w:left w:val="nil"/>
              <w:bottom w:val="nil"/>
              <w:right w:val="nil"/>
            </w:tcBorders>
            <w:vAlign w:val="center"/>
          </w:tcPr>
          <w:p w:rsidR="00835615" w:rsidRDefault="00C40032">
            <w:pPr>
              <w:ind w:firstLineChars="100" w:firstLine="210"/>
              <w:rPr>
                <w:color w:val="000000"/>
              </w:rPr>
            </w:pPr>
            <w:r>
              <w:rPr>
                <w:color w:val="000000"/>
              </w:rPr>
              <w:t>1-3</w:t>
            </w:r>
            <w:r>
              <w:rPr>
                <w:rFonts w:hint="eastAsia"/>
                <w:color w:val="000000"/>
              </w:rPr>
              <w:t>年到期（不含</w:t>
            </w:r>
            <w:r>
              <w:rPr>
                <w:color w:val="000000"/>
              </w:rPr>
              <w:t>1</w:t>
            </w:r>
            <w:r>
              <w:rPr>
                <w:rFonts w:hint="eastAsia"/>
                <w:color w:val="000000"/>
              </w:rPr>
              <w:t>年）</w:t>
            </w:r>
          </w:p>
        </w:tc>
        <w:tc>
          <w:tcPr>
            <w:tcW w:w="1517" w:type="dxa"/>
            <w:tcBorders>
              <w:top w:val="nil"/>
              <w:left w:val="nil"/>
              <w:bottom w:val="nil"/>
              <w:right w:val="nil"/>
            </w:tcBorders>
            <w:vAlign w:val="center"/>
          </w:tcPr>
          <w:p w:rsidR="00835615" w:rsidRDefault="00835615">
            <w:pPr>
              <w:rPr>
                <w:color w:val="000000"/>
              </w:rPr>
            </w:pPr>
          </w:p>
        </w:tc>
        <w:tc>
          <w:tcPr>
            <w:tcW w:w="1308" w:type="dxa"/>
            <w:tcBorders>
              <w:top w:val="nil"/>
              <w:left w:val="nil"/>
              <w:bottom w:val="nil"/>
              <w:right w:val="nil"/>
            </w:tcBorders>
            <w:vAlign w:val="center"/>
          </w:tcPr>
          <w:p w:rsidR="00835615" w:rsidRDefault="00835615">
            <w:pPr>
              <w:rPr>
                <w:color w:val="000000"/>
                <w:sz w:val="22"/>
              </w:rPr>
            </w:pPr>
          </w:p>
        </w:tc>
      </w:tr>
      <w:tr w:rsidR="00835615">
        <w:trPr>
          <w:trHeight w:val="555"/>
        </w:trPr>
        <w:tc>
          <w:tcPr>
            <w:tcW w:w="5635" w:type="dxa"/>
            <w:tcBorders>
              <w:top w:val="nil"/>
              <w:left w:val="nil"/>
              <w:bottom w:val="nil"/>
              <w:right w:val="nil"/>
            </w:tcBorders>
            <w:vAlign w:val="center"/>
          </w:tcPr>
          <w:p w:rsidR="00835615" w:rsidRDefault="00C40032">
            <w:pPr>
              <w:ind w:firstLineChars="100" w:firstLine="210"/>
              <w:rPr>
                <w:color w:val="000000"/>
              </w:rPr>
            </w:pPr>
            <w:r>
              <w:rPr>
                <w:color w:val="000000"/>
              </w:rPr>
              <w:t>3-5</w:t>
            </w:r>
            <w:r>
              <w:rPr>
                <w:rFonts w:hint="eastAsia"/>
                <w:color w:val="000000"/>
              </w:rPr>
              <w:t>年到期（不含</w:t>
            </w:r>
            <w:r>
              <w:rPr>
                <w:color w:val="000000"/>
              </w:rPr>
              <w:t>3</w:t>
            </w:r>
            <w:r>
              <w:rPr>
                <w:rFonts w:hint="eastAsia"/>
                <w:color w:val="000000"/>
              </w:rPr>
              <w:t>年）</w:t>
            </w:r>
          </w:p>
        </w:tc>
        <w:tc>
          <w:tcPr>
            <w:tcW w:w="1517" w:type="dxa"/>
            <w:tcBorders>
              <w:top w:val="nil"/>
              <w:left w:val="nil"/>
              <w:bottom w:val="nil"/>
              <w:right w:val="nil"/>
            </w:tcBorders>
            <w:vAlign w:val="center"/>
          </w:tcPr>
          <w:p w:rsidR="00835615" w:rsidRDefault="00835615">
            <w:pPr>
              <w:rPr>
                <w:color w:val="000000"/>
              </w:rPr>
            </w:pPr>
          </w:p>
        </w:tc>
        <w:tc>
          <w:tcPr>
            <w:tcW w:w="1308" w:type="dxa"/>
            <w:tcBorders>
              <w:top w:val="nil"/>
              <w:left w:val="nil"/>
              <w:bottom w:val="nil"/>
              <w:right w:val="nil"/>
            </w:tcBorders>
            <w:vAlign w:val="center"/>
          </w:tcPr>
          <w:p w:rsidR="00835615" w:rsidRDefault="00835615">
            <w:pPr>
              <w:rPr>
                <w:color w:val="000000"/>
                <w:sz w:val="22"/>
              </w:rPr>
            </w:pPr>
          </w:p>
        </w:tc>
      </w:tr>
      <w:tr w:rsidR="00835615">
        <w:trPr>
          <w:trHeight w:val="555"/>
        </w:trPr>
        <w:tc>
          <w:tcPr>
            <w:tcW w:w="5635" w:type="dxa"/>
            <w:tcBorders>
              <w:top w:val="nil"/>
              <w:left w:val="nil"/>
              <w:bottom w:val="nil"/>
              <w:right w:val="nil"/>
            </w:tcBorders>
            <w:vAlign w:val="center"/>
          </w:tcPr>
          <w:p w:rsidR="00835615" w:rsidRDefault="00C40032">
            <w:pPr>
              <w:ind w:firstLineChars="100" w:firstLine="210"/>
              <w:rPr>
                <w:color w:val="000000"/>
              </w:rPr>
            </w:pPr>
            <w:r>
              <w:rPr>
                <w:color w:val="000000"/>
              </w:rPr>
              <w:t>5</w:t>
            </w:r>
            <w:r>
              <w:rPr>
                <w:rFonts w:hint="eastAsia"/>
                <w:color w:val="000000"/>
              </w:rPr>
              <w:t>年以上到期（不含</w:t>
            </w:r>
            <w:r>
              <w:rPr>
                <w:color w:val="000000"/>
              </w:rPr>
              <w:t>5</w:t>
            </w:r>
            <w:r>
              <w:rPr>
                <w:rFonts w:hint="eastAsia"/>
                <w:color w:val="000000"/>
              </w:rPr>
              <w:t>年）</w:t>
            </w:r>
          </w:p>
        </w:tc>
        <w:tc>
          <w:tcPr>
            <w:tcW w:w="1517" w:type="dxa"/>
            <w:tcBorders>
              <w:top w:val="nil"/>
              <w:left w:val="nil"/>
              <w:bottom w:val="nil"/>
              <w:right w:val="nil"/>
            </w:tcBorders>
            <w:vAlign w:val="center"/>
          </w:tcPr>
          <w:p w:rsidR="00835615" w:rsidRDefault="00835615">
            <w:pPr>
              <w:rPr>
                <w:color w:val="000000"/>
              </w:rPr>
            </w:pPr>
          </w:p>
        </w:tc>
        <w:tc>
          <w:tcPr>
            <w:tcW w:w="1308" w:type="dxa"/>
            <w:tcBorders>
              <w:top w:val="nil"/>
              <w:left w:val="nil"/>
              <w:bottom w:val="nil"/>
              <w:right w:val="nil"/>
            </w:tcBorders>
            <w:vAlign w:val="center"/>
          </w:tcPr>
          <w:p w:rsidR="00835615" w:rsidRDefault="00835615">
            <w:pPr>
              <w:rPr>
                <w:color w:val="000000"/>
                <w:sz w:val="22"/>
              </w:rPr>
            </w:pPr>
          </w:p>
        </w:tc>
      </w:tr>
      <w:tr w:rsidR="00835615">
        <w:trPr>
          <w:trHeight w:val="555"/>
        </w:trPr>
        <w:tc>
          <w:tcPr>
            <w:tcW w:w="5635" w:type="dxa"/>
            <w:tcBorders>
              <w:top w:val="single" w:sz="4" w:space="0" w:color="auto"/>
              <w:left w:val="nil"/>
              <w:bottom w:val="single" w:sz="4" w:space="0" w:color="auto"/>
              <w:right w:val="nil"/>
            </w:tcBorders>
            <w:vAlign w:val="center"/>
          </w:tcPr>
          <w:p w:rsidR="00835615" w:rsidRDefault="00C40032">
            <w:pPr>
              <w:jc w:val="center"/>
              <w:rPr>
                <w:b/>
                <w:bCs/>
                <w:color w:val="000000"/>
              </w:rPr>
            </w:pPr>
            <w:r>
              <w:rPr>
                <w:rFonts w:hint="eastAsia"/>
                <w:b/>
                <w:bCs/>
                <w:color w:val="000000"/>
              </w:rPr>
              <w:lastRenderedPageBreak/>
              <w:t>合计</w:t>
            </w:r>
          </w:p>
        </w:tc>
        <w:tc>
          <w:tcPr>
            <w:tcW w:w="1517" w:type="dxa"/>
            <w:tcBorders>
              <w:top w:val="single" w:sz="4" w:space="0" w:color="auto"/>
              <w:left w:val="nil"/>
              <w:bottom w:val="single" w:sz="4" w:space="0" w:color="auto"/>
              <w:right w:val="nil"/>
            </w:tcBorders>
            <w:vAlign w:val="center"/>
          </w:tcPr>
          <w:p w:rsidR="00835615" w:rsidRDefault="00C40032">
            <w:pPr>
              <w:ind w:firstLineChars="100" w:firstLine="210"/>
              <w:jc w:val="right"/>
              <w:rPr>
                <w:color w:val="000000"/>
              </w:rPr>
            </w:pPr>
            <w:r>
              <w:rPr>
                <w:rFonts w:hint="eastAsia"/>
                <w:color w:val="000000"/>
              </w:rPr>
              <w:t xml:space="preserve">　</w:t>
            </w:r>
          </w:p>
        </w:tc>
        <w:tc>
          <w:tcPr>
            <w:tcW w:w="1308" w:type="dxa"/>
            <w:tcBorders>
              <w:top w:val="single" w:sz="4" w:space="0" w:color="auto"/>
              <w:left w:val="nil"/>
              <w:bottom w:val="single" w:sz="4" w:space="0" w:color="auto"/>
              <w:right w:val="nil"/>
            </w:tcBorders>
            <w:vAlign w:val="center"/>
          </w:tcPr>
          <w:p w:rsidR="00835615" w:rsidRDefault="00C40032">
            <w:pPr>
              <w:ind w:firstLineChars="100" w:firstLine="220"/>
              <w:jc w:val="right"/>
              <w:rPr>
                <w:color w:val="000000"/>
                <w:sz w:val="22"/>
              </w:rPr>
            </w:pPr>
            <w:r>
              <w:rPr>
                <w:rFonts w:hint="eastAsia"/>
                <w:color w:val="000000"/>
                <w:sz w:val="22"/>
              </w:rPr>
              <w:t xml:space="preserve">　</w:t>
            </w:r>
          </w:p>
        </w:tc>
      </w:tr>
      <w:tr w:rsidR="00835615">
        <w:trPr>
          <w:trHeight w:val="555"/>
        </w:trPr>
        <w:tc>
          <w:tcPr>
            <w:tcW w:w="5635" w:type="dxa"/>
            <w:tcBorders>
              <w:top w:val="nil"/>
              <w:left w:val="nil"/>
              <w:bottom w:val="nil"/>
              <w:right w:val="nil"/>
            </w:tcBorders>
            <w:vAlign w:val="center"/>
          </w:tcPr>
          <w:p w:rsidR="00835615" w:rsidRDefault="00C40032">
            <w:pPr>
              <w:rPr>
                <w:color w:val="000000"/>
              </w:rPr>
            </w:pPr>
            <w:r>
              <w:rPr>
                <w:rFonts w:hint="eastAsia"/>
                <w:color w:val="000000"/>
              </w:rPr>
              <w:t>注</w:t>
            </w:r>
            <w:r>
              <w:rPr>
                <w:color w:val="000000"/>
              </w:rPr>
              <w:t>:</w:t>
            </w:r>
            <w:r>
              <w:rPr>
                <w:rFonts w:hint="eastAsia"/>
                <w:color w:val="000000"/>
              </w:rPr>
              <w:t>本表</w:t>
            </w:r>
            <w:proofErr w:type="gramStart"/>
            <w:r>
              <w:rPr>
                <w:rFonts w:hint="eastAsia"/>
                <w:color w:val="000000"/>
              </w:rPr>
              <w:t>按照长期</w:t>
            </w:r>
            <w:proofErr w:type="gramEnd"/>
            <w:r>
              <w:rPr>
                <w:rFonts w:hint="eastAsia"/>
                <w:color w:val="000000"/>
              </w:rPr>
              <w:t>借款余额到期期限列示明细。</w:t>
            </w:r>
          </w:p>
        </w:tc>
        <w:tc>
          <w:tcPr>
            <w:tcW w:w="1517" w:type="dxa"/>
            <w:tcBorders>
              <w:top w:val="nil"/>
              <w:left w:val="nil"/>
              <w:bottom w:val="nil"/>
              <w:right w:val="nil"/>
            </w:tcBorders>
            <w:vAlign w:val="center"/>
          </w:tcPr>
          <w:p w:rsidR="00835615" w:rsidRDefault="00835615">
            <w:pPr>
              <w:rPr>
                <w:color w:val="000000"/>
              </w:rPr>
            </w:pPr>
          </w:p>
        </w:tc>
        <w:tc>
          <w:tcPr>
            <w:tcW w:w="1308" w:type="dxa"/>
            <w:tcBorders>
              <w:top w:val="nil"/>
              <w:left w:val="nil"/>
              <w:bottom w:val="nil"/>
              <w:right w:val="nil"/>
            </w:tcBorders>
            <w:vAlign w:val="center"/>
          </w:tcPr>
          <w:p w:rsidR="00835615" w:rsidRDefault="00835615">
            <w:pPr>
              <w:rPr>
                <w:color w:val="000000"/>
                <w:sz w:val="22"/>
              </w:rPr>
            </w:pPr>
          </w:p>
        </w:tc>
      </w:tr>
    </w:tbl>
    <w:p w:rsidR="00835615" w:rsidRDefault="00C40032">
      <w:pPr>
        <w:ind w:firstLineChars="200" w:firstLine="480"/>
        <w:rPr>
          <w:sz w:val="24"/>
          <w:szCs w:val="24"/>
        </w:rPr>
      </w:pPr>
      <w:r>
        <w:rPr>
          <w:rFonts w:hint="eastAsia"/>
          <w:sz w:val="24"/>
          <w:szCs w:val="24"/>
        </w:rPr>
        <w:t>受目前会计制度对长期借款明细核算规范程度的制约，目前的账簿自动取数公式，暂将长期借款的金额都归集到“</w:t>
      </w:r>
      <w:r>
        <w:rPr>
          <w:sz w:val="24"/>
          <w:szCs w:val="24"/>
        </w:rPr>
        <w:t>1-3</w:t>
      </w:r>
      <w:r>
        <w:rPr>
          <w:rFonts w:hint="eastAsia"/>
          <w:sz w:val="24"/>
          <w:szCs w:val="24"/>
        </w:rPr>
        <w:t>年到期（不含</w:t>
      </w:r>
      <w:r>
        <w:rPr>
          <w:sz w:val="24"/>
          <w:szCs w:val="24"/>
        </w:rPr>
        <w:t>1</w:t>
      </w:r>
      <w:r>
        <w:rPr>
          <w:rFonts w:hint="eastAsia"/>
          <w:sz w:val="24"/>
          <w:szCs w:val="24"/>
        </w:rPr>
        <w:t>年）”下。需要根据单位的其他核算资料，对长期借款的金额按到期期限重新划分。</w:t>
      </w:r>
    </w:p>
    <w:p w:rsidR="00835615" w:rsidRDefault="00C40032">
      <w:pPr>
        <w:ind w:firstLineChars="200" w:firstLine="480"/>
        <w:rPr>
          <w:color w:val="FF0000"/>
          <w:sz w:val="24"/>
          <w:szCs w:val="24"/>
        </w:rPr>
      </w:pPr>
      <w:r>
        <w:rPr>
          <w:rFonts w:hint="eastAsia"/>
          <w:color w:val="FF0000"/>
          <w:sz w:val="24"/>
          <w:szCs w:val="24"/>
        </w:rPr>
        <w:t>在手工分出一年内到期的长期借款金额后，不仅要将这部分金额列入资产负债表的“一年内到期的非流动负债”报表项目，同时要从指南要求的“长期借款细表（分机构）”中剔除。</w:t>
      </w:r>
    </w:p>
    <w:p w:rsidR="00835615" w:rsidRDefault="00835615">
      <w:pPr>
        <w:ind w:firstLineChars="200" w:firstLine="480"/>
        <w:rPr>
          <w:sz w:val="24"/>
          <w:szCs w:val="24"/>
        </w:rPr>
      </w:pPr>
    </w:p>
    <w:p w:rsidR="00835615" w:rsidRDefault="00835615">
      <w:pPr>
        <w:ind w:firstLineChars="200" w:firstLine="480"/>
        <w:rPr>
          <w:sz w:val="24"/>
          <w:szCs w:val="24"/>
        </w:rPr>
      </w:pPr>
    </w:p>
    <w:p w:rsidR="00835615" w:rsidRDefault="00C40032">
      <w:pPr>
        <w:jc w:val="center"/>
        <w:outlineLvl w:val="2"/>
        <w:rPr>
          <w:b/>
          <w:bCs/>
          <w:color w:val="000000"/>
        </w:rPr>
      </w:pPr>
      <w:bookmarkStart w:id="36" w:name="_Toc9868770"/>
      <w:r>
        <w:rPr>
          <w:rFonts w:hint="eastAsia"/>
          <w:b/>
          <w:bCs/>
          <w:color w:val="000000"/>
        </w:rPr>
        <w:t>长期应付款明细表（按期限）</w:t>
      </w:r>
      <w:bookmarkEnd w:id="36"/>
    </w:p>
    <w:tbl>
      <w:tblPr>
        <w:tblW w:w="8460" w:type="dxa"/>
        <w:tblInd w:w="-106" w:type="dxa"/>
        <w:tblLayout w:type="fixed"/>
        <w:tblLook w:val="04A0" w:firstRow="1" w:lastRow="0" w:firstColumn="1" w:lastColumn="0" w:noHBand="0" w:noVBand="1"/>
      </w:tblPr>
      <w:tblGrid>
        <w:gridCol w:w="5635"/>
        <w:gridCol w:w="1517"/>
        <w:gridCol w:w="1308"/>
      </w:tblGrid>
      <w:tr w:rsidR="00835615">
        <w:trPr>
          <w:trHeight w:val="555"/>
        </w:trPr>
        <w:tc>
          <w:tcPr>
            <w:tcW w:w="5635" w:type="dxa"/>
            <w:tcBorders>
              <w:top w:val="nil"/>
              <w:left w:val="nil"/>
              <w:bottom w:val="nil"/>
              <w:right w:val="nil"/>
            </w:tcBorders>
            <w:vAlign w:val="center"/>
          </w:tcPr>
          <w:p w:rsidR="00835615" w:rsidRDefault="00835615">
            <w:pPr>
              <w:jc w:val="center"/>
              <w:rPr>
                <w:color w:val="000000"/>
              </w:rPr>
            </w:pPr>
          </w:p>
        </w:tc>
        <w:tc>
          <w:tcPr>
            <w:tcW w:w="1517" w:type="dxa"/>
            <w:tcBorders>
              <w:top w:val="nil"/>
              <w:left w:val="nil"/>
              <w:bottom w:val="nil"/>
              <w:right w:val="nil"/>
            </w:tcBorders>
            <w:vAlign w:val="center"/>
          </w:tcPr>
          <w:p w:rsidR="00835615" w:rsidRDefault="00835615">
            <w:pPr>
              <w:rPr>
                <w:color w:val="000000"/>
              </w:rPr>
            </w:pPr>
          </w:p>
        </w:tc>
        <w:tc>
          <w:tcPr>
            <w:tcW w:w="1308" w:type="dxa"/>
            <w:tcBorders>
              <w:top w:val="nil"/>
              <w:left w:val="nil"/>
              <w:bottom w:val="nil"/>
              <w:right w:val="nil"/>
            </w:tcBorders>
            <w:vAlign w:val="center"/>
          </w:tcPr>
          <w:p w:rsidR="00835615" w:rsidRDefault="00C40032">
            <w:pPr>
              <w:jc w:val="right"/>
              <w:rPr>
                <w:color w:val="000000"/>
                <w:sz w:val="22"/>
              </w:rPr>
            </w:pPr>
            <w:r>
              <w:rPr>
                <w:rFonts w:hint="eastAsia"/>
                <w:color w:val="000000"/>
                <w:sz w:val="22"/>
              </w:rPr>
              <w:t>单位：元</w:t>
            </w:r>
          </w:p>
        </w:tc>
      </w:tr>
      <w:tr w:rsidR="00835615">
        <w:trPr>
          <w:trHeight w:val="555"/>
        </w:trPr>
        <w:tc>
          <w:tcPr>
            <w:tcW w:w="5635" w:type="dxa"/>
            <w:tcBorders>
              <w:top w:val="single" w:sz="4" w:space="0" w:color="auto"/>
              <w:left w:val="nil"/>
              <w:bottom w:val="single" w:sz="4" w:space="0" w:color="auto"/>
              <w:right w:val="nil"/>
            </w:tcBorders>
            <w:vAlign w:val="center"/>
          </w:tcPr>
          <w:p w:rsidR="00835615" w:rsidRDefault="00C40032">
            <w:pPr>
              <w:jc w:val="center"/>
              <w:rPr>
                <w:b/>
                <w:bCs/>
                <w:color w:val="000000"/>
              </w:rPr>
            </w:pPr>
            <w:r>
              <w:rPr>
                <w:rFonts w:hint="eastAsia"/>
                <w:b/>
                <w:bCs/>
                <w:color w:val="000000"/>
              </w:rPr>
              <w:t>长期应付款到期期限</w:t>
            </w:r>
          </w:p>
        </w:tc>
        <w:tc>
          <w:tcPr>
            <w:tcW w:w="1517" w:type="dxa"/>
            <w:tcBorders>
              <w:top w:val="single" w:sz="4" w:space="0" w:color="auto"/>
              <w:left w:val="nil"/>
              <w:bottom w:val="single" w:sz="4" w:space="0" w:color="auto"/>
              <w:right w:val="nil"/>
            </w:tcBorders>
            <w:vAlign w:val="center"/>
          </w:tcPr>
          <w:p w:rsidR="00835615" w:rsidRDefault="00C40032">
            <w:pPr>
              <w:jc w:val="center"/>
              <w:rPr>
                <w:b/>
                <w:bCs/>
                <w:color w:val="000000"/>
              </w:rPr>
            </w:pPr>
            <w:r>
              <w:rPr>
                <w:rFonts w:hint="eastAsia"/>
                <w:b/>
                <w:bCs/>
                <w:color w:val="000000"/>
              </w:rPr>
              <w:t>期初数</w:t>
            </w:r>
          </w:p>
        </w:tc>
        <w:tc>
          <w:tcPr>
            <w:tcW w:w="1308" w:type="dxa"/>
            <w:tcBorders>
              <w:top w:val="single" w:sz="4" w:space="0" w:color="auto"/>
              <w:left w:val="nil"/>
              <w:bottom w:val="single" w:sz="4" w:space="0" w:color="auto"/>
              <w:right w:val="nil"/>
            </w:tcBorders>
            <w:vAlign w:val="center"/>
          </w:tcPr>
          <w:p w:rsidR="00835615" w:rsidRDefault="00C40032">
            <w:pPr>
              <w:jc w:val="center"/>
              <w:rPr>
                <w:b/>
                <w:bCs/>
                <w:color w:val="000000"/>
                <w:sz w:val="22"/>
              </w:rPr>
            </w:pPr>
            <w:r>
              <w:rPr>
                <w:rFonts w:hint="eastAsia"/>
                <w:b/>
                <w:bCs/>
                <w:color w:val="000000"/>
                <w:sz w:val="22"/>
              </w:rPr>
              <w:t>期末数</w:t>
            </w:r>
          </w:p>
        </w:tc>
      </w:tr>
      <w:tr w:rsidR="00835615">
        <w:trPr>
          <w:trHeight w:val="555"/>
        </w:trPr>
        <w:tc>
          <w:tcPr>
            <w:tcW w:w="5635" w:type="dxa"/>
            <w:tcBorders>
              <w:top w:val="nil"/>
              <w:left w:val="nil"/>
              <w:bottom w:val="nil"/>
              <w:right w:val="nil"/>
            </w:tcBorders>
            <w:vAlign w:val="center"/>
          </w:tcPr>
          <w:p w:rsidR="00835615" w:rsidRDefault="00C40032">
            <w:pPr>
              <w:ind w:firstLineChars="100" w:firstLine="210"/>
              <w:rPr>
                <w:color w:val="000000"/>
              </w:rPr>
            </w:pPr>
            <w:r>
              <w:rPr>
                <w:rFonts w:hint="eastAsia"/>
                <w:color w:val="000000"/>
              </w:rPr>
              <w:t>1</w:t>
            </w:r>
            <w:r>
              <w:rPr>
                <w:rFonts w:hint="eastAsia"/>
                <w:color w:val="000000"/>
              </w:rPr>
              <w:t>年内到期</w:t>
            </w:r>
          </w:p>
        </w:tc>
        <w:tc>
          <w:tcPr>
            <w:tcW w:w="1517" w:type="dxa"/>
            <w:tcBorders>
              <w:top w:val="nil"/>
              <w:left w:val="nil"/>
              <w:bottom w:val="nil"/>
              <w:right w:val="nil"/>
            </w:tcBorders>
            <w:vAlign w:val="center"/>
          </w:tcPr>
          <w:p w:rsidR="00835615" w:rsidRDefault="00835615">
            <w:pPr>
              <w:rPr>
                <w:color w:val="000000"/>
              </w:rPr>
            </w:pPr>
          </w:p>
        </w:tc>
        <w:tc>
          <w:tcPr>
            <w:tcW w:w="1308" w:type="dxa"/>
            <w:tcBorders>
              <w:top w:val="nil"/>
              <w:left w:val="nil"/>
              <w:bottom w:val="nil"/>
              <w:right w:val="nil"/>
            </w:tcBorders>
            <w:vAlign w:val="center"/>
          </w:tcPr>
          <w:p w:rsidR="00835615" w:rsidRDefault="00835615">
            <w:pPr>
              <w:rPr>
                <w:color w:val="000000"/>
                <w:sz w:val="22"/>
              </w:rPr>
            </w:pPr>
          </w:p>
        </w:tc>
      </w:tr>
      <w:tr w:rsidR="00835615">
        <w:trPr>
          <w:trHeight w:val="555"/>
        </w:trPr>
        <w:tc>
          <w:tcPr>
            <w:tcW w:w="5635" w:type="dxa"/>
            <w:tcBorders>
              <w:top w:val="nil"/>
              <w:left w:val="nil"/>
              <w:bottom w:val="nil"/>
              <w:right w:val="nil"/>
            </w:tcBorders>
            <w:vAlign w:val="center"/>
          </w:tcPr>
          <w:p w:rsidR="00835615" w:rsidRDefault="00C40032">
            <w:pPr>
              <w:ind w:firstLineChars="100" w:firstLine="210"/>
              <w:rPr>
                <w:color w:val="000000"/>
              </w:rPr>
            </w:pPr>
            <w:r>
              <w:rPr>
                <w:color w:val="000000"/>
              </w:rPr>
              <w:t>1</w:t>
            </w:r>
            <w:r>
              <w:rPr>
                <w:rFonts w:hint="eastAsia"/>
                <w:color w:val="000000"/>
              </w:rPr>
              <w:t>年后到期</w:t>
            </w:r>
          </w:p>
        </w:tc>
        <w:tc>
          <w:tcPr>
            <w:tcW w:w="1517" w:type="dxa"/>
            <w:tcBorders>
              <w:top w:val="nil"/>
              <w:left w:val="nil"/>
              <w:bottom w:val="nil"/>
              <w:right w:val="nil"/>
            </w:tcBorders>
            <w:vAlign w:val="center"/>
          </w:tcPr>
          <w:p w:rsidR="00835615" w:rsidRDefault="00835615">
            <w:pPr>
              <w:rPr>
                <w:color w:val="000000"/>
              </w:rPr>
            </w:pPr>
          </w:p>
        </w:tc>
        <w:tc>
          <w:tcPr>
            <w:tcW w:w="1308" w:type="dxa"/>
            <w:tcBorders>
              <w:top w:val="nil"/>
              <w:left w:val="nil"/>
              <w:bottom w:val="nil"/>
              <w:right w:val="nil"/>
            </w:tcBorders>
            <w:vAlign w:val="center"/>
          </w:tcPr>
          <w:p w:rsidR="00835615" w:rsidRDefault="00835615">
            <w:pPr>
              <w:rPr>
                <w:color w:val="000000"/>
                <w:sz w:val="22"/>
              </w:rPr>
            </w:pPr>
          </w:p>
        </w:tc>
      </w:tr>
      <w:tr w:rsidR="00835615">
        <w:trPr>
          <w:trHeight w:val="555"/>
        </w:trPr>
        <w:tc>
          <w:tcPr>
            <w:tcW w:w="5635" w:type="dxa"/>
            <w:tcBorders>
              <w:top w:val="single" w:sz="4" w:space="0" w:color="auto"/>
              <w:left w:val="nil"/>
              <w:bottom w:val="single" w:sz="4" w:space="0" w:color="auto"/>
              <w:right w:val="nil"/>
            </w:tcBorders>
            <w:vAlign w:val="center"/>
          </w:tcPr>
          <w:p w:rsidR="00835615" w:rsidRDefault="00C40032">
            <w:pPr>
              <w:jc w:val="center"/>
              <w:rPr>
                <w:b/>
                <w:bCs/>
                <w:color w:val="000000"/>
              </w:rPr>
            </w:pPr>
            <w:r>
              <w:rPr>
                <w:rFonts w:hint="eastAsia"/>
                <w:b/>
                <w:bCs/>
                <w:color w:val="000000"/>
              </w:rPr>
              <w:t>合计</w:t>
            </w:r>
          </w:p>
        </w:tc>
        <w:tc>
          <w:tcPr>
            <w:tcW w:w="1517" w:type="dxa"/>
            <w:tcBorders>
              <w:top w:val="single" w:sz="4" w:space="0" w:color="auto"/>
              <w:left w:val="nil"/>
              <w:bottom w:val="single" w:sz="4" w:space="0" w:color="auto"/>
              <w:right w:val="nil"/>
            </w:tcBorders>
            <w:vAlign w:val="center"/>
          </w:tcPr>
          <w:p w:rsidR="00835615" w:rsidRDefault="00C40032">
            <w:pPr>
              <w:ind w:firstLineChars="100" w:firstLine="210"/>
              <w:jc w:val="right"/>
              <w:rPr>
                <w:color w:val="000000"/>
              </w:rPr>
            </w:pPr>
            <w:r>
              <w:rPr>
                <w:rFonts w:hint="eastAsia"/>
                <w:color w:val="000000"/>
              </w:rPr>
              <w:t xml:space="preserve">　</w:t>
            </w:r>
          </w:p>
        </w:tc>
        <w:tc>
          <w:tcPr>
            <w:tcW w:w="1308" w:type="dxa"/>
            <w:tcBorders>
              <w:top w:val="single" w:sz="4" w:space="0" w:color="auto"/>
              <w:left w:val="nil"/>
              <w:bottom w:val="single" w:sz="4" w:space="0" w:color="auto"/>
              <w:right w:val="nil"/>
            </w:tcBorders>
            <w:vAlign w:val="center"/>
          </w:tcPr>
          <w:p w:rsidR="00835615" w:rsidRDefault="00C40032">
            <w:pPr>
              <w:ind w:firstLineChars="100" w:firstLine="220"/>
              <w:jc w:val="right"/>
              <w:rPr>
                <w:color w:val="000000"/>
                <w:sz w:val="22"/>
              </w:rPr>
            </w:pPr>
            <w:r>
              <w:rPr>
                <w:rFonts w:hint="eastAsia"/>
                <w:color w:val="000000"/>
                <w:sz w:val="22"/>
              </w:rPr>
              <w:t xml:space="preserve">　</w:t>
            </w:r>
          </w:p>
        </w:tc>
      </w:tr>
      <w:tr w:rsidR="00835615">
        <w:trPr>
          <w:trHeight w:val="555"/>
        </w:trPr>
        <w:tc>
          <w:tcPr>
            <w:tcW w:w="5635" w:type="dxa"/>
            <w:tcBorders>
              <w:top w:val="nil"/>
              <w:left w:val="nil"/>
              <w:bottom w:val="nil"/>
              <w:right w:val="nil"/>
            </w:tcBorders>
            <w:vAlign w:val="center"/>
          </w:tcPr>
          <w:p w:rsidR="00835615" w:rsidRDefault="00C40032">
            <w:pPr>
              <w:rPr>
                <w:color w:val="000000"/>
              </w:rPr>
            </w:pPr>
            <w:r>
              <w:rPr>
                <w:rFonts w:hint="eastAsia"/>
                <w:color w:val="000000"/>
              </w:rPr>
              <w:t>注</w:t>
            </w:r>
            <w:r>
              <w:rPr>
                <w:color w:val="000000"/>
              </w:rPr>
              <w:t>:</w:t>
            </w:r>
            <w:r>
              <w:rPr>
                <w:rFonts w:hint="eastAsia"/>
                <w:color w:val="000000"/>
              </w:rPr>
              <w:t>本表</w:t>
            </w:r>
            <w:proofErr w:type="gramStart"/>
            <w:r>
              <w:rPr>
                <w:rFonts w:hint="eastAsia"/>
                <w:color w:val="000000"/>
              </w:rPr>
              <w:t>按照长期</w:t>
            </w:r>
            <w:proofErr w:type="gramEnd"/>
            <w:r>
              <w:rPr>
                <w:rFonts w:hint="eastAsia"/>
                <w:color w:val="000000"/>
              </w:rPr>
              <w:t>应付款余额到期期限列示明细。</w:t>
            </w:r>
          </w:p>
        </w:tc>
        <w:tc>
          <w:tcPr>
            <w:tcW w:w="1517" w:type="dxa"/>
            <w:tcBorders>
              <w:top w:val="nil"/>
              <w:left w:val="nil"/>
              <w:bottom w:val="nil"/>
              <w:right w:val="nil"/>
            </w:tcBorders>
            <w:vAlign w:val="center"/>
          </w:tcPr>
          <w:p w:rsidR="00835615" w:rsidRDefault="00835615">
            <w:pPr>
              <w:rPr>
                <w:color w:val="000000"/>
              </w:rPr>
            </w:pPr>
          </w:p>
        </w:tc>
        <w:tc>
          <w:tcPr>
            <w:tcW w:w="1308" w:type="dxa"/>
            <w:tcBorders>
              <w:top w:val="nil"/>
              <w:left w:val="nil"/>
              <w:bottom w:val="nil"/>
              <w:right w:val="nil"/>
            </w:tcBorders>
            <w:vAlign w:val="center"/>
          </w:tcPr>
          <w:p w:rsidR="00835615" w:rsidRDefault="00835615">
            <w:pPr>
              <w:rPr>
                <w:color w:val="000000"/>
                <w:sz w:val="22"/>
              </w:rPr>
            </w:pPr>
          </w:p>
        </w:tc>
      </w:tr>
    </w:tbl>
    <w:p w:rsidR="00835615" w:rsidRDefault="00C40032">
      <w:pPr>
        <w:ind w:firstLineChars="200" w:firstLine="480"/>
        <w:rPr>
          <w:sz w:val="24"/>
          <w:szCs w:val="24"/>
        </w:rPr>
      </w:pPr>
      <w:r>
        <w:rPr>
          <w:rFonts w:hint="eastAsia"/>
          <w:sz w:val="24"/>
          <w:szCs w:val="24"/>
        </w:rPr>
        <w:t>受目前会计制度对长期应付款明细核算规范程度的制约，目前的账簿自动取数公式，不能区分长期应付款的到期期限。需要根据单位的其他核算资料，对长期应付款的金额按到期期限重新划分。</w:t>
      </w:r>
    </w:p>
    <w:p w:rsidR="00835615" w:rsidRDefault="00C40032">
      <w:pPr>
        <w:ind w:firstLineChars="200" w:firstLine="480"/>
        <w:rPr>
          <w:color w:val="FF0000"/>
          <w:sz w:val="24"/>
          <w:szCs w:val="24"/>
        </w:rPr>
      </w:pPr>
      <w:r>
        <w:rPr>
          <w:rFonts w:hint="eastAsia"/>
          <w:color w:val="FF0000"/>
          <w:sz w:val="24"/>
          <w:szCs w:val="24"/>
        </w:rPr>
        <w:t>在手工分出一年内到期的长期应付款金额后，不仅要将这部分金额列入资产负债表的“一年内到期的非流动负债”报表项目，同时要从“长期应付款款细表（分机构）”中剔除。</w:t>
      </w:r>
    </w:p>
    <w:sectPr w:rsidR="00835615">
      <w:footerReference w:type="default" r:id="rId15"/>
      <w:pgSz w:w="11906" w:h="16838"/>
      <w:pgMar w:top="1440" w:right="1274" w:bottom="1440" w:left="1276"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D05" w:rsidRDefault="000E2D05">
      <w:pPr>
        <w:spacing w:line="240" w:lineRule="auto"/>
      </w:pPr>
      <w:r>
        <w:separator/>
      </w:r>
    </w:p>
  </w:endnote>
  <w:endnote w:type="continuationSeparator" w:id="0">
    <w:p w:rsidR="000E2D05" w:rsidRDefault="000E2D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1733098"/>
    </w:sdtPr>
    <w:sdtContent>
      <w:p w:rsidR="00DB389B" w:rsidRDefault="00DB389B">
        <w:pPr>
          <w:pStyle w:val="a7"/>
          <w:jc w:val="center"/>
        </w:pPr>
        <w:r>
          <w:fldChar w:fldCharType="begin"/>
        </w:r>
        <w:r>
          <w:instrText>PAGE   \* MERGEFORMAT</w:instrText>
        </w:r>
        <w:r>
          <w:fldChar w:fldCharType="separate"/>
        </w:r>
        <w:r w:rsidRPr="00342279">
          <w:rPr>
            <w:noProof/>
            <w:lang w:val="zh-CN"/>
          </w:rPr>
          <w:t>II</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89B" w:rsidRDefault="00DB389B">
    <w:pPr>
      <w:pStyle w:val="a7"/>
      <w:jc w:val="center"/>
    </w:pPr>
    <w:r>
      <w:rPr>
        <w:b/>
        <w:bCs/>
        <w:sz w:val="24"/>
        <w:szCs w:val="24"/>
      </w:rPr>
      <w:fldChar w:fldCharType="begin"/>
    </w:r>
    <w:r>
      <w:rPr>
        <w:b/>
        <w:bCs/>
      </w:rPr>
      <w:instrText>PAGE</w:instrText>
    </w:r>
    <w:r>
      <w:rPr>
        <w:b/>
        <w:bCs/>
        <w:sz w:val="24"/>
        <w:szCs w:val="24"/>
      </w:rPr>
      <w:fldChar w:fldCharType="separate"/>
    </w:r>
    <w:r>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18</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D05" w:rsidRDefault="000E2D05">
      <w:pPr>
        <w:spacing w:line="240" w:lineRule="auto"/>
      </w:pPr>
      <w:r>
        <w:separator/>
      </w:r>
    </w:p>
  </w:footnote>
  <w:footnote w:type="continuationSeparator" w:id="0">
    <w:p w:rsidR="000E2D05" w:rsidRDefault="000E2D05">
      <w:pPr>
        <w:spacing w:line="240" w:lineRule="auto"/>
      </w:pPr>
      <w:r>
        <w:continuationSeparator/>
      </w:r>
    </w:p>
  </w:footnote>
  <w:footnote w:id="1">
    <w:p w:rsidR="00DB389B" w:rsidRDefault="00DB389B">
      <w:pPr>
        <w:pStyle w:val="ab"/>
      </w:pPr>
      <w:r>
        <w:rPr>
          <w:rStyle w:val="af"/>
        </w:rPr>
        <w:footnoteRef/>
      </w:r>
      <w:r>
        <w:rPr>
          <w:rFonts w:hint="eastAsia"/>
          <w:b/>
        </w:rPr>
        <w:t>没有写错！</w:t>
      </w:r>
      <w:r>
        <w:rPr>
          <w:rFonts w:hint="eastAsia"/>
        </w:rPr>
        <w:t>是取</w:t>
      </w:r>
      <w:r>
        <w:rPr>
          <w:rFonts w:hint="eastAsia"/>
        </w:rPr>
        <w:t>2018</w:t>
      </w:r>
      <w:r>
        <w:rPr>
          <w:rFonts w:hint="eastAsia"/>
        </w:rPr>
        <w:t>年底前未处置的资产卡片。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C24A08"/>
    <w:multiLevelType w:val="multilevel"/>
    <w:tmpl w:val="58C24A08"/>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5947635E"/>
    <w:multiLevelType w:val="singleLevel"/>
    <w:tmpl w:val="5947635E"/>
    <w:lvl w:ilvl="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0C52"/>
    <w:rsid w:val="0000194F"/>
    <w:rsid w:val="00007A39"/>
    <w:rsid w:val="000102C0"/>
    <w:rsid w:val="00012C7B"/>
    <w:rsid w:val="000167AC"/>
    <w:rsid w:val="000221F2"/>
    <w:rsid w:val="000229CB"/>
    <w:rsid w:val="00022DFA"/>
    <w:rsid w:val="00023B75"/>
    <w:rsid w:val="0002459C"/>
    <w:rsid w:val="00025625"/>
    <w:rsid w:val="000310EB"/>
    <w:rsid w:val="00032955"/>
    <w:rsid w:val="0003584E"/>
    <w:rsid w:val="0003652C"/>
    <w:rsid w:val="0003685D"/>
    <w:rsid w:val="0004398E"/>
    <w:rsid w:val="000457E7"/>
    <w:rsid w:val="00050ADB"/>
    <w:rsid w:val="00051D9C"/>
    <w:rsid w:val="00051E1E"/>
    <w:rsid w:val="00053386"/>
    <w:rsid w:val="00063338"/>
    <w:rsid w:val="000647FA"/>
    <w:rsid w:val="0006676C"/>
    <w:rsid w:val="00067153"/>
    <w:rsid w:val="000A1564"/>
    <w:rsid w:val="000A1F6E"/>
    <w:rsid w:val="000A729C"/>
    <w:rsid w:val="000B2385"/>
    <w:rsid w:val="000B4FFD"/>
    <w:rsid w:val="000B5E78"/>
    <w:rsid w:val="000B64C0"/>
    <w:rsid w:val="000C5A7A"/>
    <w:rsid w:val="000C70F1"/>
    <w:rsid w:val="000D3597"/>
    <w:rsid w:val="000E2D05"/>
    <w:rsid w:val="000E661E"/>
    <w:rsid w:val="000E776D"/>
    <w:rsid w:val="000F1F93"/>
    <w:rsid w:val="000F49FF"/>
    <w:rsid w:val="0010198D"/>
    <w:rsid w:val="00106DAC"/>
    <w:rsid w:val="00113087"/>
    <w:rsid w:val="00113AAB"/>
    <w:rsid w:val="00114A5A"/>
    <w:rsid w:val="00134E83"/>
    <w:rsid w:val="00144D38"/>
    <w:rsid w:val="00146159"/>
    <w:rsid w:val="001526F3"/>
    <w:rsid w:val="00153DA7"/>
    <w:rsid w:val="00154333"/>
    <w:rsid w:val="00154681"/>
    <w:rsid w:val="0015530E"/>
    <w:rsid w:val="0016197E"/>
    <w:rsid w:val="00164C99"/>
    <w:rsid w:val="001673AB"/>
    <w:rsid w:val="00172655"/>
    <w:rsid w:val="00172865"/>
    <w:rsid w:val="00172E58"/>
    <w:rsid w:val="00176CC7"/>
    <w:rsid w:val="001822A9"/>
    <w:rsid w:val="00183521"/>
    <w:rsid w:val="0018364C"/>
    <w:rsid w:val="00184A48"/>
    <w:rsid w:val="00195B1F"/>
    <w:rsid w:val="001A3F27"/>
    <w:rsid w:val="001A544C"/>
    <w:rsid w:val="001A594F"/>
    <w:rsid w:val="001A63A6"/>
    <w:rsid w:val="001A6CF4"/>
    <w:rsid w:val="001B23BE"/>
    <w:rsid w:val="001B73D7"/>
    <w:rsid w:val="001C2C9D"/>
    <w:rsid w:val="001C3EA6"/>
    <w:rsid w:val="001D1609"/>
    <w:rsid w:val="001D3676"/>
    <w:rsid w:val="001D6EDE"/>
    <w:rsid w:val="001E78D1"/>
    <w:rsid w:val="001F33B6"/>
    <w:rsid w:val="001F5194"/>
    <w:rsid w:val="001F5851"/>
    <w:rsid w:val="001F6B1D"/>
    <w:rsid w:val="001F755D"/>
    <w:rsid w:val="00204715"/>
    <w:rsid w:val="0020567B"/>
    <w:rsid w:val="002124B0"/>
    <w:rsid w:val="00213D87"/>
    <w:rsid w:val="00214749"/>
    <w:rsid w:val="0023019A"/>
    <w:rsid w:val="00230AD5"/>
    <w:rsid w:val="002316B7"/>
    <w:rsid w:val="0023560B"/>
    <w:rsid w:val="002408D2"/>
    <w:rsid w:val="00240F1B"/>
    <w:rsid w:val="00241F70"/>
    <w:rsid w:val="002420BF"/>
    <w:rsid w:val="002431C2"/>
    <w:rsid w:val="00245FFA"/>
    <w:rsid w:val="002467F5"/>
    <w:rsid w:val="002469A8"/>
    <w:rsid w:val="00246A73"/>
    <w:rsid w:val="00253EB2"/>
    <w:rsid w:val="00261858"/>
    <w:rsid w:val="00263367"/>
    <w:rsid w:val="00267083"/>
    <w:rsid w:val="00270AF4"/>
    <w:rsid w:val="00275DC0"/>
    <w:rsid w:val="002778CC"/>
    <w:rsid w:val="00277E67"/>
    <w:rsid w:val="0028098E"/>
    <w:rsid w:val="00284CA2"/>
    <w:rsid w:val="00285523"/>
    <w:rsid w:val="00287F6F"/>
    <w:rsid w:val="0029319B"/>
    <w:rsid w:val="00297CE6"/>
    <w:rsid w:val="002A41E7"/>
    <w:rsid w:val="002A68BC"/>
    <w:rsid w:val="002B4637"/>
    <w:rsid w:val="002B5FDA"/>
    <w:rsid w:val="002C3E82"/>
    <w:rsid w:val="002C3FF9"/>
    <w:rsid w:val="002C52A8"/>
    <w:rsid w:val="002D11F2"/>
    <w:rsid w:val="002D4489"/>
    <w:rsid w:val="002E4941"/>
    <w:rsid w:val="002E553A"/>
    <w:rsid w:val="002F1BAC"/>
    <w:rsid w:val="002F257F"/>
    <w:rsid w:val="002F2B57"/>
    <w:rsid w:val="002F3B13"/>
    <w:rsid w:val="002F6A51"/>
    <w:rsid w:val="00304A12"/>
    <w:rsid w:val="00313C04"/>
    <w:rsid w:val="003143F6"/>
    <w:rsid w:val="003329E4"/>
    <w:rsid w:val="00335FE6"/>
    <w:rsid w:val="00342279"/>
    <w:rsid w:val="0034407B"/>
    <w:rsid w:val="00344E64"/>
    <w:rsid w:val="0035372E"/>
    <w:rsid w:val="003560C2"/>
    <w:rsid w:val="00357948"/>
    <w:rsid w:val="00363A95"/>
    <w:rsid w:val="003712D9"/>
    <w:rsid w:val="00371458"/>
    <w:rsid w:val="0037256A"/>
    <w:rsid w:val="00373D8C"/>
    <w:rsid w:val="00386014"/>
    <w:rsid w:val="0039447E"/>
    <w:rsid w:val="003947BF"/>
    <w:rsid w:val="00395857"/>
    <w:rsid w:val="00395B14"/>
    <w:rsid w:val="00396806"/>
    <w:rsid w:val="003A03F1"/>
    <w:rsid w:val="003A17E8"/>
    <w:rsid w:val="003A5CBB"/>
    <w:rsid w:val="003B38E8"/>
    <w:rsid w:val="003C04CB"/>
    <w:rsid w:val="003D148F"/>
    <w:rsid w:val="003D561E"/>
    <w:rsid w:val="003D7571"/>
    <w:rsid w:val="003E08C1"/>
    <w:rsid w:val="003E3747"/>
    <w:rsid w:val="003E7698"/>
    <w:rsid w:val="00403C86"/>
    <w:rsid w:val="00411B93"/>
    <w:rsid w:val="00411EFB"/>
    <w:rsid w:val="00421D83"/>
    <w:rsid w:val="0042781F"/>
    <w:rsid w:val="004335FA"/>
    <w:rsid w:val="00440585"/>
    <w:rsid w:val="00440DDB"/>
    <w:rsid w:val="00441F21"/>
    <w:rsid w:val="00445EDE"/>
    <w:rsid w:val="0044795E"/>
    <w:rsid w:val="00456DDA"/>
    <w:rsid w:val="00460FB5"/>
    <w:rsid w:val="004732EB"/>
    <w:rsid w:val="00477D76"/>
    <w:rsid w:val="00492241"/>
    <w:rsid w:val="0049760F"/>
    <w:rsid w:val="004977BE"/>
    <w:rsid w:val="004B3059"/>
    <w:rsid w:val="004B3278"/>
    <w:rsid w:val="004B72DB"/>
    <w:rsid w:val="004B7536"/>
    <w:rsid w:val="004C0000"/>
    <w:rsid w:val="004C0E70"/>
    <w:rsid w:val="004D2621"/>
    <w:rsid w:val="004D28D5"/>
    <w:rsid w:val="004E037F"/>
    <w:rsid w:val="004E7203"/>
    <w:rsid w:val="004F0AE7"/>
    <w:rsid w:val="004F258E"/>
    <w:rsid w:val="004F3582"/>
    <w:rsid w:val="004F4700"/>
    <w:rsid w:val="004F4CE0"/>
    <w:rsid w:val="004F5B83"/>
    <w:rsid w:val="004F7411"/>
    <w:rsid w:val="00504A14"/>
    <w:rsid w:val="00511E14"/>
    <w:rsid w:val="005224EC"/>
    <w:rsid w:val="00522B4C"/>
    <w:rsid w:val="00526703"/>
    <w:rsid w:val="00532403"/>
    <w:rsid w:val="00532CD9"/>
    <w:rsid w:val="0054367D"/>
    <w:rsid w:val="00550299"/>
    <w:rsid w:val="0055151A"/>
    <w:rsid w:val="00552F9D"/>
    <w:rsid w:val="00553DD6"/>
    <w:rsid w:val="005578BC"/>
    <w:rsid w:val="00561EE2"/>
    <w:rsid w:val="00563E61"/>
    <w:rsid w:val="005642B5"/>
    <w:rsid w:val="0056446B"/>
    <w:rsid w:val="005674ED"/>
    <w:rsid w:val="00567BBC"/>
    <w:rsid w:val="00573B12"/>
    <w:rsid w:val="00580A47"/>
    <w:rsid w:val="00580B2D"/>
    <w:rsid w:val="00583067"/>
    <w:rsid w:val="00583A99"/>
    <w:rsid w:val="00591829"/>
    <w:rsid w:val="00594CE8"/>
    <w:rsid w:val="005A2B02"/>
    <w:rsid w:val="005A5277"/>
    <w:rsid w:val="005B09C2"/>
    <w:rsid w:val="005B58A2"/>
    <w:rsid w:val="005C2630"/>
    <w:rsid w:val="005C3139"/>
    <w:rsid w:val="005C53EB"/>
    <w:rsid w:val="005C5B78"/>
    <w:rsid w:val="005E24B2"/>
    <w:rsid w:val="005F0D3C"/>
    <w:rsid w:val="005F14E5"/>
    <w:rsid w:val="005F364A"/>
    <w:rsid w:val="005F618B"/>
    <w:rsid w:val="005F6584"/>
    <w:rsid w:val="006103EF"/>
    <w:rsid w:val="006176DF"/>
    <w:rsid w:val="0062275E"/>
    <w:rsid w:val="006233FA"/>
    <w:rsid w:val="006307DF"/>
    <w:rsid w:val="00632045"/>
    <w:rsid w:val="00634D97"/>
    <w:rsid w:val="00655FEC"/>
    <w:rsid w:val="00656E11"/>
    <w:rsid w:val="00661A55"/>
    <w:rsid w:val="00663C8F"/>
    <w:rsid w:val="00663D79"/>
    <w:rsid w:val="00664266"/>
    <w:rsid w:val="0066685D"/>
    <w:rsid w:val="00685B23"/>
    <w:rsid w:val="0068643A"/>
    <w:rsid w:val="00687D9E"/>
    <w:rsid w:val="006930E0"/>
    <w:rsid w:val="006A3CEB"/>
    <w:rsid w:val="006A7D35"/>
    <w:rsid w:val="006B0C5B"/>
    <w:rsid w:val="006B1E3D"/>
    <w:rsid w:val="006B2AD9"/>
    <w:rsid w:val="006B3638"/>
    <w:rsid w:val="006B7CC5"/>
    <w:rsid w:val="006C27F4"/>
    <w:rsid w:val="006C5A44"/>
    <w:rsid w:val="006D163D"/>
    <w:rsid w:val="006D34DA"/>
    <w:rsid w:val="006D3822"/>
    <w:rsid w:val="006E3BDC"/>
    <w:rsid w:val="006E616B"/>
    <w:rsid w:val="006F34BC"/>
    <w:rsid w:val="006F6BAC"/>
    <w:rsid w:val="00710B14"/>
    <w:rsid w:val="00711C19"/>
    <w:rsid w:val="007128C4"/>
    <w:rsid w:val="00714CE8"/>
    <w:rsid w:val="00716BCC"/>
    <w:rsid w:val="007221FA"/>
    <w:rsid w:val="0072285C"/>
    <w:rsid w:val="00734406"/>
    <w:rsid w:val="00742367"/>
    <w:rsid w:val="00742E89"/>
    <w:rsid w:val="00743316"/>
    <w:rsid w:val="007457FA"/>
    <w:rsid w:val="0074613F"/>
    <w:rsid w:val="00746A62"/>
    <w:rsid w:val="007528F5"/>
    <w:rsid w:val="00754DB0"/>
    <w:rsid w:val="007564CF"/>
    <w:rsid w:val="00761E86"/>
    <w:rsid w:val="00763450"/>
    <w:rsid w:val="0076496E"/>
    <w:rsid w:val="00766DBE"/>
    <w:rsid w:val="007732D3"/>
    <w:rsid w:val="0077392F"/>
    <w:rsid w:val="0077746D"/>
    <w:rsid w:val="007810C2"/>
    <w:rsid w:val="007812E2"/>
    <w:rsid w:val="0078153E"/>
    <w:rsid w:val="00787195"/>
    <w:rsid w:val="007A531B"/>
    <w:rsid w:val="007C2133"/>
    <w:rsid w:val="007C2AF2"/>
    <w:rsid w:val="007C6022"/>
    <w:rsid w:val="007D38A2"/>
    <w:rsid w:val="007D7757"/>
    <w:rsid w:val="007E0BD5"/>
    <w:rsid w:val="007E3A32"/>
    <w:rsid w:val="007E7393"/>
    <w:rsid w:val="007F4045"/>
    <w:rsid w:val="0080406D"/>
    <w:rsid w:val="00805F6B"/>
    <w:rsid w:val="00806FF2"/>
    <w:rsid w:val="008127C9"/>
    <w:rsid w:val="008212D2"/>
    <w:rsid w:val="00824CF9"/>
    <w:rsid w:val="00833F89"/>
    <w:rsid w:val="00835615"/>
    <w:rsid w:val="008510E4"/>
    <w:rsid w:val="008574C6"/>
    <w:rsid w:val="00857629"/>
    <w:rsid w:val="00861ECD"/>
    <w:rsid w:val="00862DEB"/>
    <w:rsid w:val="00863C85"/>
    <w:rsid w:val="00867870"/>
    <w:rsid w:val="00872114"/>
    <w:rsid w:val="008724BC"/>
    <w:rsid w:val="0087299D"/>
    <w:rsid w:val="00877C49"/>
    <w:rsid w:val="00891DCC"/>
    <w:rsid w:val="00894AAC"/>
    <w:rsid w:val="008A27D2"/>
    <w:rsid w:val="008A3355"/>
    <w:rsid w:val="008A3F0E"/>
    <w:rsid w:val="008A4FDC"/>
    <w:rsid w:val="008A6895"/>
    <w:rsid w:val="008B1805"/>
    <w:rsid w:val="008B7B3C"/>
    <w:rsid w:val="008C1F0B"/>
    <w:rsid w:val="008C2EB8"/>
    <w:rsid w:val="008C5902"/>
    <w:rsid w:val="008E1429"/>
    <w:rsid w:val="008F288E"/>
    <w:rsid w:val="009005D0"/>
    <w:rsid w:val="00900858"/>
    <w:rsid w:val="009010B2"/>
    <w:rsid w:val="00902E38"/>
    <w:rsid w:val="009057FE"/>
    <w:rsid w:val="0090688E"/>
    <w:rsid w:val="009241AC"/>
    <w:rsid w:val="00924B7E"/>
    <w:rsid w:val="00925904"/>
    <w:rsid w:val="009308C6"/>
    <w:rsid w:val="00932F3F"/>
    <w:rsid w:val="00932F96"/>
    <w:rsid w:val="0094011C"/>
    <w:rsid w:val="009438A4"/>
    <w:rsid w:val="00947072"/>
    <w:rsid w:val="00950F5E"/>
    <w:rsid w:val="009535AD"/>
    <w:rsid w:val="009539C6"/>
    <w:rsid w:val="00955379"/>
    <w:rsid w:val="00957E63"/>
    <w:rsid w:val="00960BE5"/>
    <w:rsid w:val="00965445"/>
    <w:rsid w:val="00967FC3"/>
    <w:rsid w:val="00972351"/>
    <w:rsid w:val="009777F8"/>
    <w:rsid w:val="00980705"/>
    <w:rsid w:val="00980864"/>
    <w:rsid w:val="00980F8E"/>
    <w:rsid w:val="009849CE"/>
    <w:rsid w:val="009860CD"/>
    <w:rsid w:val="00991804"/>
    <w:rsid w:val="00994FED"/>
    <w:rsid w:val="00995487"/>
    <w:rsid w:val="00997452"/>
    <w:rsid w:val="009A0432"/>
    <w:rsid w:val="009B0137"/>
    <w:rsid w:val="009B1D2C"/>
    <w:rsid w:val="009B3E96"/>
    <w:rsid w:val="009B453C"/>
    <w:rsid w:val="009B61E7"/>
    <w:rsid w:val="009C56EC"/>
    <w:rsid w:val="009C70E6"/>
    <w:rsid w:val="009D01C6"/>
    <w:rsid w:val="009D6491"/>
    <w:rsid w:val="009E2EC4"/>
    <w:rsid w:val="009E5E98"/>
    <w:rsid w:val="009E69A9"/>
    <w:rsid w:val="009E6E42"/>
    <w:rsid w:val="009F21CA"/>
    <w:rsid w:val="009F7A7B"/>
    <w:rsid w:val="00A03B07"/>
    <w:rsid w:val="00A054CB"/>
    <w:rsid w:val="00A10453"/>
    <w:rsid w:val="00A124BE"/>
    <w:rsid w:val="00A138A1"/>
    <w:rsid w:val="00A13B8A"/>
    <w:rsid w:val="00A16C8B"/>
    <w:rsid w:val="00A300DE"/>
    <w:rsid w:val="00A32F3D"/>
    <w:rsid w:val="00A35FD4"/>
    <w:rsid w:val="00A37092"/>
    <w:rsid w:val="00A40B6D"/>
    <w:rsid w:val="00A56DD7"/>
    <w:rsid w:val="00A577A3"/>
    <w:rsid w:val="00A6190A"/>
    <w:rsid w:val="00A66C8B"/>
    <w:rsid w:val="00A74718"/>
    <w:rsid w:val="00A80C0F"/>
    <w:rsid w:val="00AB2438"/>
    <w:rsid w:val="00AB664B"/>
    <w:rsid w:val="00AB7E5F"/>
    <w:rsid w:val="00AC378E"/>
    <w:rsid w:val="00AC4F94"/>
    <w:rsid w:val="00AD0997"/>
    <w:rsid w:val="00AD2EB6"/>
    <w:rsid w:val="00AD3D5F"/>
    <w:rsid w:val="00AE2BE6"/>
    <w:rsid w:val="00AE4364"/>
    <w:rsid w:val="00AE4E7D"/>
    <w:rsid w:val="00AE63E9"/>
    <w:rsid w:val="00AF0A53"/>
    <w:rsid w:val="00AF631B"/>
    <w:rsid w:val="00B13525"/>
    <w:rsid w:val="00B149BF"/>
    <w:rsid w:val="00B14FC2"/>
    <w:rsid w:val="00B16210"/>
    <w:rsid w:val="00B16991"/>
    <w:rsid w:val="00B220E9"/>
    <w:rsid w:val="00B2347D"/>
    <w:rsid w:val="00B23C1D"/>
    <w:rsid w:val="00B3019E"/>
    <w:rsid w:val="00B33F2B"/>
    <w:rsid w:val="00B3522C"/>
    <w:rsid w:val="00B370C5"/>
    <w:rsid w:val="00B40CA7"/>
    <w:rsid w:val="00B55442"/>
    <w:rsid w:val="00B63345"/>
    <w:rsid w:val="00B63BED"/>
    <w:rsid w:val="00B64B69"/>
    <w:rsid w:val="00B724B6"/>
    <w:rsid w:val="00B7392B"/>
    <w:rsid w:val="00B73D1E"/>
    <w:rsid w:val="00B77FB8"/>
    <w:rsid w:val="00B9157E"/>
    <w:rsid w:val="00B91844"/>
    <w:rsid w:val="00B92442"/>
    <w:rsid w:val="00B96219"/>
    <w:rsid w:val="00B968EC"/>
    <w:rsid w:val="00BA1E18"/>
    <w:rsid w:val="00BA255D"/>
    <w:rsid w:val="00BA43A5"/>
    <w:rsid w:val="00BA7431"/>
    <w:rsid w:val="00BB0C52"/>
    <w:rsid w:val="00BB11BC"/>
    <w:rsid w:val="00BB18E9"/>
    <w:rsid w:val="00BB2B88"/>
    <w:rsid w:val="00BB3819"/>
    <w:rsid w:val="00BC24A5"/>
    <w:rsid w:val="00BC772B"/>
    <w:rsid w:val="00BD1633"/>
    <w:rsid w:val="00BE070B"/>
    <w:rsid w:val="00BF2477"/>
    <w:rsid w:val="00BF3FEF"/>
    <w:rsid w:val="00BF6989"/>
    <w:rsid w:val="00C26FD8"/>
    <w:rsid w:val="00C31E76"/>
    <w:rsid w:val="00C3567B"/>
    <w:rsid w:val="00C372B4"/>
    <w:rsid w:val="00C3747F"/>
    <w:rsid w:val="00C40032"/>
    <w:rsid w:val="00C40AE3"/>
    <w:rsid w:val="00C4683C"/>
    <w:rsid w:val="00C530BE"/>
    <w:rsid w:val="00C60433"/>
    <w:rsid w:val="00C626AD"/>
    <w:rsid w:val="00C632BE"/>
    <w:rsid w:val="00C64EE2"/>
    <w:rsid w:val="00C657E6"/>
    <w:rsid w:val="00C71D3C"/>
    <w:rsid w:val="00C732C0"/>
    <w:rsid w:val="00C86ECF"/>
    <w:rsid w:val="00C878DA"/>
    <w:rsid w:val="00C907C8"/>
    <w:rsid w:val="00CA09B6"/>
    <w:rsid w:val="00CB386E"/>
    <w:rsid w:val="00CB3FC6"/>
    <w:rsid w:val="00CB4102"/>
    <w:rsid w:val="00CC2C38"/>
    <w:rsid w:val="00CE0FFE"/>
    <w:rsid w:val="00CE3A1F"/>
    <w:rsid w:val="00CE6FB6"/>
    <w:rsid w:val="00CF1882"/>
    <w:rsid w:val="00CF7C0F"/>
    <w:rsid w:val="00D013CF"/>
    <w:rsid w:val="00D014C6"/>
    <w:rsid w:val="00D076A3"/>
    <w:rsid w:val="00D16A50"/>
    <w:rsid w:val="00D27EDC"/>
    <w:rsid w:val="00D30987"/>
    <w:rsid w:val="00D30E32"/>
    <w:rsid w:val="00D31758"/>
    <w:rsid w:val="00D40751"/>
    <w:rsid w:val="00D4089B"/>
    <w:rsid w:val="00D40D12"/>
    <w:rsid w:val="00D4288F"/>
    <w:rsid w:val="00D42FDF"/>
    <w:rsid w:val="00D473B7"/>
    <w:rsid w:val="00D50F68"/>
    <w:rsid w:val="00D52336"/>
    <w:rsid w:val="00D54CB7"/>
    <w:rsid w:val="00D55816"/>
    <w:rsid w:val="00D570B3"/>
    <w:rsid w:val="00D61B59"/>
    <w:rsid w:val="00D6324A"/>
    <w:rsid w:val="00D713B4"/>
    <w:rsid w:val="00D83B32"/>
    <w:rsid w:val="00D85DD6"/>
    <w:rsid w:val="00D8780B"/>
    <w:rsid w:val="00D93404"/>
    <w:rsid w:val="00DA5375"/>
    <w:rsid w:val="00DB2AE5"/>
    <w:rsid w:val="00DB389B"/>
    <w:rsid w:val="00DD0A96"/>
    <w:rsid w:val="00DD188C"/>
    <w:rsid w:val="00DD2861"/>
    <w:rsid w:val="00DD5709"/>
    <w:rsid w:val="00DE5658"/>
    <w:rsid w:val="00DF104D"/>
    <w:rsid w:val="00DF1241"/>
    <w:rsid w:val="00DF4400"/>
    <w:rsid w:val="00DF53E9"/>
    <w:rsid w:val="00DF6B0F"/>
    <w:rsid w:val="00E01BFF"/>
    <w:rsid w:val="00E0258E"/>
    <w:rsid w:val="00E1266B"/>
    <w:rsid w:val="00E13D0C"/>
    <w:rsid w:val="00E1446C"/>
    <w:rsid w:val="00E17109"/>
    <w:rsid w:val="00E201FA"/>
    <w:rsid w:val="00E2077B"/>
    <w:rsid w:val="00E2210C"/>
    <w:rsid w:val="00E25061"/>
    <w:rsid w:val="00E26795"/>
    <w:rsid w:val="00E2728D"/>
    <w:rsid w:val="00E427F5"/>
    <w:rsid w:val="00E4376B"/>
    <w:rsid w:val="00E44F43"/>
    <w:rsid w:val="00E464A8"/>
    <w:rsid w:val="00E4712B"/>
    <w:rsid w:val="00E60EA4"/>
    <w:rsid w:val="00E611A4"/>
    <w:rsid w:val="00E650C1"/>
    <w:rsid w:val="00E65B71"/>
    <w:rsid w:val="00E72A39"/>
    <w:rsid w:val="00E74E0F"/>
    <w:rsid w:val="00E764A2"/>
    <w:rsid w:val="00E829CA"/>
    <w:rsid w:val="00E86A60"/>
    <w:rsid w:val="00E90C97"/>
    <w:rsid w:val="00E9331D"/>
    <w:rsid w:val="00E933BB"/>
    <w:rsid w:val="00E9715E"/>
    <w:rsid w:val="00EB5B60"/>
    <w:rsid w:val="00EB7434"/>
    <w:rsid w:val="00EC26CF"/>
    <w:rsid w:val="00EC37E6"/>
    <w:rsid w:val="00EC6A21"/>
    <w:rsid w:val="00EC6D8E"/>
    <w:rsid w:val="00ED2DD8"/>
    <w:rsid w:val="00EE0A4F"/>
    <w:rsid w:val="00EE1083"/>
    <w:rsid w:val="00EE56CD"/>
    <w:rsid w:val="00EF2C61"/>
    <w:rsid w:val="00EF44B4"/>
    <w:rsid w:val="00F022CA"/>
    <w:rsid w:val="00F05434"/>
    <w:rsid w:val="00F072A0"/>
    <w:rsid w:val="00F103FA"/>
    <w:rsid w:val="00F2474D"/>
    <w:rsid w:val="00F25092"/>
    <w:rsid w:val="00F250C4"/>
    <w:rsid w:val="00F3039E"/>
    <w:rsid w:val="00F35684"/>
    <w:rsid w:val="00F4235D"/>
    <w:rsid w:val="00F4285A"/>
    <w:rsid w:val="00F42D94"/>
    <w:rsid w:val="00F43E84"/>
    <w:rsid w:val="00F46AFA"/>
    <w:rsid w:val="00F53980"/>
    <w:rsid w:val="00F8055C"/>
    <w:rsid w:val="00F8129B"/>
    <w:rsid w:val="00F82951"/>
    <w:rsid w:val="00F8613B"/>
    <w:rsid w:val="00F9097D"/>
    <w:rsid w:val="00F932B8"/>
    <w:rsid w:val="00F94C01"/>
    <w:rsid w:val="00F979A5"/>
    <w:rsid w:val="00FA3C39"/>
    <w:rsid w:val="00FA3FC8"/>
    <w:rsid w:val="00FA5DEF"/>
    <w:rsid w:val="00FB221F"/>
    <w:rsid w:val="00FC18A5"/>
    <w:rsid w:val="00FC3296"/>
    <w:rsid w:val="00FC6202"/>
    <w:rsid w:val="00FC6776"/>
    <w:rsid w:val="00FC6CBC"/>
    <w:rsid w:val="00FD5F09"/>
    <w:rsid w:val="00FE3E40"/>
    <w:rsid w:val="00FE5137"/>
    <w:rsid w:val="00FE7F6F"/>
    <w:rsid w:val="00FF26FE"/>
    <w:rsid w:val="00FF6C94"/>
    <w:rsid w:val="03972517"/>
    <w:rsid w:val="08005F0E"/>
    <w:rsid w:val="0C2C550A"/>
    <w:rsid w:val="0EFB54F1"/>
    <w:rsid w:val="130A5AE4"/>
    <w:rsid w:val="1A7C36C5"/>
    <w:rsid w:val="21B751F6"/>
    <w:rsid w:val="21D35BB2"/>
    <w:rsid w:val="23E46E9A"/>
    <w:rsid w:val="255D173F"/>
    <w:rsid w:val="2B463175"/>
    <w:rsid w:val="3200402D"/>
    <w:rsid w:val="325E668A"/>
    <w:rsid w:val="3895257D"/>
    <w:rsid w:val="3A717A3C"/>
    <w:rsid w:val="3B7C7A50"/>
    <w:rsid w:val="409813EF"/>
    <w:rsid w:val="4259789D"/>
    <w:rsid w:val="446A7A73"/>
    <w:rsid w:val="44D91BFC"/>
    <w:rsid w:val="4581544A"/>
    <w:rsid w:val="469C3659"/>
    <w:rsid w:val="48AC06CF"/>
    <w:rsid w:val="48C31FAD"/>
    <w:rsid w:val="49387869"/>
    <w:rsid w:val="4A4F327D"/>
    <w:rsid w:val="4CCD59C1"/>
    <w:rsid w:val="4CD75B11"/>
    <w:rsid w:val="51E300F5"/>
    <w:rsid w:val="53B2405F"/>
    <w:rsid w:val="549B2A46"/>
    <w:rsid w:val="5C022387"/>
    <w:rsid w:val="61796EDA"/>
    <w:rsid w:val="63340AB8"/>
    <w:rsid w:val="6766510B"/>
    <w:rsid w:val="69104487"/>
    <w:rsid w:val="6E5442F3"/>
    <w:rsid w:val="6F335511"/>
    <w:rsid w:val="70596CB8"/>
    <w:rsid w:val="71A0178C"/>
    <w:rsid w:val="777D6CFC"/>
    <w:rsid w:val="7A1A26EA"/>
    <w:rsid w:val="7AAC13B2"/>
    <w:rsid w:val="7AB102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9B79E"/>
  <w15:docId w15:val="{97358896-A92A-4A8B-BB9D-503CFA66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0453"/>
    <w:pPr>
      <w:spacing w:line="360"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widowControl w:val="0"/>
      <w:spacing w:line="240" w:lineRule="auto"/>
      <w:jc w:val="left"/>
    </w:pPr>
    <w:rPr>
      <w:rFonts w:ascii="仿宋_GB2312" w:eastAsia="仿宋_GB2312" w:hAnsi="宋体" w:cs="Times New Roman"/>
      <w:color w:val="000000"/>
      <w:kern w:val="16"/>
      <w:sz w:val="30"/>
      <w:szCs w:val="30"/>
    </w:rPr>
  </w:style>
  <w:style w:type="paragraph" w:styleId="TOC3">
    <w:name w:val="toc 3"/>
    <w:basedOn w:val="a"/>
    <w:next w:val="a"/>
    <w:uiPriority w:val="39"/>
    <w:unhideWhenUsed/>
    <w:qFormat/>
    <w:pPr>
      <w:ind w:leftChars="400" w:left="840"/>
    </w:pPr>
  </w:style>
  <w:style w:type="paragraph" w:styleId="a5">
    <w:name w:val="Balloon Text"/>
    <w:basedOn w:val="a"/>
    <w:link w:val="a6"/>
    <w:uiPriority w:val="99"/>
    <w:unhideWhenUsed/>
    <w:qFormat/>
    <w:pPr>
      <w:spacing w:line="240" w:lineRule="auto"/>
    </w:pPr>
    <w:rPr>
      <w:sz w:val="18"/>
      <w:szCs w:val="18"/>
    </w:rPr>
  </w:style>
  <w:style w:type="paragraph" w:styleId="a7">
    <w:name w:val="footer"/>
    <w:basedOn w:val="a"/>
    <w:link w:val="a8"/>
    <w:uiPriority w:val="99"/>
    <w:unhideWhenUsed/>
    <w:qFormat/>
    <w:pPr>
      <w:tabs>
        <w:tab w:val="center" w:pos="4153"/>
        <w:tab w:val="right" w:pos="8306"/>
      </w:tabs>
      <w:snapToGrid w:val="0"/>
      <w:spacing w:line="240" w:lineRule="auto"/>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style>
  <w:style w:type="paragraph" w:styleId="ab">
    <w:name w:val="footnote text"/>
    <w:basedOn w:val="a"/>
    <w:link w:val="ac"/>
    <w:uiPriority w:val="99"/>
    <w:unhideWhenUsed/>
    <w:qFormat/>
    <w:pPr>
      <w:snapToGrid w:val="0"/>
      <w:jc w:val="left"/>
    </w:pPr>
    <w:rPr>
      <w:sz w:val="18"/>
      <w:szCs w:val="18"/>
    </w:rPr>
  </w:style>
  <w:style w:type="paragraph" w:styleId="TOC2">
    <w:name w:val="toc 2"/>
    <w:basedOn w:val="a"/>
    <w:next w:val="a"/>
    <w:uiPriority w:val="39"/>
    <w:unhideWhenUsed/>
    <w:qFormat/>
    <w:pPr>
      <w:ind w:leftChars="200" w:left="420"/>
    </w:p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semiHidden/>
    <w:qFormat/>
    <w:rPr>
      <w:rFonts w:eastAsia="宋体" w:cs="Times New Roman"/>
      <w:kern w:val="2"/>
      <w:sz w:val="21"/>
      <w:lang w:val="en-US" w:eastAsia="zh-CN"/>
    </w:rPr>
  </w:style>
  <w:style w:type="character" w:styleId="af">
    <w:name w:val="footnote reference"/>
    <w:basedOn w:val="a0"/>
    <w:uiPriority w:val="99"/>
    <w:unhideWhenUsed/>
    <w:qFormat/>
    <w:rPr>
      <w:vertAlign w:val="superscript"/>
    </w:rPr>
  </w:style>
  <w:style w:type="paragraph" w:customStyle="1" w:styleId="1">
    <w:name w:val="列出段落1"/>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0">
    <w:name w:val="无间隔1"/>
    <w:link w:val="Char"/>
    <w:uiPriority w:val="99"/>
    <w:qFormat/>
    <w:pPr>
      <w:ind w:firstLineChars="200" w:firstLine="200"/>
    </w:pPr>
    <w:rPr>
      <w:rFonts w:ascii="Times New Roman" w:eastAsia="仿宋_GB2312" w:hAnsi="Times New Roman" w:cs="Times New Roman"/>
      <w:sz w:val="30"/>
      <w:szCs w:val="22"/>
    </w:rPr>
  </w:style>
  <w:style w:type="character" w:customStyle="1" w:styleId="Char">
    <w:name w:val="无间隔 Char"/>
    <w:link w:val="10"/>
    <w:uiPriority w:val="99"/>
    <w:qFormat/>
    <w:locked/>
    <w:rPr>
      <w:rFonts w:ascii="Times New Roman" w:eastAsia="仿宋_GB2312" w:hAnsi="Times New Roman" w:cs="Times New Roman"/>
      <w:kern w:val="0"/>
      <w:sz w:val="30"/>
    </w:rPr>
  </w:style>
  <w:style w:type="character" w:customStyle="1" w:styleId="a4">
    <w:name w:val="批注文字 字符"/>
    <w:basedOn w:val="a0"/>
    <w:link w:val="a3"/>
    <w:uiPriority w:val="99"/>
    <w:semiHidden/>
    <w:qFormat/>
    <w:rPr>
      <w:rFonts w:ascii="仿宋_GB2312" w:eastAsia="仿宋_GB2312" w:hAnsi="宋体" w:cs="Times New Roman"/>
      <w:color w:val="000000"/>
      <w:kern w:val="16"/>
      <w:sz w:val="30"/>
      <w:szCs w:val="30"/>
    </w:rPr>
  </w:style>
  <w:style w:type="character" w:customStyle="1" w:styleId="a6">
    <w:name w:val="批注框文本 字符"/>
    <w:basedOn w:val="a0"/>
    <w:link w:val="a5"/>
    <w:uiPriority w:val="99"/>
    <w:semiHidden/>
    <w:qFormat/>
    <w:rPr>
      <w:sz w:val="18"/>
      <w:szCs w:val="18"/>
    </w:rPr>
  </w:style>
  <w:style w:type="paragraph" w:customStyle="1" w:styleId="11">
    <w:name w:val="列出段落1"/>
    <w:basedOn w:val="a"/>
    <w:uiPriority w:val="99"/>
    <w:qFormat/>
    <w:pPr>
      <w:widowControl w:val="0"/>
      <w:spacing w:line="240" w:lineRule="auto"/>
      <w:ind w:firstLineChars="200" w:firstLine="420"/>
    </w:pPr>
    <w:rPr>
      <w:rFonts w:ascii="Calibri" w:eastAsia="宋体" w:hAnsi="Calibri" w:cs="Calibri"/>
      <w:szCs w:val="21"/>
    </w:rPr>
  </w:style>
  <w:style w:type="character" w:customStyle="1" w:styleId="ac">
    <w:name w:val="脚注文本 字符"/>
    <w:basedOn w:val="a0"/>
    <w:link w:val="ab"/>
    <w:uiPriority w:val="99"/>
    <w:semiHidden/>
    <w:qFormat/>
    <w:rPr>
      <w:sz w:val="18"/>
      <w:szCs w:val="18"/>
    </w:rPr>
  </w:style>
  <w:style w:type="paragraph" w:styleId="af0">
    <w:name w:val="List Paragraph"/>
    <w:basedOn w:val="a"/>
    <w:uiPriority w:val="99"/>
    <w:unhideWhenUsed/>
    <w:rsid w:val="00A10453"/>
    <w:pPr>
      <w:ind w:firstLineChars="200" w:firstLine="420"/>
    </w:pPr>
  </w:style>
  <w:style w:type="paragraph" w:styleId="af1">
    <w:name w:val="Normal (Web)"/>
    <w:basedOn w:val="a"/>
    <w:uiPriority w:val="99"/>
    <w:semiHidden/>
    <w:unhideWhenUsed/>
    <w:rsid w:val="00A10453"/>
    <w:pPr>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643">
      <w:bodyDiv w:val="1"/>
      <w:marLeft w:val="0"/>
      <w:marRight w:val="0"/>
      <w:marTop w:val="0"/>
      <w:marBottom w:val="0"/>
      <w:divBdr>
        <w:top w:val="none" w:sz="0" w:space="0" w:color="auto"/>
        <w:left w:val="none" w:sz="0" w:space="0" w:color="auto"/>
        <w:bottom w:val="none" w:sz="0" w:space="0" w:color="auto"/>
        <w:right w:val="none" w:sz="0" w:space="0" w:color="auto"/>
      </w:divBdr>
    </w:div>
    <w:div w:id="382800968">
      <w:bodyDiv w:val="1"/>
      <w:marLeft w:val="0"/>
      <w:marRight w:val="0"/>
      <w:marTop w:val="0"/>
      <w:marBottom w:val="0"/>
      <w:divBdr>
        <w:top w:val="none" w:sz="0" w:space="0" w:color="auto"/>
        <w:left w:val="none" w:sz="0" w:space="0" w:color="auto"/>
        <w:bottom w:val="none" w:sz="0" w:space="0" w:color="auto"/>
        <w:right w:val="none" w:sz="0" w:space="0" w:color="auto"/>
      </w:divBdr>
    </w:div>
    <w:div w:id="789514134">
      <w:bodyDiv w:val="1"/>
      <w:marLeft w:val="0"/>
      <w:marRight w:val="0"/>
      <w:marTop w:val="0"/>
      <w:marBottom w:val="0"/>
      <w:divBdr>
        <w:top w:val="none" w:sz="0" w:space="0" w:color="auto"/>
        <w:left w:val="none" w:sz="0" w:space="0" w:color="auto"/>
        <w:bottom w:val="none" w:sz="0" w:space="0" w:color="auto"/>
        <w:right w:val="none" w:sz="0" w:space="0" w:color="auto"/>
      </w:divBdr>
    </w:div>
    <w:div w:id="922222632">
      <w:bodyDiv w:val="1"/>
      <w:marLeft w:val="0"/>
      <w:marRight w:val="0"/>
      <w:marTop w:val="0"/>
      <w:marBottom w:val="0"/>
      <w:divBdr>
        <w:top w:val="none" w:sz="0" w:space="0" w:color="auto"/>
        <w:left w:val="none" w:sz="0" w:space="0" w:color="auto"/>
        <w:bottom w:val="none" w:sz="0" w:space="0" w:color="auto"/>
        <w:right w:val="none" w:sz="0" w:space="0" w:color="auto"/>
      </w:divBdr>
    </w:div>
    <w:div w:id="1197432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46D3B-80C3-40B1-9B95-6EDB777D9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1434</Words>
  <Characters>8178</Characters>
  <Application>Microsoft Office Word</Application>
  <DocSecurity>0</DocSecurity>
  <Lines>68</Lines>
  <Paragraphs>19</Paragraphs>
  <ScaleCrop>false</ScaleCrop>
  <Company>Microsoft</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xiang</dc:creator>
  <cp:lastModifiedBy>新 庞</cp:lastModifiedBy>
  <cp:revision>6</cp:revision>
  <dcterms:created xsi:type="dcterms:W3CDTF">2019-05-27T08:37:00Z</dcterms:created>
  <dcterms:modified xsi:type="dcterms:W3CDTF">2019-05-27T08:58:00Z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