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80" w:lineRule="atLeast"/>
        <w:ind w:left="0" w:right="0" w:firstLine="0"/>
        <w:jc w:val="left"/>
        <w:textAlignment w:val="auto"/>
        <w:rPr>
          <w:rFonts w:hint="eastAsia" w:ascii="宋体" w:hAnsi="宋体" w:eastAsia="宋体" w:cs="宋体"/>
          <w:b w:val="0"/>
          <w:i w:val="0"/>
          <w:color w:val="000000"/>
          <w:kern w:val="0"/>
          <w:sz w:val="28"/>
          <w:szCs w:val="28"/>
          <w:u w:val="none"/>
          <w:lang w:val="en-US" w:eastAsia="zh-CN" w:bidi="ar"/>
        </w:rPr>
      </w:pPr>
      <w:r>
        <w:rPr>
          <w:rFonts w:hint="eastAsia" w:ascii="宋体" w:hAnsi="宋体" w:eastAsia="宋体" w:cs="宋体"/>
          <w:b w:val="0"/>
          <w:i w:val="0"/>
          <w:color w:val="000000"/>
          <w:kern w:val="0"/>
          <w:sz w:val="28"/>
          <w:szCs w:val="28"/>
          <w:u w:val="none"/>
          <w:lang w:val="en-US" w:eastAsia="zh-CN" w:bidi="ar"/>
        </w:rPr>
        <w:t>附件：</w:t>
      </w:r>
    </w:p>
    <w:p>
      <w:pPr>
        <w:rPr>
          <w:rFonts w:hint="eastAsia"/>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80" w:lineRule="atLeast"/>
        <w:ind w:left="0" w:right="0" w:firstLine="0"/>
        <w:jc w:val="center"/>
        <w:textAlignment w:val="auto"/>
        <w:rPr>
          <w:rFonts w:hint="eastAsia" w:ascii="方正小标宋简体" w:hAnsi="方正小标宋简体" w:eastAsia="方正小标宋简体" w:cs="方正小标宋简体"/>
          <w:b w:val="0"/>
          <w:bCs/>
          <w:i w:val="0"/>
          <w:caps w:val="0"/>
          <w:color w:val="000000"/>
          <w:spacing w:val="0"/>
          <w:sz w:val="44"/>
          <w:szCs w:val="44"/>
          <w:u w:val="none"/>
          <w:shd w:val="clear" w:fill="FFFFFF"/>
          <w:lang w:val="en-US" w:eastAsia="zh-CN"/>
        </w:rPr>
      </w:pPr>
      <w:r>
        <w:rPr>
          <w:rFonts w:hint="eastAsia" w:ascii="方正小标宋简体" w:hAnsi="方正小标宋简体" w:eastAsia="方正小标宋简体" w:cs="方正小标宋简体"/>
          <w:b w:val="0"/>
          <w:bCs/>
          <w:i w:val="0"/>
          <w:caps w:val="0"/>
          <w:color w:val="000000"/>
          <w:spacing w:val="0"/>
          <w:sz w:val="44"/>
          <w:szCs w:val="44"/>
          <w:u w:val="none"/>
          <w:shd w:val="clear" w:fill="FFFFFF"/>
          <w:lang w:val="en-US" w:eastAsia="zh-CN"/>
        </w:rPr>
        <w:t>贵州省</w:t>
      </w:r>
      <w:bookmarkStart w:id="0" w:name="_GoBack"/>
      <w:bookmarkEnd w:id="0"/>
      <w:r>
        <w:rPr>
          <w:rFonts w:hint="eastAsia" w:ascii="方正小标宋简体" w:hAnsi="方正小标宋简体" w:eastAsia="方正小标宋简体" w:cs="方正小标宋简体"/>
          <w:b w:val="0"/>
          <w:bCs/>
          <w:i w:val="0"/>
          <w:caps w:val="0"/>
          <w:color w:val="000000"/>
          <w:spacing w:val="0"/>
          <w:sz w:val="44"/>
          <w:szCs w:val="44"/>
          <w:u w:val="none"/>
          <w:shd w:val="clear" w:fill="FFFFFF"/>
        </w:rPr>
        <w:t>2020年政府集中采购目录及</w:t>
      </w:r>
      <w:r>
        <w:rPr>
          <w:rFonts w:hint="eastAsia" w:ascii="方正小标宋简体" w:hAnsi="方正小标宋简体" w:eastAsia="方正小标宋简体" w:cs="方正小标宋简体"/>
          <w:b w:val="0"/>
          <w:bCs/>
          <w:i w:val="0"/>
          <w:caps w:val="0"/>
          <w:color w:val="000000"/>
          <w:spacing w:val="0"/>
          <w:sz w:val="44"/>
          <w:szCs w:val="44"/>
          <w:u w:val="none"/>
          <w:shd w:val="clear" w:fill="FFFFFF"/>
          <w:lang w:val="en-US" w:eastAsia="zh-CN"/>
        </w:rPr>
        <w:t>限额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80" w:lineRule="atLeast"/>
        <w:ind w:left="0" w:right="0" w:firstLine="0"/>
        <w:jc w:val="center"/>
        <w:textAlignment w:val="auto"/>
        <w:rPr>
          <w:rFonts w:hint="eastAsia" w:ascii="方正小标宋简体" w:hAnsi="方正小标宋简体" w:eastAsia="方正小标宋简体" w:cs="方正小标宋简体"/>
          <w:b w:val="0"/>
          <w:bCs/>
          <w:i w:val="0"/>
          <w:caps w:val="0"/>
          <w:color w:val="000000"/>
          <w:spacing w:val="0"/>
          <w:sz w:val="44"/>
          <w:szCs w:val="44"/>
          <w:u w:val="none"/>
          <w:lang w:eastAsia="zh-CN"/>
        </w:rPr>
      </w:pPr>
      <w:r>
        <w:rPr>
          <w:rFonts w:hint="eastAsia" w:ascii="方正小标宋简体" w:hAnsi="方正小标宋简体" w:eastAsia="方正小标宋简体" w:cs="方正小标宋简体"/>
          <w:b w:val="0"/>
          <w:bCs/>
          <w:i w:val="0"/>
          <w:caps w:val="0"/>
          <w:color w:val="000000"/>
          <w:spacing w:val="0"/>
          <w:sz w:val="44"/>
          <w:szCs w:val="44"/>
          <w:u w:val="none"/>
          <w:shd w:val="clear" w:fill="FFFFFF"/>
        </w:rPr>
        <w:t>标准</w:t>
      </w:r>
      <w:r>
        <w:rPr>
          <w:rFonts w:hint="eastAsia" w:ascii="方正小标宋简体" w:hAnsi="方正小标宋简体" w:eastAsia="方正小标宋简体" w:cs="方正小标宋简体"/>
          <w:b w:val="0"/>
          <w:bCs/>
          <w:i w:val="0"/>
          <w:caps w:val="0"/>
          <w:color w:val="000000"/>
          <w:spacing w:val="0"/>
          <w:sz w:val="44"/>
          <w:szCs w:val="44"/>
          <w:u w:val="none"/>
          <w:shd w:val="clear" w:fill="FFFFFF"/>
          <w:lang w:eastAsia="zh-CN"/>
        </w:rPr>
        <w:t>（</w:t>
      </w:r>
      <w:r>
        <w:rPr>
          <w:rFonts w:hint="eastAsia" w:ascii="方正小标宋简体" w:hAnsi="方正小标宋简体" w:eastAsia="方正小标宋简体" w:cs="方正小标宋简体"/>
          <w:b w:val="0"/>
          <w:bCs/>
          <w:i w:val="0"/>
          <w:caps w:val="0"/>
          <w:color w:val="000000"/>
          <w:spacing w:val="0"/>
          <w:sz w:val="44"/>
          <w:szCs w:val="44"/>
          <w:u w:val="none"/>
          <w:shd w:val="clear" w:fill="FFFFFF"/>
          <w:lang w:val="en-US" w:eastAsia="zh-CN"/>
        </w:rPr>
        <w:t>征求意见稿</w:t>
      </w:r>
      <w:r>
        <w:rPr>
          <w:rFonts w:hint="eastAsia" w:ascii="方正小标宋简体" w:hAnsi="方正小标宋简体" w:eastAsia="方正小标宋简体" w:cs="方正小标宋简体"/>
          <w:b w:val="0"/>
          <w:bCs/>
          <w:i w:val="0"/>
          <w:caps w:val="0"/>
          <w:color w:val="000000"/>
          <w:spacing w:val="0"/>
          <w:sz w:val="44"/>
          <w:szCs w:val="44"/>
          <w:u w:val="none"/>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leftChars="0" w:right="0" w:firstLine="0" w:firstLineChars="0"/>
        <w:jc w:val="left"/>
        <w:rPr>
          <w:rFonts w:hint="eastAsia" w:ascii="黑体" w:hAnsi="黑体" w:eastAsia="黑体" w:cs="黑体"/>
          <w:i w:val="0"/>
          <w:caps w:val="0"/>
          <w:color w:val="4A4A4A"/>
          <w:spacing w:val="0"/>
          <w:sz w:val="27"/>
          <w:szCs w:val="27"/>
        </w:rPr>
      </w:pPr>
      <w:r>
        <w:rPr>
          <w:rFonts w:hint="eastAsia" w:ascii="黑体" w:hAnsi="黑体" w:eastAsia="黑体" w:cs="黑体"/>
          <w:b w:val="0"/>
          <w:bCs w:val="0"/>
          <w:i w:val="0"/>
          <w:caps w:val="0"/>
          <w:color w:val="4A4A4A"/>
          <w:spacing w:val="0"/>
          <w:sz w:val="32"/>
          <w:szCs w:val="32"/>
          <w:shd w:val="clear" w:fill="FFFFFF"/>
          <w:lang w:val="en-US" w:eastAsia="zh-CN"/>
        </w:rPr>
        <w:t>一、政府集中采购目录</w:t>
      </w:r>
    </w:p>
    <w:tbl>
      <w:tblPr>
        <w:tblStyle w:val="4"/>
        <w:tblW w:w="82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85"/>
        <w:gridCol w:w="2376"/>
        <w:gridCol w:w="1875"/>
        <w:gridCol w:w="2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2"/>
                <w:szCs w:val="22"/>
                <w:u w:val="none"/>
              </w:rPr>
            </w:pPr>
            <w:r>
              <w:rPr>
                <w:rFonts w:hint="eastAsia" w:ascii="方正小标宋简体" w:hAnsi="方正小标宋简体" w:eastAsia="方正小标宋简体" w:cs="方正小标宋简体"/>
                <w:i w:val="0"/>
                <w:color w:val="000000"/>
                <w:kern w:val="0"/>
                <w:sz w:val="22"/>
                <w:szCs w:val="22"/>
                <w:u w:val="none"/>
                <w:lang w:val="en-US" w:eastAsia="zh-CN" w:bidi="ar"/>
              </w:rPr>
              <w:t>序号</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sz w:val="22"/>
                <w:szCs w:val="22"/>
                <w:u w:val="none"/>
              </w:rPr>
            </w:pPr>
            <w:r>
              <w:rPr>
                <w:rFonts w:hint="eastAsia" w:ascii="方正小标宋简体" w:hAnsi="方正小标宋简体" w:eastAsia="方正小标宋简体" w:cs="方正小标宋简体"/>
                <w:i w:val="0"/>
                <w:color w:val="000000"/>
                <w:kern w:val="0"/>
                <w:sz w:val="22"/>
                <w:szCs w:val="22"/>
                <w:u w:val="none"/>
                <w:lang w:val="en-US" w:eastAsia="zh-CN" w:bidi="ar"/>
              </w:rPr>
              <w:t>品目</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sz w:val="22"/>
                <w:szCs w:val="22"/>
                <w:u w:val="none"/>
              </w:rPr>
            </w:pPr>
            <w:r>
              <w:rPr>
                <w:rFonts w:hint="eastAsia" w:ascii="方正小标宋简体" w:hAnsi="方正小标宋简体" w:eastAsia="方正小标宋简体" w:cs="方正小标宋简体"/>
                <w:i w:val="0"/>
                <w:color w:val="000000"/>
                <w:kern w:val="0"/>
                <w:sz w:val="22"/>
                <w:szCs w:val="22"/>
                <w:u w:val="none"/>
                <w:lang w:val="en-US" w:eastAsia="zh-CN" w:bidi="ar"/>
              </w:rPr>
              <w:t>编码</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sz w:val="22"/>
                <w:szCs w:val="22"/>
                <w:u w:val="none"/>
              </w:rPr>
            </w:pPr>
            <w:r>
              <w:rPr>
                <w:rFonts w:hint="eastAsia" w:ascii="方正小标宋简体" w:hAnsi="方正小标宋简体" w:eastAsia="方正小标宋简体" w:cs="方正小标宋简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821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sz w:val="22"/>
                <w:szCs w:val="22"/>
                <w:u w:val="none"/>
              </w:rPr>
            </w:pPr>
            <w:r>
              <w:rPr>
                <w:rFonts w:hint="eastAsia" w:ascii="方正小标宋简体" w:hAnsi="方正小标宋简体" w:eastAsia="方正小标宋简体" w:cs="方正小标宋简体"/>
                <w:i w:val="0"/>
                <w:color w:val="000000"/>
                <w:kern w:val="0"/>
                <w:sz w:val="22"/>
                <w:szCs w:val="22"/>
                <w:u w:val="none"/>
                <w:lang w:val="en-US" w:eastAsia="zh-CN" w:bidi="ar"/>
              </w:rPr>
              <w:t>计算机设备及软件（A0201)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38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计算机设备</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A020101</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A02010103</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台式计算机</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A02010104</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便携式计算机</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A02010105</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不包括移动工作站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38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输入输出设备</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A020106</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38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打印设备</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A02010601</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喷墨打印机</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A0201060101</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激光打印机</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A0201060102</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针式打印机</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A0201060104</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38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显示设备</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A02010604</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液晶显示器</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A0201060401</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38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图形图像输入设备</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A02010609</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扫描仪</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A0201060901</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不包括档案、工程专用的大幅面扫描仪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 w:hRule="atLeast"/>
        </w:trPr>
        <w:tc>
          <w:tcPr>
            <w:tcW w:w="38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计算机软件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A020108</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指直接向市场购买的非定制通用类商业软件，不包括行业系统专用软件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基础软件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A02010801</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信息安全软件</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A02010805</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821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sz w:val="22"/>
                <w:szCs w:val="22"/>
                <w:u w:val="none"/>
              </w:rPr>
            </w:pPr>
            <w:r>
              <w:rPr>
                <w:rFonts w:hint="eastAsia" w:ascii="方正小标宋简体" w:hAnsi="方正小标宋简体" w:eastAsia="方正小标宋简体" w:cs="方正小标宋简体"/>
                <w:i w:val="0"/>
                <w:color w:val="000000"/>
                <w:kern w:val="0"/>
                <w:sz w:val="22"/>
                <w:szCs w:val="22"/>
                <w:u w:val="none"/>
                <w:lang w:val="en-US" w:eastAsia="zh-CN" w:bidi="ar"/>
              </w:rPr>
              <w:t>办公设备（A0202)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复印机</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A020201</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投影仪</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A020202</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多功能一体机</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A020204</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LED显示屏</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A020207</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触控一体机</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A020208</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38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销毁设备</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16</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碎纸机</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A02021101</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821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sz w:val="22"/>
                <w:szCs w:val="22"/>
                <w:u w:val="none"/>
              </w:rPr>
            </w:pPr>
            <w:r>
              <w:rPr>
                <w:rFonts w:hint="eastAsia" w:ascii="方正小标宋简体" w:hAnsi="方正小标宋简体" w:eastAsia="方正小标宋简体" w:cs="方正小标宋简体"/>
                <w:i w:val="0"/>
                <w:color w:val="000000"/>
                <w:kern w:val="0"/>
                <w:sz w:val="22"/>
                <w:szCs w:val="22"/>
                <w:u w:val="none"/>
                <w:lang w:val="en-US" w:eastAsia="zh-CN" w:bidi="ar"/>
              </w:rPr>
              <w:t>车辆（A0203)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乘用车</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A020305</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包括新能源汽车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18</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客车</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A020306</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包括新能源汽车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821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sz w:val="22"/>
                <w:szCs w:val="22"/>
                <w:u w:val="none"/>
              </w:rPr>
            </w:pPr>
            <w:r>
              <w:rPr>
                <w:rFonts w:hint="eastAsia" w:ascii="方正小标宋简体" w:hAnsi="方正小标宋简体" w:eastAsia="方正小标宋简体" w:cs="方正小标宋简体"/>
                <w:i w:val="0"/>
                <w:color w:val="000000"/>
                <w:kern w:val="0"/>
                <w:sz w:val="22"/>
                <w:szCs w:val="22"/>
                <w:u w:val="none"/>
                <w:lang w:val="en-US" w:eastAsia="zh-CN" w:bidi="ar"/>
              </w:rPr>
              <w:t>机械设备（A0205)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19</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电梯</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A02051228</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821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sz w:val="22"/>
                <w:szCs w:val="22"/>
                <w:u w:val="none"/>
              </w:rPr>
            </w:pPr>
            <w:r>
              <w:rPr>
                <w:rFonts w:hint="eastAsia" w:ascii="方正小标宋简体" w:hAnsi="方正小标宋简体" w:eastAsia="方正小标宋简体" w:cs="方正小标宋简体"/>
                <w:i w:val="0"/>
                <w:color w:val="000000"/>
                <w:kern w:val="0"/>
                <w:sz w:val="22"/>
                <w:szCs w:val="22"/>
                <w:u w:val="none"/>
                <w:lang w:val="en-US" w:eastAsia="zh-CN" w:bidi="ar"/>
              </w:rPr>
              <w:t>电气设备（A0206)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不间断电源（UPS)</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A02061504</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21</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空调机</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A0206180203</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821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sz w:val="22"/>
                <w:szCs w:val="22"/>
                <w:u w:val="none"/>
              </w:rPr>
            </w:pPr>
            <w:r>
              <w:rPr>
                <w:rFonts w:hint="eastAsia" w:ascii="方正小标宋简体" w:hAnsi="方正小标宋简体" w:eastAsia="方正小标宋简体" w:cs="方正小标宋简体"/>
                <w:i w:val="0"/>
                <w:color w:val="000000"/>
                <w:kern w:val="0"/>
                <w:sz w:val="22"/>
                <w:szCs w:val="22"/>
                <w:u w:val="none"/>
                <w:lang w:val="en-US" w:eastAsia="zh-CN" w:bidi="ar"/>
              </w:rPr>
              <w:t>其他货物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22</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家具用具</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A06</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指办公所需通用类家具，包括钢制、木质家具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23</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复印纸</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A090101</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不包括彩色复印纸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821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sz w:val="22"/>
                <w:szCs w:val="22"/>
                <w:u w:val="none"/>
              </w:rPr>
            </w:pPr>
            <w:r>
              <w:rPr>
                <w:rFonts w:hint="eastAsia" w:ascii="方正小标宋简体" w:hAnsi="方正小标宋简体" w:eastAsia="方正小标宋简体" w:cs="方正小标宋简体"/>
                <w:i w:val="0"/>
                <w:color w:val="000000"/>
                <w:kern w:val="0"/>
                <w:sz w:val="22"/>
                <w:szCs w:val="22"/>
                <w:u w:val="none"/>
                <w:lang w:val="en-US" w:eastAsia="zh-CN" w:bidi="ar"/>
              </w:rPr>
              <w:t>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24</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互联网接入服务</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C030102</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25</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车辆维修和保养服务</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C050301</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26</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车辆加油服务</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C050302</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27</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印刷服务</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C081401</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指本单位文印部门（含本单位下设的出版部门）不能承担的票据、证书、期刊、文件、公文用纸、资料汇编、信封等通用类印刷服务，不包括出版服务和涉密文件印刷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28</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物业管理服务</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C1204</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29</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机动车保险服务</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C15040201</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30</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云计算服务</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11"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注：表中所列项目不包括高校、科研机构所采购的科研仪器设备</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0"/>
        <w:jc w:val="both"/>
        <w:rPr>
          <w:rFonts w:hint="eastAsia" w:ascii="宋体" w:hAnsi="宋体" w:eastAsia="宋体" w:cs="宋体"/>
          <w:i w:val="0"/>
          <w:caps w:val="0"/>
          <w:color w:val="000000"/>
          <w:spacing w:val="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各市（自治州）应加快本地区政府采购电子卖场建设，着力推进通用类货物服务电子化采购，完善电子反拍、网上直采、在线询价等简易采购程序。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以上项目通过电子卖场中进行采购的，相同品目全年累计不超过200万元。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leftChars="0" w:right="0" w:firstLine="0" w:firstLineChars="0"/>
        <w:jc w:val="left"/>
        <w:rPr>
          <w:rFonts w:hint="eastAsia" w:ascii="黑体" w:hAnsi="黑体" w:eastAsia="黑体" w:cs="黑体"/>
          <w:b w:val="0"/>
          <w:bCs w:val="0"/>
          <w:i w:val="0"/>
          <w:caps w:val="0"/>
          <w:color w:val="4A4A4A"/>
          <w:spacing w:val="0"/>
          <w:sz w:val="32"/>
          <w:szCs w:val="32"/>
          <w:shd w:val="clear" w:fill="FFFFFF"/>
          <w:lang w:val="en-US" w:eastAsia="zh-CN"/>
        </w:rPr>
      </w:pPr>
      <w:r>
        <w:rPr>
          <w:rFonts w:hint="eastAsia" w:ascii="黑体" w:hAnsi="黑体" w:eastAsia="黑体" w:cs="黑体"/>
          <w:b w:val="0"/>
          <w:bCs w:val="0"/>
          <w:i w:val="0"/>
          <w:caps w:val="0"/>
          <w:color w:val="4A4A4A"/>
          <w:spacing w:val="0"/>
          <w:sz w:val="32"/>
          <w:szCs w:val="32"/>
          <w:shd w:val="clear" w:fill="FFFFFF"/>
          <w:lang w:val="en-US" w:eastAsia="zh-CN"/>
        </w:rPr>
        <w:t>二、分散采购限额标准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14:textFill>
            <w14:solidFill>
              <w14:schemeClr w14:val="tx1"/>
            </w14:solidFill>
          </w14:textFill>
        </w:rPr>
        <w:t>（一）货物和服务类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14:textFill>
            <w14:solidFill>
              <w14:schemeClr w14:val="tx1"/>
            </w14:solidFill>
          </w14:textFill>
        </w:rPr>
        <w:t>分散采购限额标准</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50</w:t>
      </w:r>
      <w:r>
        <w:rPr>
          <w:rFonts w:hint="eastAsia" w:ascii="仿宋_GB2312" w:hAnsi="仿宋_GB2312" w:eastAsia="仿宋_GB2312" w:cs="仿宋_GB2312"/>
          <w:i w:val="0"/>
          <w:caps w:val="0"/>
          <w:color w:val="000000" w:themeColor="text1"/>
          <w:spacing w:val="0"/>
          <w:sz w:val="28"/>
          <w:szCs w:val="28"/>
          <w:shd w:val="clear" w:fill="FFFFFF"/>
          <w14:textFill>
            <w14:solidFill>
              <w14:schemeClr w14:val="tx1"/>
            </w14:solidFill>
          </w14:textFill>
        </w:rPr>
        <w:t>万元（含本数）。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14:textFill>
            <w14:solidFill>
              <w14:schemeClr w14:val="tx1"/>
            </w14:solidFill>
          </w14:textFill>
        </w:rPr>
        <w:t>各单位采购</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项目</w:t>
      </w:r>
      <w:r>
        <w:rPr>
          <w:rFonts w:hint="eastAsia" w:ascii="仿宋_GB2312" w:hAnsi="仿宋_GB2312" w:eastAsia="仿宋_GB2312" w:cs="仿宋_GB2312"/>
          <w:i w:val="0"/>
          <w:caps w:val="0"/>
          <w:color w:val="000000" w:themeColor="text1"/>
          <w:spacing w:val="0"/>
          <w:sz w:val="28"/>
          <w:szCs w:val="28"/>
          <w:shd w:val="clear" w:fill="FFFFFF"/>
          <w14:textFill>
            <w14:solidFill>
              <w14:schemeClr w14:val="tx1"/>
            </w14:solidFill>
          </w14:textFill>
        </w:rPr>
        <w:t>达到分散采购限额标准的项目应按照《中华人民共和国政府采购法》</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及其实施条例</w:t>
      </w:r>
      <w:r>
        <w:rPr>
          <w:rFonts w:hint="eastAsia" w:ascii="仿宋_GB2312" w:hAnsi="仿宋_GB2312" w:eastAsia="仿宋_GB2312" w:cs="仿宋_GB2312"/>
          <w:i w:val="0"/>
          <w:caps w:val="0"/>
          <w:color w:val="000000" w:themeColor="text1"/>
          <w:spacing w:val="0"/>
          <w:sz w:val="28"/>
          <w:szCs w:val="28"/>
          <w:shd w:val="clear" w:fill="FFFFFF"/>
          <w14:textFill>
            <w14:solidFill>
              <w14:schemeClr w14:val="tx1"/>
            </w14:solidFill>
          </w14:textFill>
        </w:rPr>
        <w:t>有关规定执行。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二</w:t>
      </w:r>
      <w:r>
        <w:rPr>
          <w:rFonts w:hint="eastAsia" w:ascii="仿宋_GB2312" w:hAnsi="仿宋_GB2312" w:eastAsia="仿宋_GB2312" w:cs="仿宋_GB2312"/>
          <w:i w:val="0"/>
          <w:caps w:val="0"/>
          <w:color w:val="000000" w:themeColor="text1"/>
          <w:spacing w:val="0"/>
          <w:sz w:val="28"/>
          <w:szCs w:val="28"/>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28"/>
          <w:szCs w:val="28"/>
          <w:shd w:val="clear" w:fill="FFFFFF"/>
          <w14:textFill>
            <w14:solidFill>
              <w14:schemeClr w14:val="tx1"/>
            </w14:solidFill>
          </w14:textFill>
        </w:rPr>
        <w:t>工程类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right="0" w:firstLine="560" w:firstLineChars="200"/>
        <w:jc w:val="both"/>
        <w:textAlignment w:val="auto"/>
        <w:rPr>
          <w:rFonts w:hint="eastAsia" w:ascii="仿宋_GB2312" w:hAnsi="仿宋_GB2312" w:eastAsia="仿宋_GB2312" w:cs="仿宋_GB2312"/>
          <w:i w:val="0"/>
          <w:caps w:val="0"/>
          <w:color w:val="4A4A4A"/>
          <w:spacing w:val="0"/>
          <w:sz w:val="28"/>
          <w:szCs w:val="28"/>
          <w:shd w:val="clear" w:fill="FFFFFF"/>
        </w:rPr>
      </w:pPr>
      <w:r>
        <w:rPr>
          <w:rFonts w:hint="eastAsia" w:ascii="仿宋_GB2312" w:hAnsi="仿宋_GB2312" w:eastAsia="仿宋_GB2312" w:cs="仿宋_GB2312"/>
          <w:i w:val="0"/>
          <w:caps w:val="0"/>
          <w:color w:val="000000" w:themeColor="text1"/>
          <w:spacing w:val="0"/>
          <w:sz w:val="28"/>
          <w:szCs w:val="28"/>
          <w:shd w:val="clear" w:fill="FFFFFF"/>
          <w14:textFill>
            <w14:solidFill>
              <w14:schemeClr w14:val="tx1"/>
            </w14:solidFill>
          </w14:textFill>
        </w:rPr>
        <w:t>分散采购限额标准</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60</w:t>
      </w:r>
      <w:r>
        <w:rPr>
          <w:rFonts w:hint="eastAsia" w:ascii="仿宋_GB2312" w:hAnsi="仿宋_GB2312" w:eastAsia="仿宋_GB2312" w:cs="仿宋_GB2312"/>
          <w:i w:val="0"/>
          <w:caps w:val="0"/>
          <w:color w:val="000000" w:themeColor="text1"/>
          <w:spacing w:val="0"/>
          <w:sz w:val="28"/>
          <w:szCs w:val="28"/>
          <w:shd w:val="clear" w:fill="FFFFFF"/>
          <w14:textFill>
            <w14:solidFill>
              <w14:schemeClr w14:val="tx1"/>
            </w14:solidFill>
          </w14:textFill>
        </w:rPr>
        <w:t>万元（含本数）。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right="0" w:firstLine="560" w:firstLineChars="200"/>
        <w:jc w:val="both"/>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政府采购工程以及与工程建设有关的货物、服务，采用招标方式采购的，按照</w:t>
      </w:r>
      <w:r>
        <w:rPr>
          <w:rFonts w:hint="eastAsia" w:ascii="仿宋_GB2312" w:hAnsi="仿宋_GB2312" w:eastAsia="仿宋_GB2312" w:cs="仿宋_GB2312"/>
          <w:i w:val="0"/>
          <w:caps w:val="0"/>
          <w:color w:val="000000" w:themeColor="text1"/>
          <w:spacing w:val="0"/>
          <w:sz w:val="28"/>
          <w:szCs w:val="28"/>
          <w:shd w:val="clear" w:fill="FFFFFF"/>
          <w14:textFill>
            <w14:solidFill>
              <w14:schemeClr w14:val="tx1"/>
            </w14:solidFill>
          </w14:textFill>
        </w:rPr>
        <w:t>《中华人民共和国招标投标法》</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及其实施条例有关规定执行；采用非招标方式采购的，</w:t>
      </w:r>
      <w:r>
        <w:rPr>
          <w:rFonts w:hint="eastAsia" w:ascii="仿宋_GB2312" w:hAnsi="仿宋_GB2312" w:eastAsia="仿宋_GB2312" w:cs="仿宋_GB2312"/>
          <w:i w:val="0"/>
          <w:caps w:val="0"/>
          <w:color w:val="000000" w:themeColor="text1"/>
          <w:spacing w:val="0"/>
          <w:sz w:val="28"/>
          <w:szCs w:val="28"/>
          <w:shd w:val="clear" w:fill="FFFFFF"/>
          <w14:textFill>
            <w14:solidFill>
              <w14:schemeClr w14:val="tx1"/>
            </w14:solidFill>
          </w14:textFill>
        </w:rPr>
        <w:t>按照《中华人民共和国政府采购法》</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及其实施条例</w:t>
      </w:r>
      <w:r>
        <w:rPr>
          <w:rFonts w:hint="eastAsia" w:ascii="仿宋_GB2312" w:hAnsi="仿宋_GB2312" w:eastAsia="仿宋_GB2312" w:cs="仿宋_GB2312"/>
          <w:i w:val="0"/>
          <w:caps w:val="0"/>
          <w:color w:val="000000" w:themeColor="text1"/>
          <w:spacing w:val="0"/>
          <w:sz w:val="28"/>
          <w:szCs w:val="28"/>
          <w:shd w:val="clear" w:fill="FFFFFF"/>
          <w14:textFill>
            <w14:solidFill>
              <w14:schemeClr w14:val="tx1"/>
            </w14:solidFill>
          </w14:textFill>
        </w:rPr>
        <w:t>有关规定执行</w:t>
      </w: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14:textFill>
            <w14:solidFill>
              <w14:schemeClr w14:val="tx1"/>
            </w14:solidFill>
          </w14:textFill>
        </w:rPr>
        <w:t>采购单位不得以化整为零方式规避政府采购。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leftChars="0" w:right="0" w:firstLine="0" w:firstLineChars="0"/>
        <w:jc w:val="left"/>
        <w:rPr>
          <w:rFonts w:hint="eastAsia" w:ascii="黑体" w:hAnsi="黑体" w:eastAsia="黑体" w:cs="黑体"/>
          <w:b w:val="0"/>
          <w:bCs w:val="0"/>
          <w:i w:val="0"/>
          <w:caps w:val="0"/>
          <w:color w:val="4A4A4A"/>
          <w:spacing w:val="0"/>
          <w:sz w:val="32"/>
          <w:szCs w:val="32"/>
          <w:shd w:val="clear" w:fill="FFFFFF"/>
          <w:lang w:val="en-US" w:eastAsia="zh-CN"/>
        </w:rPr>
      </w:pPr>
      <w:r>
        <w:rPr>
          <w:rFonts w:hint="eastAsia" w:ascii="黑体" w:hAnsi="黑体" w:eastAsia="黑体" w:cs="黑体"/>
          <w:b w:val="0"/>
          <w:bCs w:val="0"/>
          <w:i w:val="0"/>
          <w:caps w:val="0"/>
          <w:color w:val="4A4A4A"/>
          <w:spacing w:val="0"/>
          <w:sz w:val="32"/>
          <w:szCs w:val="32"/>
          <w:shd w:val="clear" w:fill="FFFFFF"/>
          <w:lang w:val="en-US" w:eastAsia="zh-CN"/>
        </w:rPr>
        <w:t>三、公开招标数额标准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（一）货物和服务类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公开招标数额标准200万元。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政府采购货物或服务项目，单项采购金额200万元以上（含200万元）的，采用公开招标方式；200万元以下的项目，可采用竞争性谈判、询价、竞争性磋商、单一来源等采购方式进行采购。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（二）工程类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right="0" w:firstLine="560" w:firstLineChars="200"/>
        <w:jc w:val="both"/>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按照国家制定的工程建设项目招标范围和规模标准规定执行。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对于分散采购限额标准60万元以上，国家制定的工程建设项目招标标准以下的政府采购工程及与工程建设有关的货物、服务项目，可采用竞争性谈判、询价、竞争性磋商、单一来源等采购方式进行采购。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leftChars="0" w:right="0" w:firstLine="0" w:firstLineChars="0"/>
        <w:jc w:val="left"/>
        <w:rPr>
          <w:rFonts w:hint="default" w:ascii="黑体" w:hAnsi="黑体" w:eastAsia="黑体" w:cs="黑体"/>
          <w:b w:val="0"/>
          <w:bCs w:val="0"/>
          <w:i w:val="0"/>
          <w:caps w:val="0"/>
          <w:color w:val="4A4A4A"/>
          <w:spacing w:val="0"/>
          <w:sz w:val="32"/>
          <w:szCs w:val="32"/>
          <w:shd w:val="clear" w:fill="FFFFFF"/>
          <w:lang w:val="en-US" w:eastAsia="zh-CN"/>
        </w:rPr>
      </w:pPr>
      <w:r>
        <w:rPr>
          <w:rFonts w:hint="eastAsia" w:ascii="黑体" w:hAnsi="黑体" w:eastAsia="黑体" w:cs="黑体"/>
          <w:b w:val="0"/>
          <w:bCs w:val="0"/>
          <w:i w:val="0"/>
          <w:caps w:val="0"/>
          <w:color w:val="4A4A4A"/>
          <w:spacing w:val="0"/>
          <w:sz w:val="32"/>
          <w:szCs w:val="32"/>
          <w:shd w:val="clear" w:fill="FFFFFF"/>
          <w:lang w:val="en-US" w:eastAsia="zh-CN"/>
        </w:rPr>
        <w:t>四、实施要求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一）规范组织采购活动。省以下垂直管理单位，实行属地管理，采购事项由单位所在地县级以上财政部门监督管理。列入集中采购目录的政府采购项目，应委托政府集中采购机构代理采购，未设立政府集中采购机构的地区，可引入市场竞争机制，择优委托其他采购代理机构代理采购；政府集中采购目录以外、分散采购限额标准以上的项目，采购人有权自行选择政府采购代理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right="0" w:firstLine="560" w:firstLineChars="200"/>
        <w:jc w:val="both"/>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二）提高集中采购效率。属于本部门、本系统有特殊要求，需要由部门或系统统一配置的货物、工程和服务类专用项目，应实行部门集中采购，由各省直单位按实际工作需要确定，报省财政厅备案后组织实施采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三）扩大采购自主权。采购金额50万元以下的项目，已建设电子卖场的地区，应通过电子卖场进行采购，具体采购规则和操作流程由市、自治州以上人民政府财政部门制定。电子卖场满足不了采购需求的，由采购单位按照本单位内部控制管理制度自行采购。采购单位要切实履行采购人主体责任，优化内部采购流程，加强内部审计和风险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right="0" w:firstLine="560" w:firstLineChars="200"/>
        <w:jc w:val="both"/>
        <w:textAlignment w:val="auto"/>
        <w:rPr>
          <w:rFonts w:hint="default"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四）强化政府采购政策功能。各采购单位或其委托政府采购代理机构开展政府采购活动时，应认真执行节能环保、扶持不发达地区和少数民族地区、促进中小企业（包括监狱企业、残疾人福利性单位）发展等政府采购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leftChars="0" w:right="0" w:firstLine="0" w:firstLineChars="0"/>
        <w:jc w:val="left"/>
        <w:rPr>
          <w:rFonts w:hint="eastAsia" w:ascii="黑体" w:hAnsi="黑体" w:eastAsia="黑体" w:cs="黑体"/>
          <w:b w:val="0"/>
          <w:bCs w:val="0"/>
          <w:i w:val="0"/>
          <w:caps w:val="0"/>
          <w:color w:val="4A4A4A"/>
          <w:spacing w:val="0"/>
          <w:sz w:val="32"/>
          <w:szCs w:val="32"/>
          <w:shd w:val="clear" w:fill="FFFFFF"/>
          <w:lang w:val="en-US" w:eastAsia="zh-CN"/>
        </w:rPr>
      </w:pPr>
      <w:r>
        <w:rPr>
          <w:rFonts w:hint="eastAsia" w:ascii="黑体" w:hAnsi="黑体" w:eastAsia="黑体" w:cs="黑体"/>
          <w:b w:val="0"/>
          <w:bCs w:val="0"/>
          <w:i w:val="0"/>
          <w:caps w:val="0"/>
          <w:color w:val="4A4A4A"/>
          <w:spacing w:val="0"/>
          <w:sz w:val="32"/>
          <w:szCs w:val="32"/>
          <w:shd w:val="clear" w:fill="FFFFFF"/>
          <w:lang w:val="en-US" w:eastAsia="zh-CN"/>
        </w:rPr>
        <w:t>五、本目录及标准的执行时间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left="0" w:right="0" w:firstLine="560" w:firstLineChars="200"/>
        <w:jc w:val="both"/>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本目录及标准自2021年1月1日起施行，《贵州省人民政府办公厅关于印发贵州省政府集中采购目录及限额标准的通知》（黔府办发〔2015〕46号）同时废止。</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D0E1F"/>
    <w:rsid w:val="066B7A83"/>
    <w:rsid w:val="09830C51"/>
    <w:rsid w:val="1B7D0E1F"/>
    <w:rsid w:val="20D379EA"/>
    <w:rsid w:val="2AC11561"/>
    <w:rsid w:val="42E97444"/>
    <w:rsid w:val="4499319F"/>
    <w:rsid w:val="4CDC2C6A"/>
    <w:rsid w:val="6E78430B"/>
    <w:rsid w:val="79155FAD"/>
    <w:rsid w:val="7E5C6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2020-07-20T08:29:00Z</dcterms:created>
  <dc:creator>Administrator</dc:creator>
  <cp:lastModifiedBy>全乾琛</cp:lastModifiedBy>
  <cp:lastPrinted>2020-10-15T03:12:00Z</cp:lastPrinted>
  <dcterms:modified xsi:type="dcterms:W3CDTF">2020-10-27T09:47:55Z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